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360" w:lineRule="auto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color w:val="auto"/>
          <w:sz w:val="30"/>
          <w:szCs w:val="30"/>
        </w:rPr>
        <w:t>服务</w:t>
      </w:r>
      <w:r>
        <w:rPr>
          <w:rFonts w:hint="eastAsia" w:ascii="微软雅黑" w:hAnsi="微软雅黑" w:eastAsia="微软雅黑" w:cs="微软雅黑"/>
          <w:bCs/>
          <w:color w:val="auto"/>
          <w:kern w:val="1"/>
          <w:sz w:val="32"/>
        </w:rPr>
        <w:t>要求</w:t>
      </w:r>
    </w:p>
    <w:p>
      <w:pPr>
        <w:pStyle w:val="5"/>
        <w:ind w:firstLine="480" w:firstLineChars="200"/>
        <w:rPr>
          <w:rFonts w:hint="eastAsia" w:ascii="微软雅黑" w:hAnsi="微软雅黑" w:eastAsia="微软雅黑" w:cs="微软雅黑"/>
          <w:b/>
          <w:bCs/>
          <w:color w:val="auto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lang w:val="en-US" w:eastAsia="zh-CN"/>
        </w:rPr>
        <w:t>一标段：</w:t>
      </w:r>
    </w:p>
    <w:p>
      <w:pPr>
        <w:pStyle w:val="5"/>
        <w:ind w:firstLine="480" w:firstLineChars="200"/>
        <w:rPr>
          <w:rFonts w:hint="default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lang w:val="en-US" w:eastAsia="zh-CN"/>
        </w:rPr>
        <w:t>（1）</w:t>
      </w:r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马荃圩堤、马胜圩堤所在地为鹰潭市余江区堤防长度分别为14.52km、17.50km；堤防长度共计32.02km。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余江区属亚热带湿润季风气候，其特点是四季分明，气候温和，雨水充沛，日照充足，年平均气温为17.6℃，年平均降水量1788.8毫米，为白蚁的生存繁衍提供适宜的气候条件。圩堤背水坡为草皮护坡，植被茂盛，为白蚁的生存提供丰富的食物来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（2）本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lang w:val="en-US" w:eastAsia="zh-CN"/>
        </w:rPr>
        <w:t>次白蚁防治范围：</w:t>
      </w:r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为马荃圩堤、马胜圩堤，迎水坡、背水坡及堤脚管理区域范围防治堤长共32.02km，包含马荃圩堤桩号0+000~14+520、堤长14.52km，马胜圩堤桩号0+000~17+500、堤长17.5km。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2"/>
          <w:lang w:val="en-US" w:eastAsia="zh-CN" w:bidi="ar-SA"/>
        </w:rPr>
        <w:t>（3）根据白蚁的生物学习性，对防治范围内开展白蚁普查工作，根据普查情况，采用“挖巢法”从根本上灭治白蚁，挖巢后结合“灌浆法”充填因蚁巢、蚁道造成的空腔，最后采用“药物预防”灭治残余白蚁，并在地表建立药物屏障，预防白蚁生存繁衍，达到白蚁危害综合防治效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2"/>
          <w:lang w:val="en-US" w:eastAsia="zh-CN" w:bidi="ar-SA"/>
        </w:rPr>
        <w:t xml:space="preserve">（二）服务要求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1、主要防治方案及技术要求：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参照国家及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江西省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《水利工程白蚁防治技术规程》的相关标准（规范），进行施工和验收。具体施工方法及技术要求如下：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白蚁防治目标：白蚁综合防治工程的目标为：保护国家和人民群众的财产和生命安全，通过本次白蚁综合治理，将白蚁危害控制在最低限度保护圩堤安全；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防治技术要求：根据白蚁的生物学习性，结合本项目的地理环境，地势质，建筑物的结构等特点，白蚁防治采用生态防治和物理防治方法为主，药物防治为辅，预防和治理相结合的综合防治措施进行治理。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 xml:space="preserve">2、防治目标和任务：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防治目标：坚持 “先治理，后预防，防治结合，科学管理，依法监管，强化责任”的有害生物防治方针，对江西珠湖农场堤防白蚁的疫情和危害制定科学的治理、防范措施，有效阻隔白蚁对堤坝的侵蚀危害。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防治任务：通过防治施工后降低堤段虫口数，基本灭杀堤段成年蚁巢。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3、工作要求：加强部门配合，落实防治责任。按照相关要求，负责白蚁防治项目的统筹协调工作，并对防治工作进行部署检查和督办，有效推进防治工作。相关堤段负责人负责工程实施的具体配合工作。</w:t>
      </w:r>
    </w:p>
    <w:p>
      <w:pPr>
        <w:pStyle w:val="5"/>
        <w:ind w:firstLine="480" w:firstLineChars="200"/>
        <w:rPr>
          <w:rFonts w:hint="default" w:ascii="微软雅黑" w:hAnsi="微软雅黑" w:eastAsia="微软雅黑" w:cs="微软雅黑"/>
          <w:b/>
          <w:bCs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2"/>
          <w:lang w:val="en-US" w:eastAsia="zh-CN" w:bidi="ar-SA"/>
        </w:rPr>
        <w:t>二标段：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（1）</w:t>
      </w:r>
      <w:r>
        <w:rPr>
          <w:rFonts w:hint="default" w:ascii="微软雅黑" w:hAnsi="微软雅黑" w:eastAsia="微软雅黑" w:cs="微软雅黑"/>
          <w:color w:val="auto"/>
          <w:sz w:val="24"/>
          <w:lang w:val="en-US" w:eastAsia="zh-CN"/>
        </w:rPr>
        <w:t>石港圩堤、团湖圩堤、春涛圩堤所在地为鹰潭市余江区堤防长度分别为11.18km、10.52km.、8.92km，堤防长度共计</w:t>
      </w:r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30.62</w:t>
      </w:r>
      <w:r>
        <w:rPr>
          <w:rFonts w:hint="default" w:ascii="微软雅黑" w:hAnsi="微软雅黑" w:eastAsia="微软雅黑" w:cs="微软雅黑"/>
          <w:color w:val="auto"/>
          <w:sz w:val="24"/>
          <w:lang w:val="en-US" w:eastAsia="zh-CN"/>
        </w:rPr>
        <w:t>km。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余江区属亚热带湿润季风气候，其特点是四季分明，气候温和，雨水充沛，日照充足，年平均气温为17.6℃，年平均降水量1788.8毫米，为白蚁的生存繁衍提供适宜的气候条件。圩堤背水坡为草皮护坡，植被茂盛，为白蚁的生存提供丰富的食物来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lang w:val="en-US" w:eastAsia="zh-CN"/>
        </w:rPr>
        <w:t>（2）本次白蚁防治范围：为石港圩堤、团湖圩堤、春涛圩堤，迎水坡、背水坡及堤脚管理区域范围。防治堤长共30.62km，，石港圩堤桩号0+000~11+180、堤长11.18km，团湖圩堤桩号0+000~10+520、堤长10.52km，春涛圩堤桩号0+000~8+920，堤长8.92k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2"/>
          <w:lang w:val="en-US" w:eastAsia="zh-CN" w:bidi="ar-SA"/>
        </w:rPr>
        <w:t>（3）根据白蚁的生物学习性，对防治范围内开展白蚁普查工作，根据普查情况，采用“挖巢法”从根本上灭治白蚁，挖巢后结合“灌浆法”充填因蚁巢、蚁道造成的空腔，最后采用“药物预防”灭治残余白蚁，并在地表建立药物屏障，预防白蚁生存繁衍，达到白蚁危害综合防治效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2"/>
          <w:lang w:val="en-US" w:eastAsia="zh-CN" w:bidi="ar-SA"/>
        </w:rPr>
        <w:t xml:space="preserve">（二）服务要求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1、主要防治方案及技术要求：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参照国家及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江西省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《水利工程白蚁防治技术规程》的相关标准（规范），进行施工和验收。具体施工方法及技术要求如下：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白蚁防治目标：白蚁综合防治工程的目标为：保护国家和人民群众的财产和生命安全，通过本次白蚁综合治理，将白蚁危害控制在最低限度保护圩堤安全；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防治技术要求：根据白蚁的生物学习性，结合本项目的地理环境，地势质，建筑物的结构等特点，白蚁防治采用生态防治和物理防治方法为主，药物防治为辅，预防和治理相结合的综合防治措施进行治理。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 xml:space="preserve">2、防治目标和任务：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防治目标：坚持 “先治理，后预防，防治结合，科学管理，依法监管，强化责任”的有害生物防治方针，对江西珠湖农场堤防白蚁的疫情和危害制定科学的治理、防范措施，有效阻隔白蚁对堤坝的侵蚀危害。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防治任务：通过防治施工后降低堤段虫口数，基本灭杀堤段成年蚁巢。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3、工作要求：加强部门配合，落实防治责任。按照相关要求，负责白蚁防治项目的统筹协调工作，并对防治工作进行部署检查和督办，有效推进防治工作。相关堤段负责人负责工程实施的具体配合工作。</w:t>
      </w:r>
    </w:p>
    <w:p>
      <w:pPr>
        <w:pStyle w:val="4"/>
        <w:spacing w:before="0" w:line="360" w:lineRule="auto"/>
        <w:ind w:firstLine="482" w:firstLineChars="200"/>
        <w:rPr>
          <w:rFonts w:hint="eastAsia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hAnsi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hAnsi="宋体" w:cs="宋体"/>
          <w:b/>
          <w:bCs/>
          <w:color w:val="auto"/>
          <w:sz w:val="24"/>
          <w:szCs w:val="24"/>
          <w:lang w:val="en-US" w:eastAsia="zh-CN"/>
        </w:rPr>
        <w:t>三</w:t>
      </w:r>
      <w:r>
        <w:rPr>
          <w:rFonts w:hint="eastAsia" w:hAnsi="宋体" w:cs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hAnsi="宋体" w:cs="宋体"/>
          <w:b/>
          <w:bCs/>
          <w:color w:val="auto"/>
          <w:sz w:val="24"/>
          <w:szCs w:val="24"/>
          <w:lang w:val="en-US" w:eastAsia="zh-CN"/>
        </w:rPr>
        <w:t>采购清单</w:t>
      </w:r>
    </w:p>
    <w:p>
      <w:pPr>
        <w:rPr>
          <w:rFonts w:hint="default"/>
          <w:lang w:val="en-US" w:eastAsia="zh-CN"/>
        </w:rPr>
      </w:pPr>
      <w:r>
        <w:rPr>
          <w:rFonts w:hint="eastAsia" w:hAnsi="宋体" w:cs="宋体"/>
          <w:b/>
          <w:bCs/>
          <w:color w:val="auto"/>
          <w:sz w:val="24"/>
          <w:szCs w:val="24"/>
          <w:lang w:val="en-US" w:eastAsia="zh-CN"/>
        </w:rPr>
        <w:t>一标段：</w:t>
      </w:r>
    </w:p>
    <w:tbl>
      <w:tblPr>
        <w:tblStyle w:val="6"/>
        <w:tblW w:w="85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715"/>
        <w:gridCol w:w="1621"/>
        <w:gridCol w:w="1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治理措施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马荃圩堤白蚁防治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(</w:t>
            </w:r>
            <w:r>
              <w:rPr>
                <w:rStyle w:val="10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一</w:t>
            </w: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)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土方开挖（人工，就地堆放）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土方回填（人工夯实）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(</w:t>
            </w:r>
            <w:r>
              <w:rPr>
                <w:rStyle w:val="10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二</w:t>
            </w: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)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人工钻孔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(</w:t>
            </w:r>
            <w:r>
              <w:rPr>
                <w:rStyle w:val="10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三</w:t>
            </w: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)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药物预防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马胜圩堤白蚁防治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(</w:t>
            </w:r>
            <w:r>
              <w:rPr>
                <w:rStyle w:val="10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一</w:t>
            </w: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)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土方开挖（人工，就地堆放）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土方回填（人工夯实）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(</w:t>
            </w:r>
            <w:r>
              <w:rPr>
                <w:rStyle w:val="10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二</w:t>
            </w: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)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人工钻孔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(</w:t>
            </w:r>
            <w:r>
              <w:rPr>
                <w:rStyle w:val="10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三</w:t>
            </w: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)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药物预防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</w:t>
            </w:r>
          </w:p>
        </w:tc>
      </w:tr>
    </w:tbl>
    <w:p/>
    <w:p>
      <w:pPr>
        <w:pStyle w:val="2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二标段：</w:t>
      </w:r>
    </w:p>
    <w:tbl>
      <w:tblPr>
        <w:tblStyle w:val="6"/>
        <w:tblW w:w="85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715"/>
        <w:gridCol w:w="1621"/>
        <w:gridCol w:w="1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治理措施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石港圩堤白蚁防治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(</w:t>
            </w:r>
            <w:r>
              <w:rPr>
                <w:rStyle w:val="10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一</w:t>
            </w: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)</w:t>
            </w:r>
          </w:p>
        </w:tc>
        <w:tc>
          <w:tcPr>
            <w:tcW w:w="37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挖巢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土方开挖（人工，就地堆放）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土方回填（人工夯实）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(</w:t>
            </w:r>
            <w:r>
              <w:rPr>
                <w:rStyle w:val="10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二</w:t>
            </w: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)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人工钻孔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(</w:t>
            </w:r>
            <w:r>
              <w:rPr>
                <w:rStyle w:val="10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三</w:t>
            </w: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)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药物预防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团湖圩堤白蚁防治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(</w:t>
            </w:r>
            <w:r>
              <w:rPr>
                <w:rStyle w:val="10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一</w:t>
            </w: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)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土方开挖（人工，就地堆放）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土方回填（人工夯实）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(</w:t>
            </w:r>
            <w:r>
              <w:rPr>
                <w:rStyle w:val="10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二</w:t>
            </w: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)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人工钻孔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(</w:t>
            </w:r>
            <w:r>
              <w:rPr>
                <w:rStyle w:val="10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三</w:t>
            </w: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)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药物预防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春涛圩堤白蚁防治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(</w:t>
            </w:r>
            <w:r>
              <w:rPr>
                <w:rStyle w:val="10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一</w:t>
            </w: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)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土方开挖（人工，就地堆放）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土方回填（人工夯实）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(</w:t>
            </w:r>
            <w:r>
              <w:rPr>
                <w:rStyle w:val="10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二</w:t>
            </w: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)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人工钻孔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(</w:t>
            </w:r>
            <w:r>
              <w:rPr>
                <w:rStyle w:val="10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三</w:t>
            </w:r>
            <w:r>
              <w:rPr>
                <w:rStyle w:val="9"/>
                <w:rFonts w:hint="eastAsia" w:ascii="微软雅黑" w:hAnsi="微软雅黑" w:eastAsia="微软雅黑" w:cs="微软雅黑"/>
                <w:color w:val="000000"/>
                <w:lang w:val="en-US" w:eastAsia="zh-CN" w:bidi="ar"/>
              </w:rPr>
              <w:t>)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药物预防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NzViYWQ5OGZjNDJiZmE3N2VlNWQxZDYyYTc4ODAifQ=="/>
  </w:docVars>
  <w:rsids>
    <w:rsidRoot w:val="3C8C5C78"/>
    <w:rsid w:val="3C8C5C78"/>
    <w:rsid w:val="6D9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bidi="ar-SA"/>
    </w:rPr>
  </w:style>
  <w:style w:type="paragraph" w:styleId="4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character" w:customStyle="1" w:styleId="8">
    <w:name w:val="标题 2 Char"/>
    <w:link w:val="3"/>
    <w:qFormat/>
    <w:uiPriority w:val="0"/>
    <w:rPr>
      <w:rFonts w:ascii="Arial" w:hAnsi="Arial"/>
      <w:b/>
      <w:sz w:val="28"/>
    </w:rPr>
  </w:style>
  <w:style w:type="character" w:customStyle="1" w:styleId="9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2083</Words>
  <Characters>2320</Characters>
  <Lines>0</Lines>
  <Paragraphs>0</Paragraphs>
  <TotalTime>0</TotalTime>
  <ScaleCrop>false</ScaleCrop>
  <LinksUpToDate>false</LinksUpToDate>
  <CharactersWithSpaces>2326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2022-11-10T07:11:00Z</dcterms:created>
  <dc:creator>张芸</dc:creator>
  <cp:lastModifiedBy>Administrator</cp:lastModifiedBy>
  <dcterms:modified xsi:type="dcterms:W3CDTF">2022-11-10T07:44:00Z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E7FB1137285F4253B72E6EFF5D5BFBC2</vt:lpwstr>
  </property>
</Properties>
</file>