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DB" w:rsidRDefault="003F62DB" w:rsidP="003F62DB">
      <w:pPr>
        <w:spacing w:after="0"/>
        <w:ind w:leftChars="-200" w:left="31680" w:hangingChars="183" w:firstLine="31680"/>
        <w:rPr>
          <w:rFonts w:ascii="宋体" w:eastAsia="宋体" w:hAnsi="宋体" w:cs="宋体"/>
          <w:b/>
          <w:sz w:val="40"/>
          <w:szCs w:val="36"/>
        </w:rPr>
      </w:pPr>
      <w:r>
        <w:rPr>
          <w:rFonts w:ascii="宋体" w:eastAsia="宋体" w:hAnsi="宋体" w:cs="宋体"/>
          <w:b/>
          <w:sz w:val="40"/>
          <w:szCs w:val="36"/>
        </w:rPr>
        <w:t xml:space="preserve"> </w:t>
      </w:r>
      <w:r>
        <w:rPr>
          <w:rFonts w:ascii="宋体" w:eastAsia="宋体" w:hAnsi="宋体" w:cs="宋体" w:hint="eastAsia"/>
          <w:b/>
          <w:sz w:val="40"/>
          <w:szCs w:val="36"/>
        </w:rPr>
        <w:t>四害及白蚁防治项目用户需求书</w:t>
      </w:r>
    </w:p>
    <w:p w:rsidR="003F62DB" w:rsidRDefault="003F62DB">
      <w:pPr>
        <w:spacing w:after="0"/>
        <w:rPr>
          <w:rFonts w:ascii="宋体" w:eastAsia="宋体" w:hAnsi="宋体" w:cs="宋体"/>
          <w:b/>
          <w:sz w:val="6"/>
          <w:szCs w:val="4"/>
        </w:rPr>
      </w:pPr>
    </w:p>
    <w:p w:rsidR="003F62DB" w:rsidRDefault="003F62DB" w:rsidP="00842E05">
      <w:pPr>
        <w:spacing w:after="0" w:line="312" w:lineRule="auto"/>
        <w:ind w:firstLineChars="200" w:firstLine="31680"/>
        <w:rPr>
          <w:rFonts w:ascii="仿宋_GB2312" w:eastAsia="仿宋_GB2312" w:hAnsi="仿宋_GB2312" w:cs="仿宋_GB2312"/>
          <w:bCs/>
          <w:sz w:val="28"/>
          <w:szCs w:val="28"/>
          <w:lang w:val="zh-CN"/>
        </w:rPr>
      </w:pPr>
    </w:p>
    <w:p w:rsidR="003F62DB" w:rsidRDefault="003F62DB" w:rsidP="00842E05">
      <w:pPr>
        <w:spacing w:after="0" w:line="312" w:lineRule="auto"/>
        <w:ind w:firstLineChars="200" w:firstLine="3168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  <w:lang w:val="zh-CN"/>
        </w:rPr>
        <w:t>为做好医院</w:t>
      </w:r>
      <w:r>
        <w:rPr>
          <w:rFonts w:ascii="仿宋_GB2312" w:eastAsia="仿宋_GB2312" w:hAnsi="仿宋_GB2312" w:cs="仿宋_GB2312" w:hint="eastAsia"/>
          <w:bCs/>
          <w:sz w:val="28"/>
          <w:szCs w:val="28"/>
          <w:lang w:val="zh-CN" w:eastAsia="zh-TW"/>
        </w:rPr>
        <w:t>灭蚊、灭蝇、灭蟑螂、灭鼠及白蚁防治</w:t>
      </w:r>
      <w:r>
        <w:rPr>
          <w:rFonts w:ascii="仿宋_GB2312" w:eastAsia="仿宋_GB2312" w:hAnsi="仿宋_GB2312" w:cs="仿宋_GB2312" w:hint="eastAsia"/>
          <w:bCs/>
          <w:sz w:val="28"/>
          <w:szCs w:val="28"/>
          <w:lang w:val="zh-CN"/>
        </w:rPr>
        <w:t>工作，保障医院整体环境安全，</w:t>
      </w:r>
      <w:r>
        <w:rPr>
          <w:rFonts w:ascii="仿宋_GB2312" w:eastAsia="仿宋_GB2312" w:hAnsi="Times New Roman" w:hint="eastAsia"/>
          <w:sz w:val="28"/>
          <w:szCs w:val="28"/>
        </w:rPr>
        <w:t>现拟对四害及白蚁防治项目进行采购，服务期</w:t>
      </w:r>
      <w:r>
        <w:rPr>
          <w:rFonts w:ascii="仿宋_GB2312" w:eastAsia="仿宋_GB2312" w:hAnsi="Times New Roman"/>
          <w:sz w:val="28"/>
          <w:szCs w:val="28"/>
        </w:rPr>
        <w:t>2</w:t>
      </w:r>
      <w:r>
        <w:rPr>
          <w:rFonts w:ascii="仿宋_GB2312" w:eastAsia="仿宋_GB2312" w:hAnsi="Times New Roman" w:hint="eastAsia"/>
          <w:sz w:val="28"/>
          <w:szCs w:val="28"/>
        </w:rPr>
        <w:t>年，费用预算：</w:t>
      </w:r>
      <w:r>
        <w:rPr>
          <w:rFonts w:ascii="仿宋_GB2312" w:eastAsia="仿宋_GB2312" w:hAnsi="Times New Roman"/>
          <w:sz w:val="28"/>
          <w:szCs w:val="28"/>
        </w:rPr>
        <w:t>10</w:t>
      </w:r>
      <w:r>
        <w:rPr>
          <w:rFonts w:ascii="仿宋_GB2312" w:eastAsia="仿宋_GB2312" w:hAnsi="Times New Roman" w:hint="eastAsia"/>
          <w:sz w:val="28"/>
          <w:szCs w:val="28"/>
        </w:rPr>
        <w:t>万元（即</w:t>
      </w:r>
      <w:r>
        <w:rPr>
          <w:rFonts w:ascii="仿宋_GB2312" w:eastAsia="仿宋_GB2312" w:hAnsi="Times New Roman"/>
          <w:sz w:val="28"/>
          <w:szCs w:val="28"/>
        </w:rPr>
        <w:t>5</w:t>
      </w:r>
      <w:r>
        <w:rPr>
          <w:rFonts w:ascii="仿宋_GB2312" w:eastAsia="仿宋_GB2312" w:hAnsi="Times New Roman" w:hint="eastAsia"/>
          <w:sz w:val="28"/>
          <w:szCs w:val="28"/>
        </w:rPr>
        <w:t>万元</w:t>
      </w:r>
      <w:r>
        <w:rPr>
          <w:rFonts w:ascii="仿宋_GB2312" w:eastAsia="仿宋_GB2312" w:hAnsi="Times New Roman"/>
          <w:sz w:val="28"/>
          <w:szCs w:val="28"/>
        </w:rPr>
        <w:t>/</w:t>
      </w:r>
      <w:r>
        <w:rPr>
          <w:rFonts w:ascii="仿宋_GB2312" w:eastAsia="仿宋_GB2312" w:hAnsi="Times New Roman" w:hint="eastAsia"/>
          <w:sz w:val="28"/>
          <w:szCs w:val="28"/>
        </w:rPr>
        <w:t>年）</w:t>
      </w:r>
      <w:r>
        <w:rPr>
          <w:rFonts w:ascii="仿宋_GB2312" w:eastAsia="仿宋_GB2312" w:hAnsi="仿宋_GB2312" w:cs="仿宋_GB2312" w:hint="eastAsia"/>
          <w:bCs/>
          <w:sz w:val="28"/>
          <w:szCs w:val="28"/>
          <w:lang w:val="zh-CN"/>
        </w:rPr>
        <w:t>；</w:t>
      </w:r>
      <w:r>
        <w:rPr>
          <w:rFonts w:ascii="仿宋_GB2312" w:eastAsia="仿宋_GB2312" w:hAnsi="仿宋_GB2312" w:cs="仿宋_GB2312" w:hint="eastAsia"/>
          <w:bCs/>
          <w:sz w:val="28"/>
          <w:szCs w:val="28"/>
          <w:lang w:val="zh-CN" w:eastAsia="zh-TW"/>
        </w:rPr>
        <w:t>按照公平、公开、公正的原则，现对</w:t>
      </w:r>
      <w:r>
        <w:rPr>
          <w:rFonts w:ascii="仿宋_GB2312" w:eastAsia="仿宋_GB2312" w:hAnsi="仿宋_GB2312" w:cs="仿宋_GB2312" w:hint="eastAsia"/>
          <w:bCs/>
          <w:sz w:val="28"/>
          <w:szCs w:val="28"/>
          <w:lang w:val="zh-CN"/>
        </w:rPr>
        <w:t>四害及</w:t>
      </w:r>
      <w:r>
        <w:rPr>
          <w:rFonts w:ascii="仿宋_GB2312" w:eastAsia="仿宋_GB2312" w:hAnsi="仿宋_GB2312" w:cs="仿宋_GB2312" w:hint="eastAsia"/>
          <w:bCs/>
          <w:sz w:val="28"/>
          <w:szCs w:val="28"/>
          <w:lang w:val="zh-CN" w:eastAsia="zh-TW"/>
        </w:rPr>
        <w:t>白蚁防治</w:t>
      </w:r>
      <w:r>
        <w:rPr>
          <w:rFonts w:ascii="仿宋_GB2312" w:eastAsia="仿宋_GB2312" w:hAnsi="仿宋_GB2312" w:cs="仿宋_GB2312" w:hint="eastAsia"/>
          <w:bCs/>
          <w:sz w:val="28"/>
          <w:szCs w:val="28"/>
          <w:lang w:val="zh-CN"/>
        </w:rPr>
        <w:t>项目</w:t>
      </w:r>
      <w:r>
        <w:rPr>
          <w:rFonts w:ascii="仿宋_GB2312" w:eastAsia="仿宋_GB2312" w:hAnsi="仿宋_GB2312" w:cs="仿宋_GB2312" w:hint="eastAsia"/>
          <w:bCs/>
          <w:sz w:val="28"/>
          <w:szCs w:val="28"/>
          <w:lang w:val="zh-CN" w:eastAsia="zh-TW"/>
        </w:rPr>
        <w:t>进行招标采购，具体需求内容如下：</w:t>
      </w:r>
    </w:p>
    <w:p w:rsidR="003F62DB" w:rsidRDefault="003F62DB" w:rsidP="00842E05">
      <w:pPr>
        <w:snapToGrid/>
        <w:spacing w:after="0"/>
        <w:ind w:firstLineChars="200" w:firstLine="31680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一、项目内容：</w:t>
      </w:r>
    </w:p>
    <w:tbl>
      <w:tblPr>
        <w:tblW w:w="8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4"/>
        <w:gridCol w:w="1951"/>
        <w:gridCol w:w="1084"/>
        <w:gridCol w:w="1500"/>
        <w:gridCol w:w="1500"/>
        <w:gridCol w:w="1860"/>
      </w:tblGrid>
      <w:tr w:rsidR="003F62DB" w:rsidRPr="007A1729" w:rsidTr="007A1729">
        <w:trPr>
          <w:trHeight w:val="627"/>
        </w:trPr>
        <w:tc>
          <w:tcPr>
            <w:tcW w:w="804" w:type="dxa"/>
            <w:vAlign w:val="bottom"/>
          </w:tcPr>
          <w:p w:rsidR="003F62DB" w:rsidRPr="007A1729" w:rsidRDefault="003F62DB" w:rsidP="007A1729">
            <w:pPr>
              <w:pStyle w:val="BodyText"/>
              <w:widowControl w:val="0"/>
              <w:spacing w:before="0" w:after="0"/>
              <w:ind w:left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7A1729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951" w:type="dxa"/>
            <w:vAlign w:val="bottom"/>
          </w:tcPr>
          <w:p w:rsidR="003F62DB" w:rsidRPr="007A1729" w:rsidRDefault="003F62DB" w:rsidP="007A1729">
            <w:pPr>
              <w:pStyle w:val="BodyText"/>
              <w:widowControl w:val="0"/>
              <w:spacing w:before="0" w:after="0"/>
              <w:ind w:left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7A1729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名称</w:t>
            </w:r>
          </w:p>
        </w:tc>
        <w:tc>
          <w:tcPr>
            <w:tcW w:w="1084" w:type="dxa"/>
            <w:vAlign w:val="bottom"/>
          </w:tcPr>
          <w:p w:rsidR="003F62DB" w:rsidRPr="007A1729" w:rsidRDefault="003F62DB" w:rsidP="007A1729">
            <w:pPr>
              <w:pStyle w:val="BodyText"/>
              <w:widowControl w:val="0"/>
              <w:spacing w:before="0" w:after="0"/>
              <w:ind w:left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7A1729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数量</w:t>
            </w:r>
          </w:p>
        </w:tc>
        <w:tc>
          <w:tcPr>
            <w:tcW w:w="1500" w:type="dxa"/>
            <w:vAlign w:val="bottom"/>
          </w:tcPr>
          <w:p w:rsidR="003F62DB" w:rsidRPr="007A1729" w:rsidRDefault="003F62DB" w:rsidP="007A1729">
            <w:pPr>
              <w:pStyle w:val="BodyText"/>
              <w:widowControl w:val="0"/>
              <w:spacing w:before="0" w:after="0"/>
              <w:ind w:left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7A1729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服务期</w:t>
            </w:r>
          </w:p>
        </w:tc>
        <w:tc>
          <w:tcPr>
            <w:tcW w:w="1500" w:type="dxa"/>
            <w:vAlign w:val="bottom"/>
          </w:tcPr>
          <w:p w:rsidR="003F62DB" w:rsidRPr="007A1729" w:rsidRDefault="003F62DB" w:rsidP="007A1729">
            <w:pPr>
              <w:pStyle w:val="BodyText"/>
              <w:widowControl w:val="0"/>
              <w:spacing w:before="0" w:after="0"/>
              <w:ind w:left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7A1729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采购预算</w:t>
            </w:r>
          </w:p>
        </w:tc>
        <w:tc>
          <w:tcPr>
            <w:tcW w:w="1860" w:type="dxa"/>
            <w:vAlign w:val="bottom"/>
          </w:tcPr>
          <w:p w:rsidR="003F62DB" w:rsidRPr="007A1729" w:rsidRDefault="003F62DB" w:rsidP="007A1729">
            <w:pPr>
              <w:pStyle w:val="BodyText"/>
              <w:widowControl w:val="0"/>
              <w:spacing w:before="0" w:after="0"/>
              <w:ind w:left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7A1729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备注</w:t>
            </w:r>
          </w:p>
        </w:tc>
      </w:tr>
      <w:tr w:rsidR="003F62DB" w:rsidRPr="007A1729" w:rsidTr="007A1729">
        <w:trPr>
          <w:trHeight w:val="751"/>
        </w:trPr>
        <w:tc>
          <w:tcPr>
            <w:tcW w:w="804" w:type="dxa"/>
            <w:vAlign w:val="center"/>
          </w:tcPr>
          <w:p w:rsidR="003F62DB" w:rsidRPr="007A1729" w:rsidRDefault="003F62DB" w:rsidP="007A1729">
            <w:pPr>
              <w:pStyle w:val="BodyText"/>
              <w:widowControl w:val="0"/>
              <w:spacing w:before="0" w:after="0"/>
              <w:ind w:left="0"/>
              <w:jc w:val="center"/>
              <w:rPr>
                <w:rFonts w:ascii="仿宋_GB2312" w:eastAsia="仿宋_GB2312" w:hAnsi="仿宋_GB2312" w:cs="仿宋_GB2312"/>
                <w:bCs/>
                <w:lang w:val="en-US"/>
              </w:rPr>
            </w:pPr>
            <w:r w:rsidRPr="007A1729">
              <w:rPr>
                <w:rFonts w:ascii="仿宋_GB2312" w:eastAsia="仿宋_GB2312" w:hAnsi="仿宋_GB2312" w:cs="仿宋_GB2312"/>
                <w:bCs/>
                <w:lang w:val="en-US"/>
              </w:rPr>
              <w:t>1</w:t>
            </w:r>
          </w:p>
        </w:tc>
        <w:tc>
          <w:tcPr>
            <w:tcW w:w="1951" w:type="dxa"/>
            <w:vAlign w:val="center"/>
          </w:tcPr>
          <w:p w:rsidR="003F62DB" w:rsidRPr="007A1729" w:rsidRDefault="003F62DB" w:rsidP="007A1729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  <w:lang w:val="zh-CN"/>
              </w:rPr>
            </w:pPr>
            <w:r w:rsidRPr="007A1729"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val="zh-CN"/>
              </w:rPr>
              <w:t>四害及白蚁防治项目</w:t>
            </w:r>
          </w:p>
        </w:tc>
        <w:tc>
          <w:tcPr>
            <w:tcW w:w="1084" w:type="dxa"/>
            <w:vAlign w:val="center"/>
          </w:tcPr>
          <w:p w:rsidR="003F62DB" w:rsidRPr="007A1729" w:rsidRDefault="003F62DB" w:rsidP="007A1729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  <w:lang w:val="zh-CN"/>
              </w:rPr>
            </w:pPr>
            <w:r w:rsidRPr="007A1729"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val="zh-CN"/>
              </w:rPr>
              <w:t>一项</w:t>
            </w:r>
          </w:p>
        </w:tc>
        <w:tc>
          <w:tcPr>
            <w:tcW w:w="1500" w:type="dxa"/>
            <w:vAlign w:val="center"/>
          </w:tcPr>
          <w:p w:rsidR="003F62DB" w:rsidRPr="007A1729" w:rsidRDefault="003F62DB" w:rsidP="007A1729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7A1729"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  <w:t>2</w:t>
            </w:r>
            <w:r w:rsidRPr="007A1729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年</w:t>
            </w:r>
          </w:p>
        </w:tc>
        <w:tc>
          <w:tcPr>
            <w:tcW w:w="1500" w:type="dxa"/>
            <w:vAlign w:val="center"/>
          </w:tcPr>
          <w:p w:rsidR="003F62DB" w:rsidRPr="007A1729" w:rsidRDefault="003F62DB" w:rsidP="007A1729">
            <w:pPr>
              <w:widowControl w:val="0"/>
              <w:spacing w:after="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7A1729"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  <w:t>10</w:t>
            </w:r>
            <w:r w:rsidRPr="007A1729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万</w:t>
            </w:r>
            <w:r w:rsidRPr="007A1729"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val="zh-CN"/>
              </w:rPr>
              <w:t>元</w:t>
            </w:r>
          </w:p>
        </w:tc>
        <w:tc>
          <w:tcPr>
            <w:tcW w:w="1860" w:type="dxa"/>
            <w:vAlign w:val="center"/>
          </w:tcPr>
          <w:p w:rsidR="003F62DB" w:rsidRPr="007A1729" w:rsidRDefault="003F62DB" w:rsidP="007A1729">
            <w:pPr>
              <w:widowControl w:val="0"/>
              <w:spacing w:after="0"/>
              <w:rPr>
                <w:rFonts w:ascii="仿宋_GB2312" w:eastAsia="仿宋_GB2312" w:hAnsi="仿宋_GB2312" w:cs="仿宋_GB2312"/>
                <w:bCs/>
                <w:sz w:val="24"/>
                <w:szCs w:val="24"/>
                <w:lang w:val="zh-CN"/>
              </w:rPr>
            </w:pPr>
            <w:r w:rsidRPr="007A1729">
              <w:rPr>
                <w:rFonts w:ascii="仿宋_GB2312" w:eastAsia="仿宋_GB2312" w:hAnsi="仿宋_GB2312" w:cs="仿宋_GB2312" w:hint="eastAsia"/>
                <w:bCs/>
                <w:sz w:val="20"/>
                <w:szCs w:val="20"/>
                <w:lang w:val="zh-CN"/>
              </w:rPr>
              <w:t>费用含消杀、防治药品、人工费、税费等费用。</w:t>
            </w:r>
          </w:p>
        </w:tc>
      </w:tr>
    </w:tbl>
    <w:p w:rsidR="003F62DB" w:rsidRDefault="003F62DB" w:rsidP="003F62DB">
      <w:pPr>
        <w:spacing w:after="0" w:line="288" w:lineRule="auto"/>
        <w:ind w:firstLineChars="200" w:firstLine="316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二、项目费用及报价要求</w:t>
      </w:r>
    </w:p>
    <w:p w:rsidR="003F62DB" w:rsidRDefault="003F62DB" w:rsidP="00842E05">
      <w:pPr>
        <w:numPr>
          <w:ilvl w:val="0"/>
          <w:numId w:val="1"/>
        </w:numPr>
        <w:spacing w:after="0" w:line="288" w:lineRule="auto"/>
        <w:ind w:firstLineChars="200" w:firstLine="316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项目费用：本项目采购预算为</w:t>
      </w:r>
      <w:r>
        <w:rPr>
          <w:rFonts w:ascii="仿宋_GB2312" w:eastAsia="仿宋_GB2312" w:hAnsi="仿宋_GB2312" w:cs="仿宋_GB2312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sz w:val="28"/>
          <w:szCs w:val="28"/>
        </w:rPr>
        <w:t>万元；</w:t>
      </w:r>
    </w:p>
    <w:p w:rsidR="003F62DB" w:rsidRDefault="003F62DB" w:rsidP="00842E05">
      <w:pPr>
        <w:numPr>
          <w:ilvl w:val="0"/>
          <w:numId w:val="1"/>
        </w:numPr>
        <w:spacing w:after="0" w:line="288" w:lineRule="auto"/>
        <w:ind w:firstLineChars="200" w:firstLine="31680"/>
        <w:rPr>
          <w:rFonts w:ascii="宋体" w:eastAsia="宋体" w:hAnsi="宋体" w:cs="宋体"/>
          <w:b/>
          <w:sz w:val="24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报价要求：按本项总费用报价，最高限价为</w:t>
      </w:r>
      <w:r>
        <w:rPr>
          <w:rFonts w:ascii="仿宋_GB2312" w:eastAsia="仿宋_GB2312" w:hAnsi="仿宋_GB2312" w:cs="仿宋_GB2312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sz w:val="28"/>
          <w:szCs w:val="28"/>
        </w:rPr>
        <w:t>万元；报价包含消杀及防治药品费、人工费、运输费、税费及其他不可预见费用等全部费用。</w:t>
      </w:r>
    </w:p>
    <w:p w:rsidR="003F62DB" w:rsidRDefault="003F62DB" w:rsidP="00842E05">
      <w:pPr>
        <w:spacing w:after="0" w:line="288" w:lineRule="auto"/>
        <w:ind w:firstLineChars="200" w:firstLine="31680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三、服务内容</w:t>
      </w:r>
    </w:p>
    <w:p w:rsidR="003F62DB" w:rsidRDefault="003F62DB">
      <w:pPr>
        <w:pStyle w:val="BodyText"/>
        <w:spacing w:before="0" w:after="0" w:line="288" w:lineRule="auto"/>
        <w:ind w:left="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灭蚊</w:t>
      </w:r>
      <w:r>
        <w:rPr>
          <w:rFonts w:ascii="仿宋_GB2312" w:eastAsia="仿宋_GB2312" w:hAnsi="仿宋_GB2312" w:cs="仿宋_GB2312" w:hint="eastAsia"/>
          <w:bCs/>
          <w:sz w:val="28"/>
          <w:szCs w:val="28"/>
          <w:lang w:eastAsia="zh-TW"/>
        </w:rPr>
        <w:t>、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蝇</w:t>
      </w:r>
      <w:r>
        <w:rPr>
          <w:rFonts w:ascii="仿宋_GB2312" w:eastAsia="仿宋_GB2312" w:hAnsi="仿宋_GB2312" w:cs="仿宋_GB2312" w:hint="eastAsia"/>
          <w:bCs/>
          <w:sz w:val="28"/>
          <w:szCs w:val="28"/>
          <w:lang w:eastAsia="zh-TW"/>
        </w:rPr>
        <w:t>、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蟑螂</w:t>
      </w:r>
      <w:r>
        <w:rPr>
          <w:rFonts w:ascii="仿宋_GB2312" w:eastAsia="仿宋_GB2312" w:hAnsi="仿宋_GB2312" w:cs="仿宋_GB2312" w:hint="eastAsia"/>
          <w:bCs/>
          <w:sz w:val="28"/>
          <w:szCs w:val="28"/>
          <w:lang w:eastAsia="zh-TW"/>
        </w:rPr>
        <w:t>、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灭鼠</w:t>
      </w:r>
      <w:r>
        <w:rPr>
          <w:rFonts w:ascii="仿宋_GB2312" w:eastAsia="仿宋_GB2312" w:hAnsi="仿宋_GB2312" w:cs="仿宋_GB2312" w:hint="eastAsia"/>
          <w:bCs/>
          <w:sz w:val="28"/>
          <w:szCs w:val="28"/>
          <w:lang w:eastAsia="zh-TW"/>
        </w:rPr>
        <w:t>、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白蚁防治。</w:t>
      </w:r>
    </w:p>
    <w:p w:rsidR="003F62DB" w:rsidRDefault="003F62DB" w:rsidP="00842E05">
      <w:pPr>
        <w:pStyle w:val="BodyText"/>
        <w:spacing w:before="0" w:after="0" w:line="288" w:lineRule="auto"/>
        <w:ind w:left="0" w:firstLineChars="200" w:firstLine="31680"/>
        <w:rPr>
          <w:rFonts w:ascii="仿宋_GB2312" w:eastAsia="仿宋_GB2312" w:hAnsi="仿宋_GB2312" w:cs="仿宋_GB2312"/>
          <w:bCs/>
          <w:sz w:val="28"/>
          <w:szCs w:val="28"/>
          <w:lang w:val="en-US"/>
        </w:rPr>
      </w:pPr>
      <w:r>
        <w:rPr>
          <w:rFonts w:ascii="黑体" w:eastAsia="黑体" w:hAnsi="黑体" w:cs="黑体" w:hint="eastAsia"/>
          <w:bCs/>
          <w:sz w:val="28"/>
          <w:szCs w:val="28"/>
          <w:lang w:val="en-US"/>
        </w:rPr>
        <w:t>四、服务期：</w:t>
      </w:r>
      <w:r>
        <w:rPr>
          <w:rFonts w:ascii="仿宋_GB2312" w:eastAsia="仿宋_GB2312" w:hAnsi="仿宋_GB2312" w:cs="仿宋_GB2312"/>
          <w:bCs/>
          <w:sz w:val="28"/>
          <w:szCs w:val="28"/>
          <w:lang w:val="en-US"/>
        </w:rPr>
        <w:t>2</w:t>
      </w:r>
      <w:r>
        <w:rPr>
          <w:rFonts w:ascii="仿宋_GB2312" w:eastAsia="仿宋_GB2312" w:hAnsi="仿宋_GB2312" w:cs="仿宋_GB2312" w:hint="eastAsia"/>
          <w:bCs/>
          <w:sz w:val="28"/>
          <w:szCs w:val="28"/>
          <w:lang w:val="en-US"/>
        </w:rPr>
        <w:t>年。</w:t>
      </w:r>
    </w:p>
    <w:p w:rsidR="003F62DB" w:rsidRDefault="003F62DB">
      <w:pPr>
        <w:pStyle w:val="BodyText"/>
        <w:spacing w:before="0" w:after="0" w:line="288" w:lineRule="auto"/>
        <w:ind w:left="280"/>
        <w:rPr>
          <w:rFonts w:ascii="黑体" w:eastAsia="黑体" w:hAnsi="黑体" w:cs="黑体"/>
          <w:bCs/>
          <w:sz w:val="28"/>
          <w:szCs w:val="28"/>
          <w:lang w:val="en-US"/>
        </w:rPr>
      </w:pPr>
      <w:r>
        <w:rPr>
          <w:rFonts w:ascii="黑体" w:eastAsia="黑体" w:hAnsi="黑体" w:cs="黑体"/>
          <w:bCs/>
          <w:sz w:val="28"/>
          <w:szCs w:val="28"/>
          <w:lang w:val="en-US"/>
        </w:rPr>
        <w:t xml:space="preserve"> </w:t>
      </w:r>
      <w:r>
        <w:rPr>
          <w:rFonts w:ascii="黑体" w:eastAsia="黑体" w:hAnsi="黑体" w:cs="黑体" w:hint="eastAsia"/>
          <w:bCs/>
          <w:sz w:val="28"/>
          <w:szCs w:val="28"/>
          <w:lang w:val="en-US"/>
        </w:rPr>
        <w:t>五、服务范围</w:t>
      </w:r>
    </w:p>
    <w:p w:rsidR="003F62DB" w:rsidRDefault="003F62DB" w:rsidP="00842E05">
      <w:pPr>
        <w:pStyle w:val="1"/>
        <w:spacing w:after="0" w:line="288" w:lineRule="auto"/>
        <w:ind w:firstLineChars="183" w:firstLine="3168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/>
          <w:bCs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、医院本部：包括医院门诊部各诊室，住院部、医技楼各病房及办公室、宿舍楼、厨房、饭堂、仓库、绿化带、地下停车场、下水道等）。</w:t>
      </w:r>
    </w:p>
    <w:p w:rsidR="003F62DB" w:rsidRDefault="003F62DB" w:rsidP="00842E05">
      <w:pPr>
        <w:pStyle w:val="1"/>
        <w:spacing w:after="0" w:line="288" w:lineRule="auto"/>
        <w:ind w:firstLineChars="200" w:firstLine="3168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/>
          <w:bCs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、第二门诊部：位于长安镇厦岗社区的第二门诊部内所有区域。</w:t>
      </w:r>
    </w:p>
    <w:p w:rsidR="003F62DB" w:rsidRDefault="003F62DB" w:rsidP="00842E05">
      <w:pPr>
        <w:pStyle w:val="1"/>
        <w:spacing w:after="0" w:line="288" w:lineRule="auto"/>
        <w:ind w:firstLineChars="200" w:firstLine="3168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/>
          <w:bCs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、做好每次防治记录台帐管理，配合采购方做好相应的迎检工作。</w:t>
      </w:r>
    </w:p>
    <w:p w:rsidR="003F62DB" w:rsidRDefault="003F62DB" w:rsidP="00842E05">
      <w:pPr>
        <w:pStyle w:val="ListParagraph"/>
        <w:spacing w:after="0" w:line="288" w:lineRule="auto"/>
        <w:ind w:firstLine="31680"/>
        <w:rPr>
          <w:rFonts w:ascii="黑体" w:eastAsia="黑体" w:hAnsi="黑体" w:cs="黑体"/>
          <w:bCs/>
          <w:sz w:val="28"/>
          <w:szCs w:val="28"/>
          <w:lang w:val="zh-CN"/>
        </w:rPr>
      </w:pPr>
      <w:r>
        <w:rPr>
          <w:rFonts w:ascii="黑体" w:eastAsia="黑体" w:hAnsi="黑体" w:cs="黑体" w:hint="eastAsia"/>
          <w:bCs/>
          <w:sz w:val="28"/>
          <w:szCs w:val="28"/>
          <w:lang w:val="zh-CN"/>
        </w:rPr>
        <w:t>六、项目要求</w:t>
      </w:r>
    </w:p>
    <w:p w:rsidR="003F62DB" w:rsidRDefault="003F62DB" w:rsidP="00842E05">
      <w:pPr>
        <w:pStyle w:val="ListParagraph"/>
        <w:spacing w:after="0" w:line="288" w:lineRule="auto"/>
        <w:ind w:firstLine="3168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/>
          <w:bCs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、中标方为采购方提供每年</w:t>
      </w:r>
      <w:r>
        <w:rPr>
          <w:rFonts w:ascii="仿宋_GB2312" w:eastAsia="仿宋_GB2312" w:hAnsi="仿宋_GB2312" w:cs="仿宋_GB2312"/>
          <w:bCs/>
          <w:sz w:val="28"/>
          <w:szCs w:val="28"/>
        </w:rPr>
        <w:t>15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次的灭蚊、灭蝇、灭蟑螂、灭鼠及白蚁防治服务。</w:t>
      </w:r>
    </w:p>
    <w:p w:rsidR="003F62DB" w:rsidRDefault="003F62DB" w:rsidP="00842E05">
      <w:pPr>
        <w:pStyle w:val="ListParagraph"/>
        <w:spacing w:after="0" w:line="288" w:lineRule="auto"/>
        <w:ind w:firstLine="3168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/>
          <w:bCs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、服务流程：客户接触</w:t>
      </w:r>
      <w:r>
        <w:rPr>
          <w:rFonts w:ascii="仿宋_GB2312" w:eastAsia="仿宋_GB2312" w:hAnsi="仿宋_GB2312" w:cs="仿宋_GB2312"/>
          <w:bCs/>
          <w:sz w:val="28"/>
          <w:szCs w:val="28"/>
        </w:rPr>
        <w:t>—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现场勘察</w:t>
      </w:r>
      <w:r>
        <w:rPr>
          <w:rFonts w:ascii="仿宋_GB2312" w:eastAsia="仿宋_GB2312" w:hAnsi="仿宋_GB2312" w:cs="仿宋_GB2312"/>
          <w:bCs/>
          <w:sz w:val="28"/>
          <w:szCs w:val="28"/>
        </w:rPr>
        <w:t>—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施工作业</w:t>
      </w:r>
      <w:r>
        <w:rPr>
          <w:rFonts w:ascii="仿宋_GB2312" w:eastAsia="仿宋_GB2312" w:hAnsi="仿宋_GB2312" w:cs="仿宋_GB2312"/>
          <w:bCs/>
          <w:sz w:val="28"/>
          <w:szCs w:val="28"/>
        </w:rPr>
        <w:t>—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客户验收</w:t>
      </w:r>
      <w:r>
        <w:rPr>
          <w:rFonts w:ascii="仿宋_GB2312" w:eastAsia="仿宋_GB2312" w:hAnsi="仿宋_GB2312" w:cs="仿宋_GB2312"/>
          <w:bCs/>
          <w:sz w:val="28"/>
          <w:szCs w:val="28"/>
        </w:rPr>
        <w:t>—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作业监督</w:t>
      </w:r>
      <w:r>
        <w:rPr>
          <w:rFonts w:ascii="仿宋_GB2312" w:eastAsia="仿宋_GB2312" w:hAnsi="仿宋_GB2312" w:cs="仿宋_GB2312"/>
          <w:bCs/>
          <w:sz w:val="28"/>
          <w:szCs w:val="28"/>
        </w:rPr>
        <w:t>—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效果考核</w:t>
      </w:r>
      <w:r>
        <w:rPr>
          <w:rFonts w:ascii="仿宋_GB2312" w:eastAsia="仿宋_GB2312" w:hAnsi="仿宋_GB2312" w:cs="仿宋_GB2312"/>
          <w:bCs/>
          <w:sz w:val="28"/>
          <w:szCs w:val="28"/>
        </w:rPr>
        <w:t>—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信息反馈</w:t>
      </w:r>
      <w:r>
        <w:rPr>
          <w:rFonts w:ascii="仿宋_GB2312" w:eastAsia="仿宋_GB2312" w:hAnsi="仿宋_GB2312" w:cs="仿宋_GB2312"/>
          <w:bCs/>
          <w:sz w:val="28"/>
          <w:szCs w:val="28"/>
        </w:rPr>
        <w:t>—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客户管理。</w:t>
      </w:r>
    </w:p>
    <w:p w:rsidR="003F62DB" w:rsidRDefault="003F62DB" w:rsidP="00842E05">
      <w:pPr>
        <w:pStyle w:val="ListParagraph"/>
        <w:spacing w:after="0" w:line="288" w:lineRule="auto"/>
        <w:ind w:firstLine="3168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/>
          <w:bCs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、四害消杀、白蚁防治要求及用药标准：</w:t>
      </w:r>
    </w:p>
    <w:p w:rsidR="003F62DB" w:rsidRDefault="003F62DB" w:rsidP="00842E05">
      <w:pPr>
        <w:pStyle w:val="ListParagraph"/>
        <w:spacing w:after="0" w:line="288" w:lineRule="auto"/>
        <w:ind w:firstLine="3168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/>
          <w:bCs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）使用的药物按照国家标准用药采购（有药品三证）。</w:t>
      </w:r>
    </w:p>
    <w:p w:rsidR="003F62DB" w:rsidRDefault="003F62DB" w:rsidP="00842E05">
      <w:pPr>
        <w:pStyle w:val="ListParagraph"/>
        <w:spacing w:after="0" w:line="288" w:lineRule="auto"/>
        <w:ind w:firstLine="3168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/>
          <w:bCs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）中标方使用药物符合国家标准，对人体无危害，若因使用药物造成事故由乙方承担责任。</w:t>
      </w:r>
    </w:p>
    <w:p w:rsidR="003F62DB" w:rsidRDefault="003F62DB" w:rsidP="00842E05">
      <w:pPr>
        <w:pStyle w:val="ListParagraph"/>
        <w:spacing w:after="0" w:line="288" w:lineRule="auto"/>
        <w:ind w:firstLine="3168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/>
          <w:bCs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）中标方人员进入院区必须穿统一制服，遵守采购方规定。</w:t>
      </w:r>
    </w:p>
    <w:p w:rsidR="003F62DB" w:rsidRDefault="003F62DB" w:rsidP="00842E05">
      <w:pPr>
        <w:pStyle w:val="ListParagraph"/>
        <w:spacing w:after="0" w:line="288" w:lineRule="auto"/>
        <w:ind w:firstLine="3168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/>
          <w:bCs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）每次消杀必须有采购方人员跟进，且有消杀记录表必须采购方负责人签字才有效。</w:t>
      </w:r>
    </w:p>
    <w:p w:rsidR="003F62DB" w:rsidRDefault="003F62DB" w:rsidP="00842E05">
      <w:pPr>
        <w:pStyle w:val="ListParagraph"/>
        <w:spacing w:after="0" w:line="288" w:lineRule="auto"/>
        <w:ind w:firstLine="3168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/>
          <w:bCs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）出现特殊突发情况，中标方必须随时到达现场处理。</w:t>
      </w:r>
    </w:p>
    <w:p w:rsidR="003F62DB" w:rsidRDefault="003F62DB" w:rsidP="00842E05">
      <w:pPr>
        <w:pStyle w:val="ListParagraph"/>
        <w:spacing w:after="0" w:line="288" w:lineRule="auto"/>
        <w:ind w:firstLine="3168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/>
          <w:bCs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）做好相应的标识公示。</w:t>
      </w:r>
    </w:p>
    <w:p w:rsidR="003F62DB" w:rsidRDefault="003F62DB" w:rsidP="00842E05">
      <w:pPr>
        <w:pStyle w:val="ListParagraph"/>
        <w:spacing w:after="0" w:line="288" w:lineRule="auto"/>
        <w:ind w:firstLine="31680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七、评分标准</w:t>
      </w:r>
    </w:p>
    <w:p w:rsidR="003F62DB" w:rsidRDefault="003F62DB" w:rsidP="00842E05">
      <w:pPr>
        <w:pStyle w:val="ListParagraph"/>
        <w:spacing w:after="0" w:line="288" w:lineRule="auto"/>
        <w:ind w:firstLine="3168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采取综合评分法，总分</w:t>
      </w:r>
      <w:r>
        <w:rPr>
          <w:rFonts w:ascii="仿宋_GB2312" w:eastAsia="仿宋_GB2312" w:hAnsi="仿宋_GB2312" w:cs="仿宋_GB2312"/>
          <w:bCs/>
          <w:sz w:val="28"/>
          <w:szCs w:val="28"/>
        </w:rPr>
        <w:t>100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分，价格部分占</w:t>
      </w:r>
      <w:r>
        <w:rPr>
          <w:rFonts w:ascii="仿宋_GB2312" w:eastAsia="仿宋_GB2312" w:hAnsi="仿宋_GB2312" w:cs="仿宋_GB2312"/>
          <w:bCs/>
          <w:sz w:val="28"/>
          <w:szCs w:val="28"/>
        </w:rPr>
        <w:t>30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分，商务部分占</w:t>
      </w:r>
      <w:r>
        <w:rPr>
          <w:rFonts w:ascii="仿宋_GB2312" w:eastAsia="仿宋_GB2312" w:hAnsi="仿宋_GB2312" w:cs="仿宋_GB2312"/>
          <w:bCs/>
          <w:sz w:val="28"/>
          <w:szCs w:val="28"/>
        </w:rPr>
        <w:t>25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分，技术部分占</w:t>
      </w:r>
      <w:r>
        <w:rPr>
          <w:rFonts w:ascii="仿宋_GB2312" w:eastAsia="仿宋_GB2312" w:hAnsi="仿宋_GB2312" w:cs="仿宋_GB2312"/>
          <w:bCs/>
          <w:sz w:val="28"/>
          <w:szCs w:val="28"/>
        </w:rPr>
        <w:t>45%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，具体如下：</w:t>
      </w:r>
    </w:p>
    <w:tbl>
      <w:tblPr>
        <w:tblW w:w="8540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2"/>
        <w:gridCol w:w="2828"/>
        <w:gridCol w:w="3608"/>
        <w:gridCol w:w="1272"/>
      </w:tblGrid>
      <w:tr w:rsidR="003F62DB" w:rsidRPr="007A1729" w:rsidTr="007A1729">
        <w:trPr>
          <w:trHeight w:val="329"/>
        </w:trPr>
        <w:tc>
          <w:tcPr>
            <w:tcW w:w="832" w:type="dxa"/>
          </w:tcPr>
          <w:p w:rsidR="003F62DB" w:rsidRPr="007A1729" w:rsidRDefault="003F62DB" w:rsidP="007A1729">
            <w:pPr>
              <w:pStyle w:val="BodyText"/>
              <w:widowControl w:val="0"/>
              <w:ind w:left="0"/>
              <w:jc w:val="both"/>
              <w:rPr>
                <w:rFonts w:ascii="仿宋_GB2312" w:eastAsia="仿宋_GB2312" w:hAnsi="宋体" w:cs="仿宋_GB2312"/>
                <w:b/>
                <w:bCs/>
                <w:lang w:val="en-US"/>
              </w:rPr>
            </w:pPr>
            <w:r w:rsidRPr="007A1729">
              <w:rPr>
                <w:rFonts w:ascii="仿宋_GB2312" w:eastAsia="仿宋_GB2312" w:hAnsi="宋体" w:cs="仿宋_GB2312" w:hint="eastAsia"/>
                <w:b/>
                <w:bCs/>
                <w:lang w:val="en-US"/>
              </w:rPr>
              <w:t>序号</w:t>
            </w:r>
          </w:p>
        </w:tc>
        <w:tc>
          <w:tcPr>
            <w:tcW w:w="2828" w:type="dxa"/>
          </w:tcPr>
          <w:p w:rsidR="003F62DB" w:rsidRPr="007A1729" w:rsidRDefault="003F62DB" w:rsidP="007A1729">
            <w:pPr>
              <w:pStyle w:val="BodyText"/>
              <w:widowControl w:val="0"/>
              <w:jc w:val="center"/>
              <w:rPr>
                <w:rFonts w:ascii="仿宋_GB2312" w:eastAsia="仿宋_GB2312" w:hAnsi="宋体" w:cs="仿宋_GB2312"/>
                <w:b/>
                <w:bCs/>
                <w:lang w:val="en-US"/>
              </w:rPr>
            </w:pPr>
            <w:r w:rsidRPr="007A1729">
              <w:rPr>
                <w:rFonts w:ascii="仿宋_GB2312" w:eastAsia="仿宋_GB2312" w:hAnsi="宋体" w:cs="仿宋_GB2312" w:hint="eastAsia"/>
                <w:b/>
                <w:bCs/>
                <w:lang w:val="en-US"/>
              </w:rPr>
              <w:t>评分项目</w:t>
            </w:r>
          </w:p>
        </w:tc>
        <w:tc>
          <w:tcPr>
            <w:tcW w:w="3608" w:type="dxa"/>
          </w:tcPr>
          <w:p w:rsidR="003F62DB" w:rsidRPr="007A1729" w:rsidRDefault="003F62DB" w:rsidP="007A1729">
            <w:pPr>
              <w:pStyle w:val="BodyText"/>
              <w:widowControl w:val="0"/>
              <w:jc w:val="center"/>
              <w:rPr>
                <w:rFonts w:ascii="仿宋_GB2312" w:eastAsia="仿宋_GB2312" w:hAnsi="宋体" w:cs="仿宋_GB2312"/>
                <w:b/>
                <w:bCs/>
                <w:lang w:val="en-US"/>
              </w:rPr>
            </w:pPr>
            <w:r w:rsidRPr="007A1729">
              <w:rPr>
                <w:rFonts w:ascii="仿宋_GB2312" w:eastAsia="仿宋_GB2312" w:hAnsi="宋体" w:cs="仿宋_GB2312" w:hint="eastAsia"/>
                <w:b/>
                <w:bCs/>
                <w:lang w:val="en-US"/>
              </w:rPr>
              <w:t>比重</w:t>
            </w:r>
          </w:p>
        </w:tc>
        <w:tc>
          <w:tcPr>
            <w:tcW w:w="1272" w:type="dxa"/>
          </w:tcPr>
          <w:p w:rsidR="003F62DB" w:rsidRPr="007A1729" w:rsidRDefault="003F62DB" w:rsidP="007A1729">
            <w:pPr>
              <w:pStyle w:val="BodyText"/>
              <w:widowControl w:val="0"/>
              <w:jc w:val="center"/>
              <w:rPr>
                <w:rFonts w:ascii="仿宋_GB2312" w:eastAsia="仿宋_GB2312" w:hAnsi="宋体" w:cs="仿宋_GB2312"/>
                <w:b/>
                <w:bCs/>
                <w:lang w:val="en-US"/>
              </w:rPr>
            </w:pPr>
            <w:r w:rsidRPr="007A1729">
              <w:rPr>
                <w:rFonts w:ascii="仿宋_GB2312" w:eastAsia="仿宋_GB2312" w:hAnsi="宋体" w:cs="仿宋_GB2312" w:hint="eastAsia"/>
                <w:b/>
                <w:bCs/>
                <w:lang w:val="en-US"/>
              </w:rPr>
              <w:t>备注</w:t>
            </w:r>
          </w:p>
        </w:tc>
      </w:tr>
      <w:tr w:rsidR="003F62DB" w:rsidRPr="007A1729" w:rsidTr="007A1729">
        <w:trPr>
          <w:trHeight w:val="533"/>
        </w:trPr>
        <w:tc>
          <w:tcPr>
            <w:tcW w:w="832" w:type="dxa"/>
          </w:tcPr>
          <w:p w:rsidR="003F62DB" w:rsidRPr="007A1729" w:rsidRDefault="003F62DB" w:rsidP="003F62DB">
            <w:pPr>
              <w:pStyle w:val="BodyText"/>
              <w:widowControl w:val="0"/>
              <w:spacing w:before="0" w:after="0"/>
              <w:ind w:firstLineChars="200" w:firstLine="31680"/>
              <w:jc w:val="both"/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</w:pPr>
            <w:r w:rsidRPr="007A1729"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  <w:t>1</w:t>
            </w:r>
          </w:p>
        </w:tc>
        <w:tc>
          <w:tcPr>
            <w:tcW w:w="2828" w:type="dxa"/>
          </w:tcPr>
          <w:p w:rsidR="003F62DB" w:rsidRPr="007A1729" w:rsidRDefault="003F62DB" w:rsidP="003F62DB">
            <w:pPr>
              <w:pStyle w:val="BodyText"/>
              <w:widowControl w:val="0"/>
              <w:spacing w:before="0" w:after="0"/>
              <w:ind w:firstLineChars="200" w:firstLine="31680"/>
              <w:jc w:val="both"/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</w:pPr>
            <w:r w:rsidRPr="007A1729">
              <w:rPr>
                <w:rFonts w:ascii="仿宋_GB2312" w:eastAsia="仿宋_GB2312" w:hAnsi="宋体" w:cs="仿宋_GB2312" w:hint="eastAsia"/>
                <w:sz w:val="22"/>
                <w:szCs w:val="22"/>
                <w:lang w:val="en-US"/>
              </w:rPr>
              <w:t>（一）价格部分</w:t>
            </w:r>
          </w:p>
        </w:tc>
        <w:tc>
          <w:tcPr>
            <w:tcW w:w="3608" w:type="dxa"/>
          </w:tcPr>
          <w:p w:rsidR="003F62DB" w:rsidRPr="007A1729" w:rsidRDefault="003F62DB" w:rsidP="003F62DB">
            <w:pPr>
              <w:pStyle w:val="BodyText"/>
              <w:widowControl w:val="0"/>
              <w:spacing w:before="0" w:after="0"/>
              <w:ind w:firstLineChars="200" w:firstLine="31680"/>
              <w:jc w:val="both"/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</w:pPr>
            <w:r w:rsidRPr="007A1729"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  <w:t>30</w:t>
            </w:r>
            <w:r w:rsidRPr="007A1729">
              <w:rPr>
                <w:rFonts w:ascii="仿宋_GB2312" w:eastAsia="仿宋_GB2312" w:hAnsi="宋体" w:cs="仿宋_GB2312" w:hint="eastAsia"/>
                <w:sz w:val="22"/>
                <w:szCs w:val="22"/>
                <w:lang w:val="en-US"/>
              </w:rPr>
              <w:t>分</w:t>
            </w:r>
          </w:p>
        </w:tc>
        <w:tc>
          <w:tcPr>
            <w:tcW w:w="1272" w:type="dxa"/>
          </w:tcPr>
          <w:p w:rsidR="003F62DB" w:rsidRPr="007A1729" w:rsidRDefault="003F62DB" w:rsidP="003F62DB">
            <w:pPr>
              <w:pStyle w:val="BodyText"/>
              <w:widowControl w:val="0"/>
              <w:spacing w:before="0" w:after="0"/>
              <w:ind w:firstLineChars="200" w:firstLine="31680"/>
              <w:jc w:val="both"/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</w:pPr>
          </w:p>
        </w:tc>
      </w:tr>
      <w:tr w:rsidR="003F62DB" w:rsidRPr="007A1729" w:rsidTr="007A1729">
        <w:trPr>
          <w:trHeight w:val="347"/>
        </w:trPr>
        <w:tc>
          <w:tcPr>
            <w:tcW w:w="832" w:type="dxa"/>
          </w:tcPr>
          <w:p w:rsidR="003F62DB" w:rsidRPr="007A1729" w:rsidRDefault="003F62DB" w:rsidP="003F62DB">
            <w:pPr>
              <w:pStyle w:val="BodyText"/>
              <w:widowControl w:val="0"/>
              <w:spacing w:before="0" w:after="0"/>
              <w:ind w:firstLineChars="200" w:firstLine="31680"/>
              <w:jc w:val="both"/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</w:pPr>
            <w:r w:rsidRPr="007A1729">
              <w:rPr>
                <w:rFonts w:ascii="仿宋_GB2312" w:eastAsia="仿宋_GB2312" w:hAnsi="宋体" w:cs="仿宋_GB2312" w:hint="eastAsia"/>
                <w:sz w:val="22"/>
                <w:szCs w:val="22"/>
                <w:lang w:val="en-US"/>
              </w:rPr>
              <w:t>商</w:t>
            </w:r>
          </w:p>
        </w:tc>
        <w:tc>
          <w:tcPr>
            <w:tcW w:w="2828" w:type="dxa"/>
          </w:tcPr>
          <w:p w:rsidR="003F62DB" w:rsidRPr="007A1729" w:rsidRDefault="003F62DB" w:rsidP="003F62DB">
            <w:pPr>
              <w:pStyle w:val="BodyText"/>
              <w:widowControl w:val="0"/>
              <w:spacing w:before="0" w:after="0"/>
              <w:ind w:firstLineChars="200" w:firstLine="31680"/>
              <w:jc w:val="both"/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</w:pPr>
            <w:r w:rsidRPr="007A1729">
              <w:rPr>
                <w:rFonts w:ascii="仿宋_GB2312" w:eastAsia="仿宋_GB2312" w:hAnsi="宋体" w:cs="仿宋_GB2312" w:hint="eastAsia"/>
                <w:sz w:val="22"/>
                <w:szCs w:val="22"/>
                <w:lang w:val="en-US"/>
              </w:rPr>
              <w:t>（二）商务部分</w:t>
            </w:r>
          </w:p>
        </w:tc>
        <w:tc>
          <w:tcPr>
            <w:tcW w:w="3608" w:type="dxa"/>
          </w:tcPr>
          <w:p w:rsidR="003F62DB" w:rsidRPr="007A1729" w:rsidRDefault="003F62DB" w:rsidP="003F62DB">
            <w:pPr>
              <w:pStyle w:val="BodyText"/>
              <w:widowControl w:val="0"/>
              <w:spacing w:before="0" w:after="0"/>
              <w:ind w:firstLineChars="200" w:firstLine="31680"/>
              <w:jc w:val="both"/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</w:pPr>
            <w:r w:rsidRPr="007A1729"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  <w:t>25</w:t>
            </w:r>
            <w:r w:rsidRPr="007A1729">
              <w:rPr>
                <w:rFonts w:ascii="仿宋_GB2312" w:eastAsia="仿宋_GB2312" w:hAnsi="宋体" w:cs="仿宋_GB2312" w:hint="eastAsia"/>
                <w:sz w:val="22"/>
                <w:szCs w:val="22"/>
                <w:lang w:val="en-US"/>
              </w:rPr>
              <w:t>分</w:t>
            </w:r>
          </w:p>
        </w:tc>
        <w:tc>
          <w:tcPr>
            <w:tcW w:w="1272" w:type="dxa"/>
          </w:tcPr>
          <w:p w:rsidR="003F62DB" w:rsidRPr="007A1729" w:rsidRDefault="003F62DB" w:rsidP="003F62DB">
            <w:pPr>
              <w:pStyle w:val="BodyText"/>
              <w:widowControl w:val="0"/>
              <w:spacing w:before="0" w:after="0"/>
              <w:ind w:firstLineChars="200" w:firstLine="31680"/>
              <w:jc w:val="both"/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</w:pPr>
          </w:p>
        </w:tc>
      </w:tr>
      <w:tr w:rsidR="003F62DB" w:rsidRPr="007A1729" w:rsidTr="007A1729">
        <w:tc>
          <w:tcPr>
            <w:tcW w:w="832" w:type="dxa"/>
            <w:vMerge w:val="restart"/>
          </w:tcPr>
          <w:p w:rsidR="003F62DB" w:rsidRPr="007A1729" w:rsidRDefault="003F62DB" w:rsidP="003F62DB">
            <w:pPr>
              <w:pStyle w:val="BodyText"/>
              <w:widowControl w:val="0"/>
              <w:spacing w:before="0" w:after="0"/>
              <w:ind w:firstLineChars="200" w:firstLine="31680"/>
              <w:jc w:val="both"/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</w:pPr>
          </w:p>
        </w:tc>
        <w:tc>
          <w:tcPr>
            <w:tcW w:w="2828" w:type="dxa"/>
          </w:tcPr>
          <w:p w:rsidR="003F62DB" w:rsidRPr="007A1729" w:rsidRDefault="003F62DB" w:rsidP="007A1729">
            <w:pPr>
              <w:pStyle w:val="BodyText"/>
              <w:widowControl w:val="0"/>
              <w:spacing w:before="0" w:after="0"/>
              <w:ind w:left="0"/>
              <w:jc w:val="both"/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</w:pPr>
            <w:r w:rsidRPr="007A1729">
              <w:rPr>
                <w:rFonts w:ascii="仿宋_GB2312" w:eastAsia="仿宋_GB2312" w:hAnsi="宋体" w:cs="仿宋_GB2312" w:hint="eastAsia"/>
                <w:sz w:val="22"/>
                <w:szCs w:val="22"/>
                <w:lang w:val="en-US"/>
              </w:rPr>
              <w:t>（</w:t>
            </w:r>
            <w:r w:rsidRPr="007A1729"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  <w:t>1</w:t>
            </w:r>
            <w:r w:rsidRPr="007A1729">
              <w:rPr>
                <w:rFonts w:ascii="仿宋_GB2312" w:eastAsia="仿宋_GB2312" w:hAnsi="宋体" w:cs="仿宋_GB2312" w:hint="eastAsia"/>
                <w:sz w:val="22"/>
                <w:szCs w:val="22"/>
                <w:lang w:val="en-US"/>
              </w:rPr>
              <w:t>）服务便利性（</w:t>
            </w:r>
            <w:r w:rsidRPr="007A1729"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  <w:t>5</w:t>
            </w:r>
            <w:r w:rsidRPr="007A1729">
              <w:rPr>
                <w:rFonts w:ascii="仿宋_GB2312" w:eastAsia="仿宋_GB2312" w:hAnsi="宋体" w:cs="仿宋_GB2312" w:hint="eastAsia"/>
                <w:sz w:val="22"/>
                <w:szCs w:val="22"/>
                <w:lang w:val="en-US"/>
              </w:rPr>
              <w:t>分）</w:t>
            </w:r>
          </w:p>
        </w:tc>
        <w:tc>
          <w:tcPr>
            <w:tcW w:w="3608" w:type="dxa"/>
          </w:tcPr>
          <w:p w:rsidR="003F62DB" w:rsidRPr="007A1729" w:rsidRDefault="003F62DB" w:rsidP="003F62DB">
            <w:pPr>
              <w:pStyle w:val="BodyText"/>
              <w:spacing w:before="0" w:after="0"/>
              <w:ind w:left="0" w:firstLineChars="200" w:firstLine="31680"/>
              <w:jc w:val="both"/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</w:pPr>
            <w:r w:rsidRPr="007A1729">
              <w:rPr>
                <w:rFonts w:ascii="仿宋_GB2312" w:eastAsia="仿宋_GB2312" w:hAnsi="宋体" w:cs="仿宋_GB2312" w:hint="eastAsia"/>
                <w:sz w:val="22"/>
                <w:szCs w:val="22"/>
                <w:lang w:val="en-US"/>
              </w:rPr>
              <w:t>供应商接到采购人的通知后在</w:t>
            </w:r>
            <w:r w:rsidRPr="007A1729"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  <w:t>1</w:t>
            </w:r>
            <w:r w:rsidRPr="007A1729">
              <w:rPr>
                <w:rFonts w:ascii="仿宋_GB2312" w:eastAsia="仿宋_GB2312" w:hAnsi="宋体" w:cs="仿宋_GB2312" w:hint="eastAsia"/>
                <w:sz w:val="22"/>
                <w:szCs w:val="22"/>
                <w:lang w:val="en-US"/>
              </w:rPr>
              <w:t>小时内到达采购方单位，得</w:t>
            </w:r>
            <w:r w:rsidRPr="007A1729"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  <w:t>5</w:t>
            </w:r>
            <w:r w:rsidRPr="007A1729">
              <w:rPr>
                <w:rFonts w:ascii="仿宋_GB2312" w:eastAsia="仿宋_GB2312" w:hAnsi="宋体" w:cs="仿宋_GB2312" w:hint="eastAsia"/>
                <w:sz w:val="22"/>
                <w:szCs w:val="22"/>
                <w:lang w:val="en-US"/>
              </w:rPr>
              <w:t>分；</w:t>
            </w:r>
          </w:p>
          <w:p w:rsidR="003F62DB" w:rsidRPr="007A1729" w:rsidRDefault="003F62DB" w:rsidP="003F62DB">
            <w:pPr>
              <w:pStyle w:val="BodyText"/>
              <w:spacing w:before="0" w:after="0"/>
              <w:ind w:left="0" w:firstLineChars="200" w:firstLine="31680"/>
              <w:jc w:val="both"/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</w:pPr>
            <w:r w:rsidRPr="007A1729"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  <w:t>2</w:t>
            </w:r>
            <w:r w:rsidRPr="007A1729">
              <w:rPr>
                <w:rFonts w:ascii="仿宋_GB2312" w:eastAsia="仿宋_GB2312" w:hAnsi="宋体" w:cs="仿宋_GB2312" w:hint="eastAsia"/>
                <w:sz w:val="22"/>
                <w:szCs w:val="22"/>
                <w:lang w:val="en-US"/>
              </w:rPr>
              <w:t>小时内到达采购方单位的得</w:t>
            </w:r>
            <w:r w:rsidRPr="007A1729"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  <w:t>3</w:t>
            </w:r>
            <w:r w:rsidRPr="007A1729">
              <w:rPr>
                <w:rFonts w:ascii="仿宋_GB2312" w:eastAsia="仿宋_GB2312" w:hAnsi="宋体" w:cs="仿宋_GB2312" w:hint="eastAsia"/>
                <w:sz w:val="22"/>
                <w:szCs w:val="22"/>
                <w:lang w:val="en-US"/>
              </w:rPr>
              <w:t>分；</w:t>
            </w:r>
          </w:p>
          <w:p w:rsidR="003F62DB" w:rsidRPr="007A1729" w:rsidRDefault="003F62DB" w:rsidP="003F62DB">
            <w:pPr>
              <w:pStyle w:val="BodyText"/>
              <w:spacing w:before="0" w:after="0"/>
              <w:ind w:left="0" w:firstLineChars="200" w:firstLine="31680"/>
              <w:jc w:val="both"/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</w:pPr>
            <w:r w:rsidRPr="007A1729"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  <w:t>3</w:t>
            </w:r>
            <w:r w:rsidRPr="007A1729">
              <w:rPr>
                <w:rFonts w:ascii="仿宋_GB2312" w:eastAsia="仿宋_GB2312" w:hAnsi="宋体" w:cs="仿宋_GB2312" w:hint="eastAsia"/>
                <w:sz w:val="22"/>
                <w:szCs w:val="22"/>
                <w:lang w:val="en-US"/>
              </w:rPr>
              <w:t>小时以上到达采购方单位的得</w:t>
            </w:r>
            <w:r w:rsidRPr="007A1729"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  <w:t>1</w:t>
            </w:r>
            <w:r w:rsidRPr="007A1729">
              <w:rPr>
                <w:rFonts w:ascii="仿宋_GB2312" w:eastAsia="仿宋_GB2312" w:hAnsi="宋体" w:cs="仿宋_GB2312" w:hint="eastAsia"/>
                <w:sz w:val="22"/>
                <w:szCs w:val="22"/>
                <w:lang w:val="en-US"/>
              </w:rPr>
              <w:t>分。</w:t>
            </w:r>
          </w:p>
          <w:p w:rsidR="003F62DB" w:rsidRPr="007A1729" w:rsidRDefault="003F62DB" w:rsidP="007A1729">
            <w:pPr>
              <w:pStyle w:val="BodyText"/>
              <w:spacing w:before="0" w:after="0"/>
              <w:ind w:left="0"/>
              <w:jc w:val="both"/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</w:pPr>
            <w:r w:rsidRPr="007A1729">
              <w:rPr>
                <w:rFonts w:ascii="仿宋_GB2312" w:eastAsia="仿宋_GB2312" w:hAnsi="宋体" w:cs="仿宋_GB2312" w:hint="eastAsia"/>
                <w:sz w:val="22"/>
                <w:szCs w:val="22"/>
                <w:lang w:val="en-US"/>
              </w:rPr>
              <w:t>须提交服务承诺函并加盖公章。未提供得</w:t>
            </w:r>
            <w:r w:rsidRPr="007A1729"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  <w:t>0</w:t>
            </w:r>
            <w:r w:rsidRPr="007A1729">
              <w:rPr>
                <w:rFonts w:ascii="仿宋_GB2312" w:eastAsia="仿宋_GB2312" w:hAnsi="宋体" w:cs="仿宋_GB2312" w:hint="eastAsia"/>
                <w:sz w:val="22"/>
                <w:szCs w:val="22"/>
                <w:lang w:val="en-US"/>
              </w:rPr>
              <w:t>分。</w:t>
            </w:r>
          </w:p>
        </w:tc>
        <w:tc>
          <w:tcPr>
            <w:tcW w:w="1272" w:type="dxa"/>
          </w:tcPr>
          <w:p w:rsidR="003F62DB" w:rsidRPr="007A1729" w:rsidRDefault="003F62DB" w:rsidP="003F62DB">
            <w:pPr>
              <w:pStyle w:val="BodyText"/>
              <w:widowControl w:val="0"/>
              <w:spacing w:before="0" w:after="0"/>
              <w:ind w:firstLineChars="200" w:firstLine="31680"/>
              <w:jc w:val="both"/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</w:pPr>
          </w:p>
        </w:tc>
      </w:tr>
      <w:tr w:rsidR="003F62DB" w:rsidRPr="007A1729" w:rsidTr="007A1729">
        <w:trPr>
          <w:trHeight w:val="780"/>
        </w:trPr>
        <w:tc>
          <w:tcPr>
            <w:tcW w:w="832" w:type="dxa"/>
            <w:vMerge/>
          </w:tcPr>
          <w:p w:rsidR="003F62DB" w:rsidRPr="007A1729" w:rsidRDefault="003F62DB" w:rsidP="003F62DB">
            <w:pPr>
              <w:pStyle w:val="BodyText"/>
              <w:widowControl w:val="0"/>
              <w:spacing w:before="0" w:after="0"/>
              <w:ind w:firstLineChars="200" w:firstLine="31680"/>
              <w:jc w:val="both"/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</w:pPr>
          </w:p>
        </w:tc>
        <w:tc>
          <w:tcPr>
            <w:tcW w:w="2828" w:type="dxa"/>
            <w:vAlign w:val="center"/>
          </w:tcPr>
          <w:p w:rsidR="003F62DB" w:rsidRPr="007A1729" w:rsidRDefault="003F62DB" w:rsidP="007A1729">
            <w:pPr>
              <w:pStyle w:val="BodyText"/>
              <w:widowControl w:val="0"/>
              <w:spacing w:before="0" w:after="0"/>
              <w:ind w:left="0"/>
              <w:jc w:val="center"/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</w:pPr>
            <w:r w:rsidRPr="007A1729">
              <w:rPr>
                <w:rFonts w:ascii="仿宋_GB2312" w:eastAsia="仿宋_GB2312" w:hAnsi="宋体" w:cs="仿宋_GB2312" w:hint="eastAsia"/>
                <w:sz w:val="22"/>
                <w:szCs w:val="22"/>
                <w:lang w:val="en-US"/>
              </w:rPr>
              <w:t>（</w:t>
            </w:r>
            <w:r w:rsidRPr="007A1729"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  <w:t>2</w:t>
            </w:r>
            <w:r w:rsidRPr="007A1729">
              <w:rPr>
                <w:rFonts w:ascii="仿宋_GB2312" w:eastAsia="仿宋_GB2312" w:hAnsi="宋体" w:cs="仿宋_GB2312" w:hint="eastAsia"/>
                <w:sz w:val="22"/>
                <w:szCs w:val="22"/>
                <w:lang w:val="en-US"/>
              </w:rPr>
              <w:t>）项目业绩（</w:t>
            </w:r>
            <w:r w:rsidRPr="007A1729"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  <w:t>20</w:t>
            </w:r>
            <w:r w:rsidRPr="007A1729">
              <w:rPr>
                <w:rFonts w:ascii="仿宋_GB2312" w:eastAsia="仿宋_GB2312" w:hAnsi="宋体" w:cs="仿宋_GB2312" w:hint="eastAsia"/>
                <w:sz w:val="22"/>
                <w:szCs w:val="22"/>
                <w:lang w:val="en-US"/>
              </w:rPr>
              <w:t>分）</w:t>
            </w:r>
          </w:p>
        </w:tc>
        <w:tc>
          <w:tcPr>
            <w:tcW w:w="3608" w:type="dxa"/>
            <w:vAlign w:val="center"/>
          </w:tcPr>
          <w:p w:rsidR="003F62DB" w:rsidRPr="007A1729" w:rsidRDefault="003F62DB" w:rsidP="007A1729">
            <w:pPr>
              <w:pStyle w:val="BodyText"/>
              <w:spacing w:before="0" w:after="0"/>
              <w:ind w:left="0"/>
              <w:jc w:val="center"/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</w:pPr>
            <w:r w:rsidRPr="007A1729">
              <w:rPr>
                <w:rFonts w:ascii="仿宋_GB2312" w:eastAsia="仿宋_GB2312" w:hAnsi="宋体" w:cs="仿宋_GB2312" w:hint="eastAsia"/>
                <w:sz w:val="22"/>
                <w:szCs w:val="22"/>
                <w:lang w:val="en-US"/>
              </w:rPr>
              <w:t>提供类似项目业绩合同，每份得</w:t>
            </w:r>
            <w:r w:rsidRPr="007A1729"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  <w:t>4</w:t>
            </w:r>
            <w:r w:rsidRPr="007A1729">
              <w:rPr>
                <w:rFonts w:ascii="仿宋_GB2312" w:eastAsia="仿宋_GB2312" w:hAnsi="宋体" w:cs="仿宋_GB2312" w:hint="eastAsia"/>
                <w:sz w:val="22"/>
                <w:szCs w:val="22"/>
                <w:lang w:val="en-US"/>
              </w:rPr>
              <w:t>分，满分</w:t>
            </w:r>
            <w:r w:rsidRPr="007A1729"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  <w:t>20</w:t>
            </w:r>
            <w:r w:rsidRPr="007A1729">
              <w:rPr>
                <w:rFonts w:ascii="仿宋_GB2312" w:eastAsia="仿宋_GB2312" w:hAnsi="宋体" w:cs="仿宋_GB2312" w:hint="eastAsia"/>
                <w:sz w:val="22"/>
                <w:szCs w:val="22"/>
                <w:lang w:val="en-US"/>
              </w:rPr>
              <w:t>分。</w:t>
            </w:r>
          </w:p>
        </w:tc>
        <w:tc>
          <w:tcPr>
            <w:tcW w:w="1272" w:type="dxa"/>
          </w:tcPr>
          <w:p w:rsidR="003F62DB" w:rsidRPr="007A1729" w:rsidRDefault="003F62DB" w:rsidP="003F62DB">
            <w:pPr>
              <w:pStyle w:val="BodyText"/>
              <w:widowControl w:val="0"/>
              <w:spacing w:before="0" w:after="0"/>
              <w:ind w:firstLineChars="200" w:firstLine="31680"/>
              <w:jc w:val="both"/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</w:pPr>
          </w:p>
        </w:tc>
      </w:tr>
      <w:tr w:rsidR="003F62DB" w:rsidRPr="007A1729" w:rsidTr="007A1729">
        <w:trPr>
          <w:trHeight w:val="494"/>
        </w:trPr>
        <w:tc>
          <w:tcPr>
            <w:tcW w:w="832" w:type="dxa"/>
            <w:vMerge/>
          </w:tcPr>
          <w:p w:rsidR="003F62DB" w:rsidRPr="007A1729" w:rsidRDefault="003F62DB" w:rsidP="003F62DB">
            <w:pPr>
              <w:pStyle w:val="BodyText"/>
              <w:widowControl w:val="0"/>
              <w:spacing w:before="0" w:after="0"/>
              <w:ind w:firstLineChars="200" w:firstLine="31680"/>
              <w:jc w:val="both"/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</w:pPr>
          </w:p>
        </w:tc>
        <w:tc>
          <w:tcPr>
            <w:tcW w:w="2828" w:type="dxa"/>
            <w:vAlign w:val="center"/>
          </w:tcPr>
          <w:p w:rsidR="003F62DB" w:rsidRPr="007A1729" w:rsidRDefault="003F62DB" w:rsidP="007A1729">
            <w:pPr>
              <w:pStyle w:val="BodyText"/>
              <w:widowControl w:val="0"/>
              <w:spacing w:before="0" w:after="0"/>
              <w:ind w:left="0"/>
              <w:jc w:val="center"/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</w:pPr>
            <w:r w:rsidRPr="007A1729">
              <w:rPr>
                <w:rFonts w:ascii="仿宋_GB2312" w:eastAsia="仿宋_GB2312" w:hAnsi="宋体" w:cs="仿宋_GB2312" w:hint="eastAsia"/>
                <w:sz w:val="22"/>
                <w:szCs w:val="22"/>
                <w:lang w:val="en-US"/>
              </w:rPr>
              <w:t>（三）技术部分</w:t>
            </w:r>
          </w:p>
        </w:tc>
        <w:tc>
          <w:tcPr>
            <w:tcW w:w="3608" w:type="dxa"/>
            <w:vAlign w:val="center"/>
          </w:tcPr>
          <w:p w:rsidR="003F62DB" w:rsidRPr="007A1729" w:rsidRDefault="003F62DB" w:rsidP="007A1729">
            <w:pPr>
              <w:pStyle w:val="BodyText"/>
              <w:spacing w:before="0" w:after="0"/>
              <w:ind w:left="0"/>
              <w:jc w:val="center"/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</w:pPr>
            <w:r w:rsidRPr="007A1729"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  <w:t>45</w:t>
            </w:r>
            <w:r w:rsidRPr="007A1729">
              <w:rPr>
                <w:rFonts w:ascii="仿宋_GB2312" w:eastAsia="仿宋_GB2312" w:hAnsi="宋体" w:cs="仿宋_GB2312" w:hint="eastAsia"/>
                <w:sz w:val="22"/>
                <w:szCs w:val="22"/>
                <w:lang w:val="en-US"/>
              </w:rPr>
              <w:t>分</w:t>
            </w:r>
          </w:p>
        </w:tc>
        <w:tc>
          <w:tcPr>
            <w:tcW w:w="1272" w:type="dxa"/>
          </w:tcPr>
          <w:p w:rsidR="003F62DB" w:rsidRPr="007A1729" w:rsidRDefault="003F62DB" w:rsidP="003F62DB">
            <w:pPr>
              <w:pStyle w:val="BodyText"/>
              <w:widowControl w:val="0"/>
              <w:spacing w:before="0" w:after="0"/>
              <w:ind w:firstLineChars="200" w:firstLine="31680"/>
              <w:jc w:val="both"/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</w:pPr>
          </w:p>
        </w:tc>
      </w:tr>
      <w:tr w:rsidR="003F62DB" w:rsidRPr="007A1729" w:rsidTr="007A1729">
        <w:trPr>
          <w:trHeight w:val="360"/>
        </w:trPr>
        <w:tc>
          <w:tcPr>
            <w:tcW w:w="832" w:type="dxa"/>
            <w:vMerge/>
          </w:tcPr>
          <w:p w:rsidR="003F62DB" w:rsidRPr="007A1729" w:rsidRDefault="003F62DB" w:rsidP="003F62DB">
            <w:pPr>
              <w:pStyle w:val="BodyText"/>
              <w:widowControl w:val="0"/>
              <w:spacing w:before="0" w:after="0"/>
              <w:ind w:firstLineChars="200" w:firstLine="31680"/>
              <w:jc w:val="both"/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</w:pPr>
          </w:p>
        </w:tc>
        <w:tc>
          <w:tcPr>
            <w:tcW w:w="2828" w:type="dxa"/>
            <w:vAlign w:val="center"/>
          </w:tcPr>
          <w:p w:rsidR="003F62DB" w:rsidRPr="007A1729" w:rsidRDefault="003F62DB" w:rsidP="007A1729">
            <w:pPr>
              <w:pStyle w:val="BodyText"/>
              <w:widowControl w:val="0"/>
              <w:spacing w:before="0" w:after="0"/>
              <w:ind w:left="0"/>
              <w:jc w:val="center"/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</w:pPr>
            <w:r w:rsidRPr="007A1729">
              <w:rPr>
                <w:rFonts w:ascii="仿宋_GB2312" w:eastAsia="仿宋_GB2312" w:hAnsi="宋体" w:cs="仿宋_GB2312" w:hint="eastAsia"/>
                <w:sz w:val="22"/>
                <w:szCs w:val="22"/>
                <w:lang w:val="en-US"/>
              </w:rPr>
              <w:t>（</w:t>
            </w:r>
            <w:r w:rsidRPr="007A1729"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  <w:t>1</w:t>
            </w:r>
            <w:r w:rsidRPr="007A1729">
              <w:rPr>
                <w:rFonts w:ascii="仿宋_GB2312" w:eastAsia="仿宋_GB2312" w:hAnsi="宋体" w:cs="仿宋_GB2312" w:hint="eastAsia"/>
                <w:sz w:val="22"/>
                <w:szCs w:val="22"/>
                <w:lang w:val="en-US"/>
              </w:rPr>
              <w:t>）项目实施方案（</w:t>
            </w:r>
            <w:r w:rsidRPr="007A1729"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  <w:t>10</w:t>
            </w:r>
            <w:r w:rsidRPr="007A1729">
              <w:rPr>
                <w:rFonts w:ascii="仿宋_GB2312" w:eastAsia="仿宋_GB2312" w:hAnsi="宋体" w:cs="仿宋_GB2312" w:hint="eastAsia"/>
                <w:sz w:val="22"/>
                <w:szCs w:val="22"/>
                <w:lang w:val="en-US"/>
              </w:rPr>
              <w:t>分）</w:t>
            </w:r>
          </w:p>
        </w:tc>
        <w:tc>
          <w:tcPr>
            <w:tcW w:w="3608" w:type="dxa"/>
            <w:vAlign w:val="center"/>
          </w:tcPr>
          <w:p w:rsidR="003F62DB" w:rsidRPr="007A1729" w:rsidRDefault="003F62DB" w:rsidP="003F62DB">
            <w:pPr>
              <w:spacing w:after="0"/>
              <w:ind w:firstLineChars="200" w:firstLine="31680"/>
              <w:jc w:val="both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7A172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根据供应商提供的项目实施方案（如：质量标准、验收方案、售后服务等）的科学合理性，可行性进行综合评审：</w:t>
            </w:r>
          </w:p>
          <w:p w:rsidR="003F62DB" w:rsidRPr="007A1729" w:rsidRDefault="003F62DB" w:rsidP="003F62DB">
            <w:pPr>
              <w:spacing w:after="0"/>
              <w:ind w:firstLineChars="200" w:firstLine="31680"/>
              <w:jc w:val="both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7A172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优：方案内容详细具体，科学合理性高，可行性高，非常有利于项目实施，得</w:t>
            </w:r>
            <w:r w:rsidRPr="007A1729">
              <w:rPr>
                <w:rFonts w:ascii="仿宋_GB2312" w:eastAsia="仿宋_GB2312" w:hAnsi="仿宋_GB2312" w:cs="仿宋_GB2312"/>
                <w:sz w:val="21"/>
                <w:szCs w:val="21"/>
              </w:rPr>
              <w:t>10</w:t>
            </w:r>
            <w:r w:rsidRPr="007A172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分；</w:t>
            </w:r>
          </w:p>
          <w:p w:rsidR="003F62DB" w:rsidRPr="007A1729" w:rsidRDefault="003F62DB" w:rsidP="003F62DB">
            <w:pPr>
              <w:spacing w:after="0"/>
              <w:ind w:firstLineChars="200" w:firstLine="31680"/>
              <w:jc w:val="both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7A172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良：方案内容较具体，科学合理性较高，可行性较高，利于项目实施，得</w:t>
            </w:r>
            <w:r w:rsidRPr="007A1729">
              <w:rPr>
                <w:rFonts w:ascii="仿宋_GB2312" w:eastAsia="仿宋_GB2312" w:hAnsi="仿宋_GB2312" w:cs="仿宋_GB2312"/>
                <w:sz w:val="21"/>
                <w:szCs w:val="21"/>
              </w:rPr>
              <w:t>6</w:t>
            </w:r>
            <w:r w:rsidRPr="007A172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分；</w:t>
            </w:r>
          </w:p>
          <w:p w:rsidR="003F62DB" w:rsidRPr="007A1729" w:rsidRDefault="003F62DB" w:rsidP="003F62DB">
            <w:pPr>
              <w:spacing w:after="0"/>
              <w:ind w:firstLineChars="200" w:firstLine="31680"/>
              <w:jc w:val="both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7A172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中：方案内容一般，科学合理性一般，可行性一般，基本满足项目实施，得</w:t>
            </w:r>
            <w:r w:rsidRPr="007A1729">
              <w:rPr>
                <w:rFonts w:ascii="仿宋_GB2312" w:eastAsia="仿宋_GB2312" w:hAnsi="仿宋_GB2312" w:cs="仿宋_GB2312"/>
                <w:sz w:val="21"/>
                <w:szCs w:val="21"/>
              </w:rPr>
              <w:t>3</w:t>
            </w:r>
            <w:r w:rsidRPr="007A172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分；</w:t>
            </w:r>
          </w:p>
          <w:p w:rsidR="003F62DB" w:rsidRPr="007A1729" w:rsidRDefault="003F62DB" w:rsidP="003F62DB">
            <w:pPr>
              <w:spacing w:after="0"/>
              <w:ind w:firstLineChars="200" w:firstLine="31680"/>
              <w:jc w:val="both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7A172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差：方案内容差，科学合理性差，可行性差，不满足项目实施，得</w:t>
            </w:r>
            <w:r w:rsidRPr="007A1729">
              <w:rPr>
                <w:rFonts w:ascii="仿宋_GB2312" w:eastAsia="仿宋_GB2312" w:hAnsi="仿宋_GB2312" w:cs="仿宋_GB2312"/>
                <w:sz w:val="21"/>
                <w:szCs w:val="21"/>
              </w:rPr>
              <w:t>1</w:t>
            </w:r>
            <w:r w:rsidRPr="007A172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分；</w:t>
            </w:r>
            <w:r w:rsidRPr="007A1729">
              <w:rPr>
                <w:rFonts w:ascii="仿宋_GB2312" w:eastAsia="仿宋_GB2312" w:hAnsi="仿宋_GB2312" w:cs="仿宋_GB2312"/>
                <w:sz w:val="21"/>
                <w:szCs w:val="21"/>
              </w:rPr>
              <w:t xml:space="preserve">    </w:t>
            </w:r>
          </w:p>
          <w:p w:rsidR="003F62DB" w:rsidRPr="007A1729" w:rsidRDefault="003F62DB" w:rsidP="007A1729">
            <w:pPr>
              <w:pStyle w:val="BodyText"/>
              <w:spacing w:before="0" w:after="0"/>
              <w:ind w:left="0"/>
              <w:jc w:val="center"/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</w:pPr>
            <w:r w:rsidRPr="007A172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未提供对应方案得</w:t>
            </w:r>
            <w:r w:rsidRPr="007A1729">
              <w:rPr>
                <w:rFonts w:ascii="仿宋_GB2312" w:eastAsia="仿宋_GB2312" w:hAnsi="仿宋_GB2312" w:cs="仿宋_GB2312"/>
                <w:sz w:val="21"/>
                <w:szCs w:val="21"/>
              </w:rPr>
              <w:t>0</w:t>
            </w:r>
            <w:r w:rsidRPr="007A172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分。</w:t>
            </w:r>
          </w:p>
        </w:tc>
        <w:tc>
          <w:tcPr>
            <w:tcW w:w="1272" w:type="dxa"/>
          </w:tcPr>
          <w:p w:rsidR="003F62DB" w:rsidRPr="007A1729" w:rsidRDefault="003F62DB" w:rsidP="003F62DB">
            <w:pPr>
              <w:pStyle w:val="BodyText"/>
              <w:widowControl w:val="0"/>
              <w:spacing w:before="0" w:after="0"/>
              <w:ind w:firstLineChars="200" w:firstLine="31680"/>
              <w:jc w:val="both"/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</w:pPr>
          </w:p>
        </w:tc>
      </w:tr>
      <w:tr w:rsidR="003F62DB" w:rsidRPr="007A1729" w:rsidTr="007A1729">
        <w:trPr>
          <w:trHeight w:val="1271"/>
        </w:trPr>
        <w:tc>
          <w:tcPr>
            <w:tcW w:w="832" w:type="dxa"/>
            <w:vMerge/>
          </w:tcPr>
          <w:p w:rsidR="003F62DB" w:rsidRPr="007A1729" w:rsidRDefault="003F62DB" w:rsidP="003F62DB">
            <w:pPr>
              <w:pStyle w:val="BodyText"/>
              <w:widowControl w:val="0"/>
              <w:spacing w:before="0" w:after="0"/>
              <w:ind w:firstLineChars="200" w:firstLine="31680"/>
              <w:jc w:val="both"/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</w:pPr>
          </w:p>
        </w:tc>
        <w:tc>
          <w:tcPr>
            <w:tcW w:w="2828" w:type="dxa"/>
          </w:tcPr>
          <w:p w:rsidR="003F62DB" w:rsidRPr="007A1729" w:rsidRDefault="003F62DB" w:rsidP="007A1729">
            <w:pPr>
              <w:pStyle w:val="BodyText"/>
              <w:widowControl w:val="0"/>
              <w:spacing w:before="0" w:after="0"/>
              <w:ind w:left="0"/>
              <w:jc w:val="both"/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</w:pPr>
            <w:r w:rsidRPr="007A1729">
              <w:rPr>
                <w:rFonts w:ascii="仿宋_GB2312" w:eastAsia="仿宋_GB2312" w:hAnsi="宋体" w:cs="仿宋_GB2312" w:hint="eastAsia"/>
                <w:kern w:val="2"/>
                <w:sz w:val="22"/>
                <w:szCs w:val="22"/>
                <w:lang w:val="en-US"/>
              </w:rPr>
              <w:t>（</w:t>
            </w:r>
            <w:r w:rsidRPr="007A1729">
              <w:rPr>
                <w:rFonts w:ascii="仿宋_GB2312" w:eastAsia="仿宋_GB2312" w:hAnsi="宋体" w:cs="仿宋_GB2312"/>
                <w:kern w:val="2"/>
                <w:sz w:val="22"/>
                <w:szCs w:val="22"/>
                <w:lang w:val="en-US"/>
              </w:rPr>
              <w:t>2</w:t>
            </w:r>
            <w:r w:rsidRPr="007A1729">
              <w:rPr>
                <w:rFonts w:ascii="仿宋_GB2312" w:eastAsia="仿宋_GB2312" w:hAnsi="宋体" w:cs="仿宋_GB2312" w:hint="eastAsia"/>
                <w:kern w:val="2"/>
                <w:sz w:val="22"/>
                <w:szCs w:val="22"/>
                <w:lang w:val="en-US"/>
              </w:rPr>
              <w:t>）防治质量保证（</w:t>
            </w:r>
            <w:r w:rsidRPr="007A1729">
              <w:rPr>
                <w:rFonts w:ascii="仿宋_GB2312" w:eastAsia="仿宋_GB2312" w:hAnsi="宋体" w:cs="仿宋_GB2312"/>
                <w:kern w:val="2"/>
                <w:sz w:val="22"/>
                <w:szCs w:val="22"/>
                <w:lang w:val="en-US"/>
              </w:rPr>
              <w:t>10</w:t>
            </w:r>
            <w:r w:rsidRPr="007A1729">
              <w:rPr>
                <w:rFonts w:ascii="仿宋_GB2312" w:eastAsia="仿宋_GB2312" w:hAnsi="宋体" w:cs="仿宋_GB2312" w:hint="eastAsia"/>
                <w:kern w:val="2"/>
                <w:sz w:val="22"/>
                <w:szCs w:val="22"/>
                <w:lang w:val="en-US"/>
              </w:rPr>
              <w:t>分）</w:t>
            </w:r>
          </w:p>
        </w:tc>
        <w:tc>
          <w:tcPr>
            <w:tcW w:w="3608" w:type="dxa"/>
          </w:tcPr>
          <w:p w:rsidR="003F62DB" w:rsidRPr="007A1729" w:rsidRDefault="003F62DB" w:rsidP="003F62DB">
            <w:pPr>
              <w:widowControl w:val="0"/>
              <w:spacing w:after="0"/>
              <w:ind w:firstLineChars="200" w:firstLine="31680"/>
              <w:jc w:val="both"/>
              <w:rPr>
                <w:rFonts w:ascii="仿宋_GB2312" w:eastAsia="仿宋_GB2312" w:hAnsi="宋体" w:cs="仿宋_GB2312"/>
              </w:rPr>
            </w:pPr>
            <w:r w:rsidRPr="007A1729">
              <w:rPr>
                <w:rFonts w:ascii="仿宋_GB2312" w:eastAsia="仿宋_GB2312" w:hAnsi="宋体" w:cs="仿宋_GB2312" w:hint="eastAsia"/>
                <w:kern w:val="2"/>
              </w:rPr>
              <w:t>供应商使用的药物按照国家标准用药采购（有药品三证），有提交防治质量保证承诺书。</w:t>
            </w:r>
            <w:r w:rsidRPr="007A1729">
              <w:rPr>
                <w:rFonts w:ascii="仿宋_GB2312" w:eastAsia="仿宋_GB2312" w:hAnsi="宋体" w:cs="仿宋_GB2312" w:hint="eastAsia"/>
              </w:rPr>
              <w:t>未提供得</w:t>
            </w:r>
            <w:r w:rsidRPr="007A1729">
              <w:rPr>
                <w:rFonts w:ascii="仿宋_GB2312" w:eastAsia="仿宋_GB2312" w:hAnsi="宋体" w:cs="仿宋_GB2312"/>
              </w:rPr>
              <w:t>0</w:t>
            </w:r>
            <w:r w:rsidRPr="007A1729">
              <w:rPr>
                <w:rFonts w:ascii="仿宋_GB2312" w:eastAsia="仿宋_GB2312" w:hAnsi="宋体" w:cs="仿宋_GB2312" w:hint="eastAsia"/>
              </w:rPr>
              <w:t>分。</w:t>
            </w:r>
          </w:p>
        </w:tc>
        <w:tc>
          <w:tcPr>
            <w:tcW w:w="1272" w:type="dxa"/>
          </w:tcPr>
          <w:p w:rsidR="003F62DB" w:rsidRPr="007A1729" w:rsidRDefault="003F62DB" w:rsidP="003F62DB">
            <w:pPr>
              <w:pStyle w:val="BodyText"/>
              <w:widowControl w:val="0"/>
              <w:spacing w:before="0" w:after="0"/>
              <w:ind w:firstLineChars="200" w:firstLine="31680"/>
              <w:jc w:val="both"/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</w:pPr>
          </w:p>
        </w:tc>
      </w:tr>
      <w:tr w:rsidR="003F62DB" w:rsidRPr="007A1729" w:rsidTr="007A1729">
        <w:trPr>
          <w:trHeight w:val="1013"/>
        </w:trPr>
        <w:tc>
          <w:tcPr>
            <w:tcW w:w="832" w:type="dxa"/>
            <w:vMerge/>
          </w:tcPr>
          <w:p w:rsidR="003F62DB" w:rsidRPr="007A1729" w:rsidRDefault="003F62DB" w:rsidP="003F62DB">
            <w:pPr>
              <w:pStyle w:val="BodyText"/>
              <w:widowControl w:val="0"/>
              <w:spacing w:before="0" w:after="0"/>
              <w:ind w:firstLineChars="200" w:firstLine="31680"/>
              <w:jc w:val="both"/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</w:pPr>
          </w:p>
        </w:tc>
        <w:tc>
          <w:tcPr>
            <w:tcW w:w="2828" w:type="dxa"/>
          </w:tcPr>
          <w:p w:rsidR="003F62DB" w:rsidRPr="007A1729" w:rsidRDefault="003F62DB" w:rsidP="007A1729">
            <w:pPr>
              <w:pStyle w:val="BodyText"/>
              <w:widowControl w:val="0"/>
              <w:spacing w:before="0" w:after="0"/>
              <w:ind w:left="0"/>
              <w:jc w:val="both"/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</w:pPr>
            <w:r w:rsidRPr="007A1729">
              <w:rPr>
                <w:rFonts w:ascii="仿宋_GB2312" w:eastAsia="仿宋_GB2312" w:hAnsi="宋体" w:cs="仿宋_GB2312" w:hint="eastAsia"/>
                <w:sz w:val="22"/>
                <w:szCs w:val="22"/>
                <w:lang w:val="en-US"/>
              </w:rPr>
              <w:t>（</w:t>
            </w:r>
            <w:r w:rsidRPr="007A1729"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  <w:t>3</w:t>
            </w:r>
            <w:r w:rsidRPr="007A1729">
              <w:rPr>
                <w:rFonts w:ascii="仿宋_GB2312" w:eastAsia="仿宋_GB2312" w:hAnsi="宋体" w:cs="仿宋_GB2312" w:hint="eastAsia"/>
                <w:sz w:val="22"/>
                <w:szCs w:val="22"/>
                <w:lang w:val="en-US"/>
              </w:rPr>
              <w:t>）服务团队（</w:t>
            </w:r>
            <w:r w:rsidRPr="007A1729"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  <w:t>5</w:t>
            </w:r>
            <w:r w:rsidRPr="007A1729">
              <w:rPr>
                <w:rFonts w:ascii="仿宋_GB2312" w:eastAsia="仿宋_GB2312" w:hAnsi="宋体" w:cs="仿宋_GB2312" w:hint="eastAsia"/>
                <w:sz w:val="22"/>
                <w:szCs w:val="22"/>
                <w:lang w:val="en-US"/>
              </w:rPr>
              <w:t>分）</w:t>
            </w:r>
          </w:p>
        </w:tc>
        <w:tc>
          <w:tcPr>
            <w:tcW w:w="3608" w:type="dxa"/>
          </w:tcPr>
          <w:p w:rsidR="003F62DB" w:rsidRPr="007A1729" w:rsidRDefault="003F62DB" w:rsidP="003F62DB">
            <w:pPr>
              <w:pStyle w:val="BodyText"/>
              <w:widowControl w:val="0"/>
              <w:spacing w:before="0" w:after="0"/>
              <w:ind w:left="0" w:firstLineChars="200" w:firstLine="31680"/>
              <w:jc w:val="both"/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</w:pPr>
            <w:r w:rsidRPr="007A1729">
              <w:rPr>
                <w:rFonts w:ascii="仿宋_GB2312" w:eastAsia="仿宋_GB2312" w:hAnsi="宋体" w:cs="仿宋_GB2312" w:hint="eastAsia"/>
                <w:kern w:val="2"/>
                <w:sz w:val="22"/>
                <w:szCs w:val="22"/>
                <w:lang w:val="en-US"/>
              </w:rPr>
              <w:t>供应商提供</w:t>
            </w:r>
            <w:r w:rsidRPr="007A1729">
              <w:rPr>
                <w:rFonts w:ascii="仿宋_GB2312" w:eastAsia="仿宋_GB2312" w:hAnsi="宋体" w:cs="仿宋_GB2312"/>
                <w:kern w:val="2"/>
                <w:sz w:val="22"/>
                <w:szCs w:val="22"/>
                <w:lang w:val="en-US"/>
              </w:rPr>
              <w:t>10</w:t>
            </w:r>
            <w:r w:rsidRPr="007A1729">
              <w:rPr>
                <w:rFonts w:ascii="仿宋_GB2312" w:eastAsia="仿宋_GB2312" w:hAnsi="宋体" w:cs="仿宋_GB2312" w:hint="eastAsia"/>
                <w:kern w:val="2"/>
                <w:sz w:val="22"/>
                <w:szCs w:val="22"/>
                <w:lang w:val="en-US"/>
              </w:rPr>
              <w:t>人以上的服务团队，有提交服务团队相应资料。</w:t>
            </w:r>
            <w:r w:rsidRPr="007A1729">
              <w:rPr>
                <w:rFonts w:ascii="仿宋_GB2312" w:eastAsia="仿宋_GB2312" w:hAnsi="宋体" w:cs="仿宋_GB2312" w:hint="eastAsia"/>
                <w:sz w:val="22"/>
                <w:szCs w:val="22"/>
                <w:lang w:val="en-US"/>
              </w:rPr>
              <w:t>未提供得</w:t>
            </w:r>
            <w:r w:rsidRPr="007A1729"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  <w:t>0</w:t>
            </w:r>
            <w:r w:rsidRPr="007A1729">
              <w:rPr>
                <w:rFonts w:ascii="仿宋_GB2312" w:eastAsia="仿宋_GB2312" w:hAnsi="宋体" w:cs="仿宋_GB2312" w:hint="eastAsia"/>
                <w:sz w:val="22"/>
                <w:szCs w:val="22"/>
                <w:lang w:val="en-US"/>
              </w:rPr>
              <w:t>分。</w:t>
            </w:r>
          </w:p>
        </w:tc>
        <w:tc>
          <w:tcPr>
            <w:tcW w:w="1272" w:type="dxa"/>
          </w:tcPr>
          <w:p w:rsidR="003F62DB" w:rsidRPr="007A1729" w:rsidRDefault="003F62DB" w:rsidP="003F62DB">
            <w:pPr>
              <w:pStyle w:val="BodyText"/>
              <w:widowControl w:val="0"/>
              <w:spacing w:before="0" w:after="0"/>
              <w:ind w:firstLineChars="200" w:firstLine="31680"/>
              <w:jc w:val="both"/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</w:pPr>
          </w:p>
        </w:tc>
      </w:tr>
      <w:tr w:rsidR="003F62DB" w:rsidRPr="007A1729" w:rsidTr="007A1729">
        <w:tc>
          <w:tcPr>
            <w:tcW w:w="832" w:type="dxa"/>
            <w:vMerge/>
          </w:tcPr>
          <w:p w:rsidR="003F62DB" w:rsidRPr="007A1729" w:rsidRDefault="003F62DB" w:rsidP="003F62DB">
            <w:pPr>
              <w:pStyle w:val="BodyText"/>
              <w:widowControl w:val="0"/>
              <w:spacing w:before="0" w:after="0"/>
              <w:ind w:firstLineChars="200" w:firstLine="31680"/>
              <w:jc w:val="both"/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</w:pPr>
          </w:p>
        </w:tc>
        <w:tc>
          <w:tcPr>
            <w:tcW w:w="2828" w:type="dxa"/>
          </w:tcPr>
          <w:p w:rsidR="003F62DB" w:rsidRPr="007A1729" w:rsidRDefault="003F62DB" w:rsidP="007A1729">
            <w:pPr>
              <w:pStyle w:val="BodyText"/>
              <w:widowControl w:val="0"/>
              <w:spacing w:before="0" w:after="0"/>
              <w:ind w:left="0"/>
              <w:jc w:val="both"/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</w:pPr>
            <w:r w:rsidRPr="007A1729">
              <w:rPr>
                <w:rFonts w:ascii="仿宋_GB2312" w:eastAsia="仿宋_GB2312" w:hAnsi="宋体" w:cs="仿宋_GB2312" w:hint="eastAsia"/>
                <w:sz w:val="22"/>
                <w:szCs w:val="22"/>
                <w:lang w:val="en-US"/>
              </w:rPr>
              <w:t>（</w:t>
            </w:r>
            <w:r w:rsidRPr="007A1729"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  <w:t>4</w:t>
            </w:r>
            <w:r w:rsidRPr="007A1729">
              <w:rPr>
                <w:rFonts w:ascii="仿宋_GB2312" w:eastAsia="仿宋_GB2312" w:hAnsi="宋体" w:cs="仿宋_GB2312" w:hint="eastAsia"/>
                <w:sz w:val="22"/>
                <w:szCs w:val="22"/>
                <w:lang w:val="en-US"/>
              </w:rPr>
              <w:t>）对本项目用户需求书的理解程度（</w:t>
            </w:r>
            <w:r w:rsidRPr="007A1729"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  <w:t>10</w:t>
            </w:r>
            <w:r w:rsidRPr="007A1729">
              <w:rPr>
                <w:rFonts w:ascii="仿宋_GB2312" w:eastAsia="仿宋_GB2312" w:hAnsi="宋体" w:cs="仿宋_GB2312" w:hint="eastAsia"/>
                <w:sz w:val="22"/>
                <w:szCs w:val="22"/>
                <w:lang w:val="en-US"/>
              </w:rPr>
              <w:t>分）</w:t>
            </w:r>
          </w:p>
        </w:tc>
        <w:tc>
          <w:tcPr>
            <w:tcW w:w="3608" w:type="dxa"/>
          </w:tcPr>
          <w:p w:rsidR="003F62DB" w:rsidRPr="007A1729" w:rsidRDefault="003F62DB" w:rsidP="003F62DB">
            <w:pPr>
              <w:pStyle w:val="BodyText"/>
              <w:widowControl w:val="0"/>
              <w:spacing w:before="0" w:after="0"/>
              <w:ind w:left="0" w:firstLineChars="183" w:firstLine="31680"/>
              <w:jc w:val="both"/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</w:pPr>
            <w:r w:rsidRPr="007A1729">
              <w:rPr>
                <w:rFonts w:ascii="仿宋_GB2312" w:eastAsia="仿宋_GB2312" w:hAnsi="宋体" w:cs="仿宋_GB2312" w:hint="eastAsia"/>
                <w:sz w:val="22"/>
                <w:szCs w:val="22"/>
                <w:lang w:val="en-US"/>
              </w:rPr>
              <w:t>供应商对本项目用户需求书理解非常透彻，对重点、难点部分理解十分到位得</w:t>
            </w:r>
            <w:r w:rsidRPr="007A1729"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  <w:t>10</w:t>
            </w:r>
            <w:r w:rsidRPr="007A1729">
              <w:rPr>
                <w:rFonts w:ascii="仿宋_GB2312" w:eastAsia="仿宋_GB2312" w:hAnsi="宋体" w:cs="仿宋_GB2312" w:hint="eastAsia"/>
                <w:sz w:val="22"/>
                <w:szCs w:val="22"/>
                <w:lang w:val="en-US"/>
              </w:rPr>
              <w:t>分；</w:t>
            </w:r>
          </w:p>
          <w:p w:rsidR="003F62DB" w:rsidRPr="007A1729" w:rsidRDefault="003F62DB" w:rsidP="003F62DB">
            <w:pPr>
              <w:pStyle w:val="BodyText"/>
              <w:widowControl w:val="0"/>
              <w:spacing w:before="0" w:after="0"/>
              <w:ind w:left="0" w:firstLineChars="200" w:firstLine="31680"/>
              <w:jc w:val="both"/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</w:pPr>
            <w:r w:rsidRPr="007A1729">
              <w:rPr>
                <w:rFonts w:ascii="仿宋_GB2312" w:eastAsia="仿宋_GB2312" w:hAnsi="宋体" w:cs="仿宋_GB2312" w:hint="eastAsia"/>
                <w:sz w:val="22"/>
                <w:szCs w:val="22"/>
                <w:lang w:val="en-US"/>
              </w:rPr>
              <w:t>对本项目用户需求书理解较透彻，对重点、难点部分理解较到位得</w:t>
            </w:r>
            <w:r w:rsidRPr="007A1729"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  <w:t>6</w:t>
            </w:r>
            <w:r w:rsidRPr="007A1729">
              <w:rPr>
                <w:rFonts w:ascii="仿宋_GB2312" w:eastAsia="仿宋_GB2312" w:hAnsi="宋体" w:cs="仿宋_GB2312" w:hint="eastAsia"/>
                <w:sz w:val="22"/>
                <w:szCs w:val="22"/>
                <w:lang w:val="en-US"/>
              </w:rPr>
              <w:t>分；</w:t>
            </w:r>
          </w:p>
          <w:p w:rsidR="003F62DB" w:rsidRPr="007A1729" w:rsidRDefault="003F62DB" w:rsidP="003F62DB">
            <w:pPr>
              <w:pStyle w:val="BodyText"/>
              <w:widowControl w:val="0"/>
              <w:spacing w:before="0" w:after="0"/>
              <w:ind w:left="0" w:firstLineChars="200" w:firstLine="31680"/>
              <w:jc w:val="both"/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</w:pPr>
            <w:r w:rsidRPr="007A1729">
              <w:rPr>
                <w:rFonts w:ascii="仿宋_GB2312" w:eastAsia="仿宋_GB2312" w:hAnsi="宋体" w:cs="仿宋_GB2312" w:hint="eastAsia"/>
                <w:sz w:val="22"/>
                <w:szCs w:val="22"/>
                <w:lang w:val="en-US"/>
              </w:rPr>
              <w:t>对本项目</w:t>
            </w:r>
            <w:r w:rsidRPr="007A1729">
              <w:rPr>
                <w:rFonts w:ascii="仿宋_GB2312" w:eastAsia="仿宋_GB2312" w:hAnsi="宋体" w:cs="仿宋_GB2312" w:hint="eastAsia"/>
                <w:kern w:val="2"/>
                <w:sz w:val="22"/>
                <w:szCs w:val="22"/>
                <w:lang w:val="en-US"/>
              </w:rPr>
              <w:t>用户</w:t>
            </w:r>
            <w:r w:rsidRPr="007A1729">
              <w:rPr>
                <w:rFonts w:ascii="仿宋_GB2312" w:eastAsia="仿宋_GB2312" w:hAnsi="宋体" w:cs="仿宋_GB2312" w:hint="eastAsia"/>
                <w:sz w:val="22"/>
                <w:szCs w:val="22"/>
                <w:lang w:val="en-US"/>
              </w:rPr>
              <w:t>需求书理解较差，对重点、难点部分理解一般得</w:t>
            </w:r>
            <w:r w:rsidRPr="007A1729"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  <w:t>2</w:t>
            </w:r>
            <w:r w:rsidRPr="007A1729">
              <w:rPr>
                <w:rFonts w:ascii="仿宋_GB2312" w:eastAsia="仿宋_GB2312" w:hAnsi="宋体" w:cs="仿宋_GB2312" w:hint="eastAsia"/>
                <w:sz w:val="22"/>
                <w:szCs w:val="22"/>
                <w:lang w:val="en-US"/>
              </w:rPr>
              <w:t>分。</w:t>
            </w:r>
          </w:p>
        </w:tc>
        <w:tc>
          <w:tcPr>
            <w:tcW w:w="1272" w:type="dxa"/>
          </w:tcPr>
          <w:p w:rsidR="003F62DB" w:rsidRPr="007A1729" w:rsidRDefault="003F62DB" w:rsidP="003F62DB">
            <w:pPr>
              <w:pStyle w:val="BodyText"/>
              <w:widowControl w:val="0"/>
              <w:spacing w:before="0" w:after="0"/>
              <w:ind w:firstLineChars="200" w:firstLine="31680"/>
              <w:jc w:val="both"/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</w:pPr>
          </w:p>
        </w:tc>
      </w:tr>
      <w:tr w:rsidR="003F62DB" w:rsidRPr="007A1729" w:rsidTr="007A1729">
        <w:trPr>
          <w:trHeight w:val="273"/>
        </w:trPr>
        <w:tc>
          <w:tcPr>
            <w:tcW w:w="832" w:type="dxa"/>
          </w:tcPr>
          <w:p w:rsidR="003F62DB" w:rsidRPr="007A1729" w:rsidRDefault="003F62DB" w:rsidP="003F62DB">
            <w:pPr>
              <w:pStyle w:val="BodyText"/>
              <w:widowControl w:val="0"/>
              <w:spacing w:before="0" w:after="0"/>
              <w:ind w:firstLineChars="200" w:firstLine="31680"/>
              <w:jc w:val="both"/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</w:pPr>
          </w:p>
        </w:tc>
        <w:tc>
          <w:tcPr>
            <w:tcW w:w="2828" w:type="dxa"/>
          </w:tcPr>
          <w:p w:rsidR="003F62DB" w:rsidRPr="007A1729" w:rsidRDefault="003F62DB" w:rsidP="007A1729">
            <w:pPr>
              <w:pStyle w:val="BodyText"/>
              <w:widowControl w:val="0"/>
              <w:spacing w:before="0" w:after="0"/>
              <w:ind w:left="0"/>
              <w:jc w:val="both"/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</w:pPr>
            <w:r w:rsidRPr="007A1729">
              <w:rPr>
                <w:rFonts w:ascii="仿宋_GB2312" w:eastAsia="仿宋_GB2312" w:hAnsi="宋体" w:cs="仿宋_GB2312" w:hint="eastAsia"/>
                <w:sz w:val="22"/>
                <w:szCs w:val="22"/>
                <w:lang w:val="en-US"/>
              </w:rPr>
              <w:t>（</w:t>
            </w:r>
            <w:r w:rsidRPr="007A1729"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  <w:t>5</w:t>
            </w:r>
            <w:r w:rsidRPr="007A1729">
              <w:rPr>
                <w:rFonts w:ascii="仿宋_GB2312" w:eastAsia="仿宋_GB2312" w:hAnsi="宋体" w:cs="仿宋_GB2312" w:hint="eastAsia"/>
                <w:sz w:val="22"/>
                <w:szCs w:val="22"/>
                <w:lang w:val="en-US"/>
              </w:rPr>
              <w:t>）应急方案（</w:t>
            </w:r>
            <w:r w:rsidRPr="007A1729"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  <w:t>10</w:t>
            </w:r>
            <w:r w:rsidRPr="007A1729">
              <w:rPr>
                <w:rFonts w:ascii="仿宋_GB2312" w:eastAsia="仿宋_GB2312" w:hAnsi="宋体" w:cs="仿宋_GB2312" w:hint="eastAsia"/>
                <w:sz w:val="22"/>
                <w:szCs w:val="22"/>
                <w:lang w:val="en-US"/>
              </w:rPr>
              <w:t>分）</w:t>
            </w:r>
          </w:p>
        </w:tc>
        <w:tc>
          <w:tcPr>
            <w:tcW w:w="3608" w:type="dxa"/>
          </w:tcPr>
          <w:p w:rsidR="003F62DB" w:rsidRPr="007A1729" w:rsidRDefault="003F62DB" w:rsidP="003F62DB">
            <w:pPr>
              <w:widowControl w:val="0"/>
              <w:spacing w:after="0"/>
              <w:ind w:firstLineChars="200" w:firstLine="31680"/>
              <w:jc w:val="both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7A172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根据供应商提供的应急方案（如：突发性事件保障措施及方案等）的科学合理性进行综合评审：</w:t>
            </w:r>
          </w:p>
          <w:p w:rsidR="003F62DB" w:rsidRPr="007A1729" w:rsidRDefault="003F62DB" w:rsidP="003F62DB">
            <w:pPr>
              <w:widowControl w:val="0"/>
              <w:spacing w:after="0"/>
              <w:ind w:firstLineChars="200" w:firstLine="31680"/>
              <w:jc w:val="both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7A172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优：应急预案内容详细具体，科学合理性高，非常有利于项目的实施，得</w:t>
            </w:r>
            <w:r w:rsidRPr="007A1729">
              <w:rPr>
                <w:rFonts w:ascii="仿宋_GB2312" w:eastAsia="仿宋_GB2312" w:hAnsi="仿宋_GB2312" w:cs="仿宋_GB2312"/>
                <w:sz w:val="21"/>
                <w:szCs w:val="21"/>
              </w:rPr>
              <w:t>10</w:t>
            </w:r>
            <w:r w:rsidRPr="007A172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分；</w:t>
            </w:r>
          </w:p>
          <w:p w:rsidR="003F62DB" w:rsidRPr="007A1729" w:rsidRDefault="003F62DB" w:rsidP="003F62DB">
            <w:pPr>
              <w:widowControl w:val="0"/>
              <w:spacing w:after="0"/>
              <w:ind w:firstLineChars="200" w:firstLine="31680"/>
              <w:jc w:val="both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7A172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良：应急预案内容较具体，科学合理性较高，利于项目的实施，得</w:t>
            </w:r>
            <w:r w:rsidRPr="007A1729">
              <w:rPr>
                <w:rFonts w:ascii="仿宋_GB2312" w:eastAsia="仿宋_GB2312" w:hAnsi="仿宋_GB2312" w:cs="仿宋_GB2312"/>
                <w:sz w:val="21"/>
                <w:szCs w:val="21"/>
              </w:rPr>
              <w:t>7</w:t>
            </w:r>
            <w:r w:rsidRPr="007A172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分；</w:t>
            </w:r>
          </w:p>
          <w:p w:rsidR="003F62DB" w:rsidRPr="007A1729" w:rsidRDefault="003F62DB" w:rsidP="003F62DB">
            <w:pPr>
              <w:widowControl w:val="0"/>
              <w:spacing w:after="0"/>
              <w:ind w:firstLineChars="200" w:firstLine="31680"/>
              <w:jc w:val="both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7A172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中：应急预案内容一般，科学合理性一般，基本满足项目实施，得</w:t>
            </w:r>
            <w:r w:rsidRPr="007A1729">
              <w:rPr>
                <w:rFonts w:ascii="仿宋_GB2312" w:eastAsia="仿宋_GB2312" w:hAnsi="仿宋_GB2312" w:cs="仿宋_GB2312"/>
                <w:sz w:val="21"/>
                <w:szCs w:val="21"/>
              </w:rPr>
              <w:t>3</w:t>
            </w:r>
            <w:r w:rsidRPr="007A172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分；</w:t>
            </w:r>
          </w:p>
          <w:p w:rsidR="003F62DB" w:rsidRPr="007A1729" w:rsidRDefault="003F62DB" w:rsidP="003F62DB">
            <w:pPr>
              <w:widowControl w:val="0"/>
              <w:spacing w:after="0"/>
              <w:ind w:firstLineChars="200" w:firstLine="31680"/>
              <w:jc w:val="both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7A172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差：应急预案内容差，科学合理性低，不满足项目实施，得</w:t>
            </w:r>
            <w:r w:rsidRPr="007A1729">
              <w:rPr>
                <w:rFonts w:ascii="仿宋_GB2312" w:eastAsia="仿宋_GB2312" w:hAnsi="仿宋_GB2312" w:cs="仿宋_GB2312"/>
                <w:sz w:val="21"/>
                <w:szCs w:val="21"/>
              </w:rPr>
              <w:t>1</w:t>
            </w:r>
            <w:r w:rsidRPr="007A172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分；</w:t>
            </w:r>
          </w:p>
          <w:p w:rsidR="003F62DB" w:rsidRPr="007A1729" w:rsidRDefault="003F62DB" w:rsidP="003F62DB">
            <w:pPr>
              <w:pStyle w:val="BodyText"/>
              <w:widowControl w:val="0"/>
              <w:spacing w:before="0" w:after="0"/>
              <w:ind w:left="0" w:firstLineChars="200" w:firstLine="31680"/>
              <w:jc w:val="both"/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</w:pPr>
            <w:r w:rsidRPr="007A172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未提供对应方案得</w:t>
            </w:r>
            <w:r w:rsidRPr="007A1729">
              <w:rPr>
                <w:rFonts w:ascii="仿宋_GB2312" w:eastAsia="仿宋_GB2312" w:hAnsi="仿宋_GB2312" w:cs="仿宋_GB2312"/>
                <w:sz w:val="21"/>
                <w:szCs w:val="21"/>
              </w:rPr>
              <w:t>0</w:t>
            </w:r>
            <w:r w:rsidRPr="007A172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分。</w:t>
            </w:r>
          </w:p>
        </w:tc>
        <w:tc>
          <w:tcPr>
            <w:tcW w:w="1272" w:type="dxa"/>
          </w:tcPr>
          <w:p w:rsidR="003F62DB" w:rsidRPr="007A1729" w:rsidRDefault="003F62DB" w:rsidP="003F62DB">
            <w:pPr>
              <w:pStyle w:val="BodyText"/>
              <w:widowControl w:val="0"/>
              <w:spacing w:before="0" w:after="0"/>
              <w:ind w:firstLineChars="200" w:firstLine="31680"/>
              <w:jc w:val="both"/>
              <w:rPr>
                <w:rFonts w:ascii="仿宋_GB2312" w:eastAsia="仿宋_GB2312" w:hAnsi="宋体" w:cs="仿宋_GB2312"/>
                <w:sz w:val="22"/>
                <w:szCs w:val="22"/>
                <w:lang w:val="en-US"/>
              </w:rPr>
            </w:pPr>
          </w:p>
        </w:tc>
      </w:tr>
    </w:tbl>
    <w:p w:rsidR="003F62DB" w:rsidRDefault="003F62DB" w:rsidP="003F62DB">
      <w:pPr>
        <w:pStyle w:val="ListParagraph"/>
        <w:snapToGrid/>
        <w:spacing w:after="0" w:line="360" w:lineRule="auto"/>
        <w:ind w:firstLine="31680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八、付款方式</w:t>
      </w:r>
    </w:p>
    <w:p w:rsidR="003F62DB" w:rsidRDefault="003F62DB" w:rsidP="00842E05">
      <w:pPr>
        <w:pStyle w:val="ListParagraph"/>
        <w:snapToGrid/>
        <w:spacing w:after="0" w:line="360" w:lineRule="auto"/>
        <w:ind w:firstLine="3168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每季度结算一次；结算费用即中标价除以</w:t>
      </w:r>
      <w:r>
        <w:rPr>
          <w:rFonts w:ascii="仿宋_GB2312" w:eastAsia="仿宋_GB2312" w:hAnsi="仿宋_GB2312" w:cs="仿宋_GB2312"/>
          <w:bCs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；采购方在中标方出具发票及工作记录单后启动请款流程。</w:t>
      </w:r>
      <w:bookmarkStart w:id="0" w:name="_GoBack"/>
      <w:bookmarkEnd w:id="0"/>
    </w:p>
    <w:p w:rsidR="003F62DB" w:rsidRDefault="003F62DB" w:rsidP="00842E05">
      <w:pPr>
        <w:pStyle w:val="ListParagraph"/>
        <w:snapToGrid/>
        <w:spacing w:after="0"/>
        <w:ind w:firstLine="31680"/>
        <w:rPr>
          <w:rFonts w:ascii="仿宋_GB2312" w:eastAsia="仿宋_GB2312" w:hAnsi="仿宋_GB2312" w:cs="仿宋_GB2312"/>
          <w:bCs/>
          <w:sz w:val="28"/>
          <w:szCs w:val="28"/>
        </w:rPr>
      </w:pPr>
    </w:p>
    <w:p w:rsidR="003F62DB" w:rsidRDefault="003F62DB" w:rsidP="00842E05">
      <w:pPr>
        <w:pStyle w:val="ListParagraph"/>
        <w:snapToGrid/>
        <w:spacing w:after="0"/>
        <w:ind w:firstLineChars="2050" w:firstLine="3168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/>
          <w:bCs/>
          <w:sz w:val="28"/>
          <w:szCs w:val="28"/>
        </w:rPr>
        <w:t>2022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年</w:t>
      </w:r>
      <w:r>
        <w:rPr>
          <w:rFonts w:ascii="仿宋_GB2312" w:eastAsia="仿宋_GB2312" w:hAnsi="仿宋_GB2312" w:cs="仿宋_GB2312"/>
          <w:bCs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月</w:t>
      </w:r>
      <w:r>
        <w:rPr>
          <w:rFonts w:ascii="仿宋_GB2312" w:eastAsia="仿宋_GB2312" w:hAnsi="仿宋_GB2312" w:cs="仿宋_GB2312"/>
          <w:bCs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日</w:t>
      </w:r>
    </w:p>
    <w:p w:rsidR="003F62DB" w:rsidRDefault="003F62DB">
      <w:pPr>
        <w:spacing w:after="0"/>
        <w:rPr>
          <w:rFonts w:ascii="仿宋_GB2312" w:eastAsia="仿宋_GB2312" w:hAnsi="仿宋_GB2312" w:cs="仿宋_GB2312"/>
          <w:bCs/>
          <w:sz w:val="28"/>
          <w:szCs w:val="28"/>
        </w:rPr>
      </w:pPr>
    </w:p>
    <w:sectPr w:rsidR="003F62DB" w:rsidSect="009F521C">
      <w:headerReference w:type="default" r:id="rId7"/>
      <w:footerReference w:type="default" r:id="rId8"/>
      <w:pgSz w:w="11906" w:h="16838"/>
      <w:pgMar w:top="1440" w:right="1306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2DB" w:rsidRDefault="003F62DB" w:rsidP="009F521C">
      <w:pPr>
        <w:spacing w:after="0"/>
      </w:pPr>
      <w:r>
        <w:separator/>
      </w:r>
    </w:p>
  </w:endnote>
  <w:endnote w:type="continuationSeparator" w:id="1">
    <w:p w:rsidR="003F62DB" w:rsidRDefault="003F62DB" w:rsidP="009F521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DB" w:rsidRDefault="003F62DB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3F62DB" w:rsidRDefault="003F62DB">
                <w:pPr>
                  <w:pStyle w:val="Footer"/>
                </w:pPr>
                <w:r>
                  <w:rPr>
                    <w:rFonts w:hint="eastAsia"/>
                  </w:rPr>
                  <w:t>第</w:t>
                </w:r>
                <w:r>
                  <w:t xml:space="preserve"> </w:t>
                </w:r>
                <w:fldSimple w:instr=" PAGE  \* MERGEFORMAT ">
                  <w:r>
                    <w:rPr>
                      <w:noProof/>
                    </w:rPr>
                    <w:t>4</w:t>
                  </w:r>
                </w:fldSimple>
                <w: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t xml:space="preserve"> </w:t>
                </w:r>
                <w:fldSimple w:instr=" NUMPAGES  \* MERGEFORMAT ">
                  <w:r>
                    <w:rPr>
                      <w:noProof/>
                    </w:rPr>
                    <w:t>4</w:t>
                  </w:r>
                </w:fldSimple>
                <w: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2DB" w:rsidRDefault="003F62DB">
      <w:pPr>
        <w:spacing w:after="0"/>
      </w:pPr>
      <w:r>
        <w:separator/>
      </w:r>
    </w:p>
  </w:footnote>
  <w:footnote w:type="continuationSeparator" w:id="1">
    <w:p w:rsidR="003F62DB" w:rsidRDefault="003F62D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DB" w:rsidRDefault="003F62DB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BF706"/>
    <w:multiLevelType w:val="singleLevel"/>
    <w:tmpl w:val="6EBBF706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521C"/>
    <w:rsid w:val="00282ED9"/>
    <w:rsid w:val="003F62DB"/>
    <w:rsid w:val="007A1729"/>
    <w:rsid w:val="00842E05"/>
    <w:rsid w:val="009F521C"/>
    <w:rsid w:val="0B6419BD"/>
    <w:rsid w:val="0D89533F"/>
    <w:rsid w:val="0E2339AC"/>
    <w:rsid w:val="1DF12D3B"/>
    <w:rsid w:val="33297613"/>
    <w:rsid w:val="34435420"/>
    <w:rsid w:val="45563E57"/>
    <w:rsid w:val="4761647B"/>
    <w:rsid w:val="4BF46C59"/>
    <w:rsid w:val="72434F25"/>
    <w:rsid w:val="72EE1896"/>
    <w:rsid w:val="73B80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qFormat/>
    <w:rsid w:val="009F521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F521C"/>
    <w:pPr>
      <w:spacing w:before="4"/>
      <w:ind w:left="420"/>
    </w:pPr>
    <w:rPr>
      <w:rFonts w:ascii="楷体" w:eastAsia="楷体" w:hAnsi="楷体" w:cs="楷体"/>
      <w:sz w:val="24"/>
      <w:szCs w:val="24"/>
      <w:lang w:val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4189F"/>
    <w:rPr>
      <w:rFonts w:ascii="Tahoma" w:eastAsia="微软雅黑" w:hAnsi="Tahoma"/>
      <w:kern w:val="0"/>
      <w:sz w:val="22"/>
    </w:rPr>
  </w:style>
  <w:style w:type="paragraph" w:styleId="Footer">
    <w:name w:val="footer"/>
    <w:basedOn w:val="Normal"/>
    <w:link w:val="FooterChar"/>
    <w:uiPriority w:val="99"/>
    <w:rsid w:val="009F521C"/>
    <w:pPr>
      <w:tabs>
        <w:tab w:val="center" w:pos="4153"/>
        <w:tab w:val="right" w:pos="8306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4189F"/>
    <w:rPr>
      <w:rFonts w:ascii="Tahoma" w:eastAsia="微软雅黑" w:hAnsi="Tahoma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rsid w:val="009F521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4189F"/>
    <w:rPr>
      <w:rFonts w:ascii="Tahoma" w:eastAsia="微软雅黑" w:hAnsi="Tahoma"/>
      <w:kern w:val="0"/>
      <w:sz w:val="18"/>
      <w:szCs w:val="18"/>
    </w:rPr>
  </w:style>
  <w:style w:type="table" w:styleId="TableGrid">
    <w:name w:val="Table Grid"/>
    <w:basedOn w:val="TableNormal"/>
    <w:uiPriority w:val="99"/>
    <w:rsid w:val="009F521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F521C"/>
    <w:pPr>
      <w:ind w:firstLineChars="200" w:firstLine="420"/>
    </w:pPr>
  </w:style>
  <w:style w:type="paragraph" w:customStyle="1" w:styleId="1">
    <w:name w:val="正文1"/>
    <w:basedOn w:val="Normal"/>
    <w:uiPriority w:val="99"/>
    <w:rsid w:val="009F521C"/>
    <w:rPr>
      <w:rFonts w:ascii="Arial Unicode MS" w:hAnsi="Arial Unicode MS" w:cs="宋体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263</Words>
  <Characters>1503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Chinese User</cp:lastModifiedBy>
  <cp:revision>2</cp:revision>
  <cp:lastPrinted>2022-10-10T02:54:00Z</cp:lastPrinted>
  <dcterms:created xsi:type="dcterms:W3CDTF">2020-10-13T02:02:00Z</dcterms:created>
  <dcterms:modified xsi:type="dcterms:W3CDTF">2022-10-18T00:33:00Z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CE1CF26FC09E4C9E9C1C2F5CE3B822A5</vt:lpwstr>
  </property>
</Properties>
</file>