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default" w:ascii="仿宋" w:hAnsi="仿宋" w:eastAsia="仿宋" w:cs="仿宋"/>
          <w:color w:val="000000"/>
          <w:sz w:val="36"/>
          <w:szCs w:val="36"/>
          <w:highlight w:val="none"/>
          <w:lang w:val="en-US" w:eastAsia="zh-CN" w:bidi="ar-SA"/>
        </w:rPr>
      </w:pPr>
    </w:p>
    <w:p>
      <w:pPr>
        <w:spacing w:line="540" w:lineRule="exact"/>
        <w:jc w:val="center"/>
        <w:rPr>
          <w:rFonts w:hint="eastAsia" w:ascii="仿宋" w:hAnsi="仿宋" w:eastAsia="仿宋" w:cs="仿宋"/>
          <w:color w:val="000000"/>
          <w:sz w:val="36"/>
          <w:szCs w:val="36"/>
          <w:highlight w:val="none"/>
          <w:lang w:val="en-US" w:eastAsia="zh-CN" w:bidi="ar-SA"/>
        </w:rPr>
        <w:sectPr>
          <w:pgSz w:w="11906" w:h="16838"/>
          <w:pgMar w:top="1247" w:right="1080" w:bottom="1247" w:left="108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/>
          <w:sz w:val="36"/>
          <w:szCs w:val="36"/>
          <w:highlight w:val="none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-7974330</wp:posOffset>
            </wp:positionV>
            <wp:extent cx="6181090" cy="8238490"/>
            <wp:effectExtent l="0" t="0" r="10160" b="10160"/>
            <wp:wrapTopAndBottom/>
            <wp:docPr id="1" name="图片 1" descr="bef87cb0cf1ff31ec75200c7b1701ee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ef87cb0cf1ff31ec75200c7b1701ee9_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1090" cy="823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-720" w:leftChars="0" w:right="-106" w:rightChars="-44" w:hanging="4" w:firstLineChars="0"/>
        <w:jc w:val="center"/>
        <w:rPr>
          <w:rFonts w:hint="eastAsia"/>
          <w:color w:val="auto"/>
          <w:sz w:val="52"/>
          <w:szCs w:val="52"/>
          <w:lang w:val="en-US" w:eastAsia="zh-CN"/>
        </w:rPr>
      </w:pPr>
      <w:r>
        <w:rPr>
          <w:rFonts w:hint="eastAsia"/>
          <w:color w:val="auto"/>
          <w:sz w:val="52"/>
          <w:szCs w:val="52"/>
          <w:lang w:val="en-US" w:eastAsia="zh-CN"/>
        </w:rPr>
        <w:t>会议纪要</w:t>
      </w:r>
    </w:p>
    <w:p>
      <w:pPr>
        <w:jc w:val="left"/>
        <w:rPr>
          <w:rFonts w:hint="eastAsia"/>
          <w:color w:val="auto"/>
          <w:sz w:val="28"/>
          <w:szCs w:val="28"/>
          <w:highlight w:val="none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2022年08月22日，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关于菱湖古镇白蚁防治项目召开会议。现将会议研究的主要事项纪要如下：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同意该项目建设；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default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eastAsia="zh-CN"/>
        </w:rPr>
        <w:t>服务金额：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292000元-320000元</w:t>
      </w:r>
      <w:bookmarkStart w:id="0" w:name="_GoBack"/>
      <w:bookmarkEnd w:id="0"/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（含上下限，报价取整到元）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；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default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eastAsia="zh-CN"/>
        </w:rPr>
        <w:t>采用公开竞价的方式进行公开发包；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default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eastAsia="zh-CN"/>
        </w:rPr>
        <w:t>本项目选定浙江建通工程建设管理有限公司为招标代理服务单位。</w:t>
      </w:r>
    </w:p>
    <w:p>
      <w:pPr>
        <w:numPr>
          <w:ilvl w:val="0"/>
          <w:numId w:val="0"/>
        </w:numPr>
        <w:jc w:val="left"/>
        <w:rPr>
          <w:rFonts w:hint="eastAsia"/>
          <w:color w:val="auto"/>
          <w:sz w:val="28"/>
          <w:szCs w:val="28"/>
          <w:highlight w:val="none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color w:val="auto"/>
          <w:sz w:val="28"/>
          <w:szCs w:val="28"/>
          <w:highlight w:val="none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color w:val="auto"/>
          <w:sz w:val="28"/>
          <w:szCs w:val="28"/>
          <w:highlight w:val="none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color w:val="auto"/>
          <w:sz w:val="28"/>
          <w:szCs w:val="28"/>
          <w:highlight w:val="none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color w:val="auto"/>
          <w:sz w:val="28"/>
          <w:szCs w:val="28"/>
          <w:highlight w:val="none"/>
          <w:lang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             湖州新菱建设发展有限公司</w:t>
      </w:r>
    </w:p>
    <w:p>
      <w:pPr>
        <w:numPr>
          <w:ilvl w:val="0"/>
          <w:numId w:val="0"/>
        </w:numPr>
        <w:jc w:val="right"/>
        <w:rPr>
          <w:rFonts w:hint="default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                         2022年08月22日</w:t>
      </w:r>
    </w:p>
    <w:p/>
    <w:sectPr>
      <w:pgSz w:w="11906" w:h="16838"/>
      <w:pgMar w:top="1270" w:right="1236" w:bottom="127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170A31"/>
    <w:multiLevelType w:val="singleLevel"/>
    <w:tmpl w:val="21170A3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Nzc3NzZjYjRhOTExZjhmYWFjMWFkZWQ4ZDY5YjEifQ=="/>
  </w:docVars>
  <w:rsids>
    <w:rsidRoot w:val="6A96702C"/>
    <w:rsid w:val="097664AF"/>
    <w:rsid w:val="6A96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宋体" w:cs="Times New Roman"/>
      <w:color w:val="000000"/>
      <w:sz w:val="24"/>
      <w:szCs w:val="24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/>
      <w:spacing w:line="360" w:lineRule="auto"/>
      <w:ind w:firstLine="420" w:firstLineChars="100"/>
      <w:jc w:val="left"/>
    </w:pPr>
    <w:rPr>
      <w:rFonts w:ascii="Calibri" w:hAnsi="Calibri"/>
      <w:sz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宋体" w:hAnsi="宋体"/>
      <w:sz w:val="28"/>
    </w:rPr>
  </w:style>
  <w:style w:type="paragraph" w:styleId="4">
    <w:name w:val="Plain Text"/>
    <w:basedOn w:val="1"/>
    <w:qFormat/>
    <w:uiPriority w:val="0"/>
    <w:rPr>
      <w:rFonts w:ascii="Courier New" w:hAnsi="Courier New"/>
      <w:szCs w:val="20"/>
    </w:rPr>
  </w:style>
  <w:style w:type="paragraph" w:styleId="5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6">
    <w:name w:val="Normal (Web)"/>
    <w:basedOn w:val="1"/>
    <w:uiPriority w:val="99"/>
    <w:pPr>
      <w:spacing w:after="120"/>
    </w:pPr>
    <w:rPr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231</Characters>
  <Lines>0</Lines>
  <Paragraphs>0</Paragraphs>
  <TotalTime>3</TotalTime>
  <ScaleCrop>false</ScaleCrop>
  <LinksUpToDate>false</LinksUpToDate>
  <CharactersWithSpaces>288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2022-08-23T02:38:00Z</dcterms:created>
  <dc:creator>戒骄戒躁</dc:creator>
  <cp:lastModifiedBy>戒骄戒躁</cp:lastModifiedBy>
  <dcterms:modified xsi:type="dcterms:W3CDTF">2022-08-26T07:02:44Z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6AAD180AB79D4BB386263EE7EF61246E</vt:lpwstr>
  </property>
</Properties>
</file>