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宋体" w:hAnsi="华文宋体" w:eastAsia="华文宋体"/>
          <w:b/>
          <w:sz w:val="36"/>
          <w:szCs w:val="36"/>
        </w:rPr>
      </w:pPr>
      <w:r>
        <w:rPr>
          <w:rFonts w:hint="eastAsia" w:ascii="华文宋体" w:hAnsi="华文宋体" w:eastAsia="华文宋体"/>
          <w:b/>
          <w:sz w:val="36"/>
          <w:szCs w:val="36"/>
        </w:rPr>
        <w:t>西塞山风景区2022年白蚁防治（三次）</w:t>
      </w:r>
    </w:p>
    <w:p>
      <w:pPr>
        <w:spacing w:line="276" w:lineRule="auto"/>
        <w:jc w:val="center"/>
        <w:rPr>
          <w:rFonts w:ascii="华文宋体" w:hAnsi="华文宋体" w:eastAsia="华文宋体"/>
          <w:b/>
          <w:sz w:val="36"/>
          <w:szCs w:val="36"/>
        </w:rPr>
      </w:pPr>
      <w:r>
        <w:rPr>
          <w:rFonts w:hint="eastAsia" w:ascii="华文宋体" w:hAnsi="华文宋体" w:eastAsia="华文宋体"/>
          <w:b/>
          <w:sz w:val="36"/>
          <w:szCs w:val="36"/>
        </w:rPr>
        <w:t>竞争性磋商需求公示及征集供应商名单公告</w:t>
      </w:r>
    </w:p>
    <w:p>
      <w:pPr>
        <w:widowControl/>
        <w:spacing w:line="360" w:lineRule="auto"/>
        <w:ind w:firstLine="480" w:firstLineChars="200"/>
        <w:jc w:val="left"/>
        <w:rPr>
          <w:rFonts w:ascii="宋体" w:hAnsi="宋体" w:cs="宋体"/>
          <w:b/>
          <w:bCs/>
          <w:snapToGrid w:val="0"/>
          <w:sz w:val="24"/>
          <w:szCs w:val="24"/>
        </w:rPr>
      </w:pPr>
      <w:r>
        <w:rPr>
          <w:rFonts w:hint="eastAsia" w:ascii="宋体" w:hAnsi="宋体" w:cs="宋体"/>
          <w:snapToGrid w:val="0"/>
          <w:sz w:val="24"/>
          <w:szCs w:val="24"/>
        </w:rPr>
        <w:t>依据西财采计备[2022]06004号文件要求，黄石市西塞山区农业农村局就西塞山风景区2022年白蚁防治（三次）进行磋商采购，现对采购人提供的采购需求进行公示，公开征询意见，并接受有意向的潜在供应商报名。</w:t>
      </w:r>
      <w:r>
        <w:rPr>
          <w:b/>
          <w:bCs/>
          <w:sz w:val="30"/>
          <w:szCs w:val="30"/>
        </w:rPr>
        <w:t xml:space="preserve"> </w:t>
      </w:r>
    </w:p>
    <w:p>
      <w:pPr>
        <w:spacing w:line="360" w:lineRule="auto"/>
        <w:jc w:val="left"/>
        <w:rPr>
          <w:rFonts w:ascii="宋体" w:hAnsi="宋体" w:cs="宋体"/>
          <w:snapToGrid w:val="0"/>
          <w:sz w:val="24"/>
          <w:szCs w:val="24"/>
        </w:rPr>
      </w:pPr>
      <w:r>
        <w:rPr>
          <w:rFonts w:hint="eastAsia" w:ascii="宋体" w:hAnsi="宋体" w:cs="宋体"/>
          <w:b/>
          <w:bCs/>
          <w:sz w:val="24"/>
          <w:szCs w:val="24"/>
        </w:rPr>
        <w:t>一、项目编号</w:t>
      </w:r>
      <w:r>
        <w:rPr>
          <w:rFonts w:hint="eastAsia" w:ascii="宋体" w:hAnsi="宋体" w:cs="宋体"/>
          <w:sz w:val="24"/>
          <w:szCs w:val="24"/>
        </w:rPr>
        <w:t>：</w:t>
      </w:r>
      <w:r>
        <w:rPr>
          <w:rFonts w:ascii="宋体" w:hAnsi="宋体" w:cs="宋体"/>
          <w:sz w:val="24"/>
        </w:rPr>
        <w:t>HJHS-2022-011</w:t>
      </w:r>
    </w:p>
    <w:p>
      <w:pPr>
        <w:spacing w:line="360" w:lineRule="auto"/>
        <w:jc w:val="left"/>
        <w:rPr>
          <w:rFonts w:ascii="宋体" w:hAnsi="宋体" w:cs="宋体"/>
          <w:sz w:val="24"/>
          <w:szCs w:val="24"/>
        </w:rPr>
      </w:pPr>
      <w:r>
        <w:rPr>
          <w:rFonts w:hint="eastAsia" w:ascii="宋体" w:hAnsi="宋体" w:cs="宋体"/>
          <w:b/>
          <w:bCs/>
          <w:sz w:val="24"/>
          <w:szCs w:val="24"/>
        </w:rPr>
        <w:t>二、项目名称</w:t>
      </w:r>
      <w:r>
        <w:rPr>
          <w:rFonts w:hint="eastAsia" w:ascii="宋体" w:hAnsi="宋体" w:cs="宋体"/>
          <w:sz w:val="24"/>
          <w:szCs w:val="24"/>
        </w:rPr>
        <w:t>：</w:t>
      </w:r>
      <w:r>
        <w:rPr>
          <w:rFonts w:hint="eastAsia"/>
        </w:rPr>
        <w:t>西塞山风景区2022年白蚁防治（三次）</w:t>
      </w:r>
    </w:p>
    <w:p>
      <w:pPr>
        <w:spacing w:line="360" w:lineRule="auto"/>
        <w:jc w:val="left"/>
        <w:rPr>
          <w:rFonts w:ascii="宋体" w:hAnsi="宋体" w:cs="宋体"/>
          <w:sz w:val="24"/>
          <w:szCs w:val="24"/>
        </w:rPr>
      </w:pPr>
      <w:r>
        <w:rPr>
          <w:rFonts w:hint="eastAsia" w:ascii="宋体" w:hAnsi="宋体" w:cs="宋体"/>
          <w:b/>
          <w:bCs/>
          <w:sz w:val="24"/>
          <w:szCs w:val="24"/>
        </w:rPr>
        <w:t>三、采购内容：</w:t>
      </w:r>
      <w:r>
        <w:rPr>
          <w:rFonts w:hint="eastAsia" w:ascii="宋体" w:hAnsi="宋体" w:cs="宋体"/>
          <w:sz w:val="24"/>
          <w:szCs w:val="24"/>
        </w:rPr>
        <w:t>详见磋商文件</w:t>
      </w:r>
    </w:p>
    <w:p>
      <w:pPr>
        <w:spacing w:line="360" w:lineRule="auto"/>
        <w:jc w:val="left"/>
        <w:rPr>
          <w:rFonts w:ascii="宋体" w:hAnsi="宋体" w:cs="宋体"/>
          <w:sz w:val="24"/>
          <w:szCs w:val="24"/>
        </w:rPr>
      </w:pPr>
      <w:r>
        <w:rPr>
          <w:rFonts w:hint="eastAsia" w:ascii="宋体" w:hAnsi="宋体" w:cs="宋体"/>
          <w:b/>
          <w:bCs/>
          <w:sz w:val="24"/>
          <w:szCs w:val="24"/>
        </w:rPr>
        <w:t>四、采购预算</w:t>
      </w:r>
      <w:r>
        <w:rPr>
          <w:rFonts w:hint="eastAsia" w:ascii="宋体" w:hAnsi="宋体" w:cs="宋体"/>
          <w:sz w:val="24"/>
          <w:szCs w:val="24"/>
        </w:rPr>
        <w:t>：</w:t>
      </w:r>
      <w:r>
        <w:rPr>
          <w:rFonts w:hint="eastAsia" w:ascii="宋体" w:hAnsi="宋体" w:cs="宋体"/>
          <w:sz w:val="24"/>
        </w:rPr>
        <w:t>65</w:t>
      </w:r>
      <w:r>
        <w:rPr>
          <w:rFonts w:hint="eastAsia" w:ascii="宋体" w:hAnsi="宋体" w:cs="宋体"/>
          <w:sz w:val="24"/>
          <w:szCs w:val="24"/>
        </w:rPr>
        <w:t>万元，最高限价：65万元</w:t>
      </w:r>
    </w:p>
    <w:p>
      <w:pPr>
        <w:spacing w:line="360" w:lineRule="auto"/>
        <w:jc w:val="left"/>
        <w:rPr>
          <w:rFonts w:ascii="宋体" w:hAnsi="宋体" w:cs="宋体"/>
          <w:sz w:val="24"/>
          <w:szCs w:val="24"/>
        </w:rPr>
      </w:pPr>
      <w:r>
        <w:rPr>
          <w:rFonts w:hint="eastAsia" w:ascii="宋体" w:hAnsi="宋体" w:cs="宋体"/>
          <w:b/>
          <w:bCs/>
          <w:sz w:val="24"/>
          <w:szCs w:val="24"/>
        </w:rPr>
        <w:t>五、供应商资格条件：</w:t>
      </w:r>
    </w:p>
    <w:p>
      <w:pPr>
        <w:widowControl/>
        <w:spacing w:line="360" w:lineRule="auto"/>
        <w:ind w:firstLine="240" w:firstLineChars="100"/>
        <w:jc w:val="left"/>
        <w:rPr>
          <w:rFonts w:ascii="宋体" w:hAnsi="宋体" w:cs="宋体"/>
          <w:snapToGrid w:val="0"/>
          <w:sz w:val="24"/>
          <w:szCs w:val="24"/>
        </w:rPr>
      </w:pPr>
      <w:r>
        <w:rPr>
          <w:rFonts w:hint="eastAsia" w:ascii="宋体" w:hAnsi="宋体" w:cs="宋体"/>
          <w:snapToGrid w:val="0"/>
          <w:sz w:val="24"/>
          <w:szCs w:val="24"/>
        </w:rPr>
        <w:t>1、满足《中华人民共和国政府采购法》第二十二条规定，即：</w:t>
      </w:r>
    </w:p>
    <w:p>
      <w:pPr>
        <w:widowControl/>
        <w:spacing w:line="360" w:lineRule="auto"/>
        <w:ind w:firstLine="240" w:firstLineChars="100"/>
        <w:jc w:val="left"/>
        <w:rPr>
          <w:rFonts w:ascii="宋体" w:hAnsi="宋体" w:cs="宋体"/>
          <w:snapToGrid w:val="0"/>
          <w:sz w:val="24"/>
          <w:szCs w:val="24"/>
        </w:rPr>
      </w:pPr>
      <w:r>
        <w:rPr>
          <w:rFonts w:hint="eastAsia" w:ascii="宋体" w:hAnsi="宋体" w:cs="宋体"/>
          <w:snapToGrid w:val="0"/>
          <w:sz w:val="24"/>
          <w:szCs w:val="24"/>
        </w:rPr>
        <w:t>（1）具有独立承担民事责任的能力；</w:t>
      </w:r>
    </w:p>
    <w:p>
      <w:pPr>
        <w:widowControl/>
        <w:spacing w:line="360" w:lineRule="auto"/>
        <w:ind w:firstLine="240" w:firstLineChars="100"/>
        <w:jc w:val="left"/>
        <w:rPr>
          <w:rFonts w:ascii="宋体" w:hAnsi="宋体" w:cs="宋体"/>
          <w:snapToGrid w:val="0"/>
          <w:sz w:val="24"/>
          <w:szCs w:val="24"/>
        </w:rPr>
      </w:pPr>
      <w:r>
        <w:rPr>
          <w:rFonts w:hint="eastAsia" w:ascii="宋体" w:hAnsi="宋体" w:cs="宋体"/>
          <w:snapToGrid w:val="0"/>
          <w:sz w:val="24"/>
          <w:szCs w:val="24"/>
        </w:rPr>
        <w:t>（2）具有良好的商业信誉和健全的财务会计制度；</w:t>
      </w:r>
    </w:p>
    <w:p>
      <w:pPr>
        <w:widowControl/>
        <w:spacing w:line="360" w:lineRule="auto"/>
        <w:ind w:firstLine="240" w:firstLineChars="100"/>
        <w:jc w:val="left"/>
        <w:rPr>
          <w:rFonts w:ascii="宋体" w:hAnsi="宋体" w:cs="宋体"/>
          <w:snapToGrid w:val="0"/>
          <w:sz w:val="24"/>
          <w:szCs w:val="24"/>
        </w:rPr>
      </w:pPr>
      <w:r>
        <w:rPr>
          <w:rFonts w:hint="eastAsia" w:ascii="宋体" w:hAnsi="宋体" w:cs="宋体"/>
          <w:snapToGrid w:val="0"/>
          <w:sz w:val="24"/>
          <w:szCs w:val="24"/>
        </w:rPr>
        <w:t>（3）具有履行合同所必需的设备和专业技术能力；</w:t>
      </w:r>
    </w:p>
    <w:p>
      <w:pPr>
        <w:widowControl/>
        <w:spacing w:line="360" w:lineRule="auto"/>
        <w:ind w:firstLine="240" w:firstLineChars="100"/>
        <w:jc w:val="left"/>
        <w:rPr>
          <w:rFonts w:ascii="宋体" w:hAnsi="宋体" w:cs="宋体"/>
          <w:snapToGrid w:val="0"/>
          <w:sz w:val="24"/>
          <w:szCs w:val="24"/>
        </w:rPr>
      </w:pPr>
      <w:r>
        <w:rPr>
          <w:rFonts w:hint="eastAsia" w:ascii="宋体" w:hAnsi="宋体" w:cs="宋体"/>
          <w:snapToGrid w:val="0"/>
          <w:sz w:val="24"/>
          <w:szCs w:val="24"/>
        </w:rPr>
        <w:t>（4）有依法缴纳税收和社会保障资金的良好记录；</w:t>
      </w:r>
    </w:p>
    <w:p>
      <w:pPr>
        <w:widowControl/>
        <w:spacing w:line="360" w:lineRule="auto"/>
        <w:ind w:firstLine="240" w:firstLineChars="100"/>
        <w:jc w:val="left"/>
        <w:rPr>
          <w:rFonts w:ascii="宋体" w:hAnsi="宋体" w:cs="宋体"/>
          <w:snapToGrid w:val="0"/>
          <w:sz w:val="24"/>
          <w:szCs w:val="24"/>
        </w:rPr>
      </w:pPr>
      <w:r>
        <w:rPr>
          <w:rFonts w:hint="eastAsia" w:ascii="宋体" w:hAnsi="宋体" w:cs="宋体"/>
          <w:snapToGrid w:val="0"/>
          <w:sz w:val="24"/>
          <w:szCs w:val="24"/>
        </w:rPr>
        <w:t>（5）参加政府采购活动前三年内，在经营活动中没有重大违法记录；</w:t>
      </w:r>
    </w:p>
    <w:p>
      <w:pPr>
        <w:widowControl/>
        <w:spacing w:line="360" w:lineRule="auto"/>
        <w:ind w:firstLine="240" w:firstLineChars="100"/>
        <w:jc w:val="left"/>
        <w:rPr>
          <w:rFonts w:ascii="宋体" w:hAnsi="宋体" w:cs="宋体"/>
          <w:snapToGrid w:val="0"/>
          <w:sz w:val="24"/>
          <w:szCs w:val="24"/>
        </w:rPr>
      </w:pPr>
      <w:r>
        <w:rPr>
          <w:rFonts w:hint="eastAsia" w:ascii="宋体" w:hAnsi="宋体" w:cs="宋体"/>
          <w:snapToGrid w:val="0"/>
          <w:sz w:val="24"/>
          <w:szCs w:val="24"/>
        </w:rPr>
        <w:t>（6）法律、行政法规规定的其他条件。</w:t>
      </w:r>
    </w:p>
    <w:p>
      <w:pPr>
        <w:widowControl/>
        <w:spacing w:line="360" w:lineRule="auto"/>
        <w:ind w:firstLine="480" w:firstLineChars="200"/>
        <w:jc w:val="left"/>
        <w:rPr>
          <w:rFonts w:ascii="宋体" w:hAnsi="宋体" w:cs="宋体"/>
          <w:snapToGrid w:val="0"/>
          <w:sz w:val="24"/>
          <w:szCs w:val="24"/>
        </w:rPr>
      </w:pPr>
      <w:r>
        <w:rPr>
          <w:rFonts w:hint="eastAsia" w:ascii="宋体" w:hAnsi="宋体" w:cs="宋体"/>
          <w:snapToGrid w:val="0"/>
          <w:sz w:val="24"/>
          <w:szCs w:val="24"/>
        </w:rPr>
        <w:t>2、单位负责人为同一人或者存在直接控股、管理关系的不同投标人，不得参加本项目同一合同项下的政府采购活动。</w:t>
      </w:r>
    </w:p>
    <w:p>
      <w:pPr>
        <w:widowControl/>
        <w:spacing w:line="360" w:lineRule="auto"/>
        <w:ind w:firstLine="480" w:firstLineChars="200"/>
        <w:jc w:val="left"/>
        <w:rPr>
          <w:rFonts w:ascii="宋体" w:hAnsi="宋体" w:cs="宋体"/>
          <w:snapToGrid w:val="0"/>
          <w:sz w:val="24"/>
          <w:szCs w:val="24"/>
        </w:rPr>
      </w:pPr>
      <w:r>
        <w:rPr>
          <w:rFonts w:hint="eastAsia" w:ascii="宋体" w:hAnsi="宋体" w:cs="宋体"/>
          <w:snapToGrid w:val="0"/>
          <w:sz w:val="24"/>
          <w:szCs w:val="24"/>
        </w:rPr>
        <w:t xml:space="preserve">3、为本采购项目提供整体设计、规范编制或者项目管理、监理、检测等服务的，不得再参加本项目的其他招标采购活动。   </w:t>
      </w:r>
    </w:p>
    <w:p>
      <w:pPr>
        <w:widowControl/>
        <w:spacing w:line="360" w:lineRule="auto"/>
        <w:ind w:firstLine="480" w:firstLineChars="200"/>
        <w:jc w:val="left"/>
        <w:rPr>
          <w:rFonts w:ascii="宋体" w:hAnsi="宋体" w:cs="宋体"/>
          <w:snapToGrid w:val="0"/>
          <w:sz w:val="24"/>
          <w:szCs w:val="24"/>
        </w:rPr>
      </w:pPr>
      <w:r>
        <w:rPr>
          <w:rFonts w:hint="eastAsia" w:ascii="宋体" w:hAnsi="宋体" w:cs="宋体"/>
          <w:snapToGrid w:val="0"/>
          <w:sz w:val="24"/>
          <w:szCs w:val="24"/>
        </w:rPr>
        <w:t>4、未被列入失信被执行人、重大税收违法失信主体，未被列入政府采购严重违法失信行为记录名单。</w:t>
      </w:r>
    </w:p>
    <w:p>
      <w:pPr>
        <w:widowControl/>
        <w:spacing w:line="360" w:lineRule="auto"/>
        <w:ind w:firstLine="480" w:firstLineChars="200"/>
        <w:jc w:val="left"/>
        <w:rPr>
          <w:rFonts w:ascii="宋体" w:hAnsi="宋体" w:cs="宋体"/>
          <w:snapToGrid w:val="0"/>
          <w:sz w:val="24"/>
          <w:szCs w:val="24"/>
        </w:rPr>
      </w:pPr>
      <w:r>
        <w:rPr>
          <w:rFonts w:hint="eastAsia" w:ascii="宋体" w:hAnsi="宋体" w:cs="宋体"/>
          <w:snapToGrid w:val="0"/>
          <w:sz w:val="24"/>
          <w:szCs w:val="24"/>
        </w:rPr>
        <w:t>5、落实政府采购政策需满足的资格要求：</w:t>
      </w:r>
    </w:p>
    <w:p>
      <w:pPr>
        <w:widowControl/>
        <w:spacing w:line="360" w:lineRule="auto"/>
        <w:ind w:firstLine="480" w:firstLineChars="200"/>
        <w:jc w:val="left"/>
        <w:rPr>
          <w:rFonts w:ascii="宋体" w:hAnsi="宋体" w:cs="宋体"/>
          <w:snapToGrid w:val="0"/>
          <w:sz w:val="24"/>
          <w:szCs w:val="24"/>
        </w:rPr>
      </w:pPr>
      <w:r>
        <w:rPr>
          <w:rFonts w:hint="eastAsia" w:ascii="宋体" w:hAnsi="宋体" w:cs="宋体"/>
          <w:snapToGrid w:val="0"/>
          <w:sz w:val="24"/>
          <w:szCs w:val="24"/>
        </w:rPr>
        <w:t>1.本项目专门面向中、小、微企业，供应商应提供&lt;中小企业声明函&gt;，大型企业及未提供&lt;中小企业声明函&gt;的企业不享受中小企业扶持政策，其响应文件将作无效响应处理。监狱企业及残疾人福利性单位视同小型、微型企业。</w:t>
      </w:r>
    </w:p>
    <w:p>
      <w:pPr>
        <w:widowControl/>
        <w:spacing w:line="360" w:lineRule="auto"/>
        <w:ind w:firstLine="480" w:firstLineChars="200"/>
        <w:jc w:val="left"/>
        <w:rPr>
          <w:rFonts w:ascii="宋体" w:hAnsi="宋体" w:cs="宋体"/>
          <w:snapToGrid w:val="0"/>
          <w:sz w:val="24"/>
          <w:szCs w:val="24"/>
        </w:rPr>
      </w:pPr>
      <w:r>
        <w:rPr>
          <w:rFonts w:hint="eastAsia" w:ascii="宋体" w:hAnsi="宋体" w:cs="宋体"/>
          <w:snapToGrid w:val="0"/>
          <w:sz w:val="24"/>
          <w:szCs w:val="24"/>
        </w:rPr>
        <w:t>2.对于有融资需求的供应商可在政府采购项目中标后登录黄石市政府采购信息共享平台，查询融资金融机构信息，并向意向金融机构提出政府采购合同线上信用融资申请。登陆网址：http://47.111.97.150/user/jump，用户名为联系人手机号，密码为统一社会信用代码，登录后就会自动跳转到中征供应商平台。</w:t>
      </w:r>
    </w:p>
    <w:p>
      <w:pPr>
        <w:widowControl/>
        <w:spacing w:line="360" w:lineRule="auto"/>
        <w:ind w:firstLine="480" w:firstLineChars="200"/>
        <w:jc w:val="left"/>
        <w:rPr>
          <w:rFonts w:hint="eastAsia" w:cs="宋体" w:asciiTheme="minorEastAsia" w:hAnsiTheme="minorEastAsia" w:eastAsiaTheme="minorEastAsia"/>
        </w:rPr>
      </w:pPr>
      <w:r>
        <w:rPr>
          <w:rFonts w:hint="eastAsia" w:ascii="宋体" w:hAnsi="宋体" w:cs="宋体"/>
          <w:snapToGrid w:val="0"/>
          <w:sz w:val="24"/>
          <w:szCs w:val="24"/>
        </w:rPr>
        <w:t>6、本项目的特定资格要求：</w:t>
      </w:r>
      <w:r>
        <w:rPr>
          <w:rFonts w:hint="eastAsia" w:cs="宋体" w:asciiTheme="minorEastAsia" w:hAnsiTheme="minorEastAsia" w:eastAsiaTheme="minorEastAsia"/>
        </w:rPr>
        <w:t>供应商须具备有害生物防制服务机构资质证书。</w:t>
      </w:r>
    </w:p>
    <w:p>
      <w:pPr>
        <w:widowControl/>
        <w:spacing w:line="360" w:lineRule="auto"/>
        <w:ind w:firstLine="525" w:firstLineChars="250"/>
        <w:jc w:val="left"/>
        <w:rPr>
          <w:rFonts w:cs="宋体" w:asciiTheme="minorEastAsia" w:hAnsiTheme="minorEastAsia" w:eastAsiaTheme="minorEastAsia"/>
        </w:rPr>
      </w:pPr>
      <w:r>
        <w:rPr>
          <w:rFonts w:hint="eastAsia" w:cs="宋体" w:asciiTheme="minorEastAsia" w:hAnsiTheme="minorEastAsia" w:eastAsiaTheme="minorEastAsia"/>
        </w:rPr>
        <w:t>7、本项目不接受联合体投标。</w:t>
      </w:r>
    </w:p>
    <w:p>
      <w:pPr>
        <w:spacing w:line="360" w:lineRule="auto"/>
        <w:jc w:val="left"/>
        <w:rPr>
          <w:rFonts w:ascii="宋体" w:hAnsi="宋体" w:cs="宋体"/>
          <w:bCs/>
          <w:sz w:val="24"/>
          <w:szCs w:val="24"/>
        </w:rPr>
      </w:pPr>
      <w:r>
        <w:rPr>
          <w:rFonts w:hint="eastAsia" w:ascii="宋体" w:hAnsi="宋体" w:cs="宋体"/>
          <w:b/>
          <w:sz w:val="24"/>
          <w:szCs w:val="24"/>
        </w:rPr>
        <w:t>六、政府采购相关政策执行</w:t>
      </w:r>
    </w:p>
    <w:p>
      <w:pPr>
        <w:tabs>
          <w:tab w:val="left" w:pos="896"/>
        </w:tabs>
        <w:spacing w:line="360" w:lineRule="auto"/>
        <w:ind w:firstLine="482" w:firstLineChars="201"/>
        <w:jc w:val="left"/>
        <w:rPr>
          <w:rFonts w:ascii="宋体" w:hAnsi="宋体" w:cs="宋体"/>
          <w:sz w:val="24"/>
          <w:szCs w:val="24"/>
        </w:rPr>
      </w:pPr>
      <w:r>
        <w:rPr>
          <w:rFonts w:hint="eastAsia" w:ascii="宋体" w:hAnsi="宋体" w:cs="宋体"/>
          <w:sz w:val="24"/>
          <w:szCs w:val="24"/>
        </w:rPr>
        <w:t>落实政府采购强制、优先采购节能产品政策：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政府采购优先采购环保产品政策；政府采购促进中小企业发展（监狱企业、残疾人福利性单位视同小微企业）等政策。</w:t>
      </w:r>
    </w:p>
    <w:p>
      <w:pPr>
        <w:tabs>
          <w:tab w:val="left" w:pos="896"/>
        </w:tabs>
        <w:spacing w:line="360" w:lineRule="auto"/>
        <w:ind w:firstLine="480" w:firstLineChars="200"/>
        <w:jc w:val="left"/>
        <w:rPr>
          <w:rFonts w:ascii="宋体" w:hAnsi="宋体" w:cs="宋体"/>
          <w:sz w:val="24"/>
          <w:szCs w:val="24"/>
        </w:rPr>
      </w:pPr>
      <w:r>
        <w:rPr>
          <w:rFonts w:hint="eastAsia" w:ascii="宋体" w:hAnsi="宋体" w:cs="宋体"/>
          <w:sz w:val="24"/>
          <w:szCs w:val="24"/>
        </w:rPr>
        <w:t>根据《中国人民银行黄石市中心支行会黄石市财政局黄石市政务服务和大数据管理局关于印发&lt;黄石市政府采购合同线上信用融资实施意见&gt;的通知（黄银[2019]25号）》的文件精神，对于有融资需求的供应商可在政府采购项目中标后登录黄石市政府采购信息共享平台，查询融资金融机构信息，并向意向金融机构提出政府采购合同线上信用融资申请。登陆网址：http://47.111.97.150/user/jump，用户名为联系人手机号，密码为统一社会信用代码，登录后就会自动跳转到中征供应商平台。</w:t>
      </w:r>
    </w:p>
    <w:p>
      <w:pPr>
        <w:spacing w:line="360" w:lineRule="auto"/>
        <w:jc w:val="left"/>
        <w:rPr>
          <w:rFonts w:ascii="宋体" w:hAnsi="宋体" w:cs="宋体"/>
          <w:b/>
          <w:bCs/>
          <w:sz w:val="24"/>
          <w:szCs w:val="24"/>
        </w:rPr>
      </w:pPr>
      <w:r>
        <w:rPr>
          <w:rFonts w:hint="eastAsia" w:ascii="宋体" w:hAnsi="宋体" w:cs="宋体"/>
          <w:b/>
          <w:bCs/>
          <w:sz w:val="24"/>
          <w:szCs w:val="24"/>
        </w:rPr>
        <w:t>七、需求公示：</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（一）公示期：自2022年8月3</w:t>
      </w:r>
      <w:r>
        <w:rPr>
          <w:rFonts w:hint="default" w:ascii="宋体" w:hAnsi="宋体" w:cs="宋体"/>
          <w:sz w:val="24"/>
          <w:szCs w:val="24"/>
        </w:rPr>
        <w:t>1</w:t>
      </w:r>
      <w:r>
        <w:rPr>
          <w:rFonts w:hint="eastAsia" w:ascii="宋体" w:hAnsi="宋体" w:cs="宋体"/>
          <w:sz w:val="24"/>
          <w:szCs w:val="24"/>
        </w:rPr>
        <w:t>日起至2022年9月</w:t>
      </w:r>
      <w:r>
        <w:rPr>
          <w:rFonts w:hint="default" w:ascii="宋体" w:hAnsi="宋体" w:cs="宋体"/>
          <w:sz w:val="24"/>
          <w:szCs w:val="24"/>
        </w:rPr>
        <w:t>6</w:t>
      </w:r>
      <w:r>
        <w:rPr>
          <w:rFonts w:hint="eastAsia" w:ascii="宋体" w:hAnsi="宋体" w:cs="宋体"/>
          <w:sz w:val="24"/>
          <w:szCs w:val="24"/>
        </w:rPr>
        <w:t>日止。</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（二）意见反馈方式：对采购需求提出相关意见（应说明理由）应客观公正、实事求是，供应商可以在公示期内在系统内提交相关意见。</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（三）采购需求获取方式：登录湖北政府采购网（http://www.ccgp-hubei.gov.cn）或黄石市政府采购交易系统（https://hsszfcg.hbdzcg.com:10060/#/index）免费下载。</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（四）需求公示的目的：就采购需求的公正性与专业性征询各潜在供应商的意见，无论是否反馈意见均不影响供应商参与征集供应商名单。</w:t>
      </w:r>
    </w:p>
    <w:p>
      <w:pPr>
        <w:spacing w:line="360" w:lineRule="auto"/>
        <w:jc w:val="left"/>
        <w:rPr>
          <w:rFonts w:ascii="宋体" w:hAnsi="宋体" w:cs="宋体"/>
          <w:b/>
          <w:bCs/>
          <w:sz w:val="24"/>
          <w:szCs w:val="24"/>
        </w:rPr>
      </w:pPr>
      <w:r>
        <w:rPr>
          <w:rFonts w:hint="eastAsia" w:ascii="宋体" w:hAnsi="宋体" w:cs="宋体"/>
          <w:b/>
          <w:bCs/>
          <w:sz w:val="24"/>
          <w:szCs w:val="24"/>
        </w:rPr>
        <w:t>八、征集供应商名单：</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（一）征集的供应商为本项目备选供应商，最终由磋商小组确定不少于三家（含三家）供应商参加竞争性磋商。如供应商受邀请后无故不参加竞争性磋商，将被列入黄石市政府采购中心不诚信供应商名单。</w:t>
      </w:r>
    </w:p>
    <w:p>
      <w:pPr>
        <w:spacing w:line="360" w:lineRule="auto"/>
        <w:jc w:val="left"/>
        <w:rPr>
          <w:rFonts w:ascii="宋体" w:hAnsi="宋体" w:cs="宋体"/>
          <w:sz w:val="24"/>
          <w:szCs w:val="24"/>
        </w:rPr>
      </w:pPr>
      <w:r>
        <w:rPr>
          <w:rFonts w:hint="eastAsia" w:ascii="宋体" w:hAnsi="宋体" w:cs="宋体"/>
          <w:sz w:val="24"/>
          <w:szCs w:val="24"/>
        </w:rPr>
        <w:t>（二）有意参与本项目的潜在供应商，本项目报名采用方式按以下步骤进行：</w:t>
      </w:r>
    </w:p>
    <w:p>
      <w:pPr>
        <w:spacing w:line="360" w:lineRule="auto"/>
        <w:ind w:firstLine="540"/>
        <w:jc w:val="left"/>
        <w:rPr>
          <w:rFonts w:ascii="宋体" w:hAnsi="宋体" w:cs="宋体"/>
          <w:sz w:val="24"/>
          <w:szCs w:val="24"/>
        </w:rPr>
      </w:pPr>
      <w:r>
        <w:rPr>
          <w:rFonts w:hint="eastAsia" w:ascii="宋体" w:hAnsi="宋体" w:cs="宋体"/>
          <w:sz w:val="24"/>
          <w:szCs w:val="24"/>
        </w:rPr>
        <w:t>（1）未注册账号的供应商。先完成账号注册，经审核通过后办理ＣＡ锁。方式：打开黄石市政府采购交易系统首页，点击“供应商注册”填写注册信息。供应商注册时应诚信客观、真实准确填写相关信息，不能弄虚作假或假冒他人名义。否则将按国家有关规定进行处理，并在有关网站上公示，由此产生的后果由供应商自行承担。注册信息审核通过后可进行 CA 锁办理（办理流程可在黄石市政府采购交易系统首页-下载中心，下载《黄石市政府采购交易系统数字证书申请流程》）。</w:t>
      </w:r>
    </w:p>
    <w:p>
      <w:pPr>
        <w:spacing w:line="360" w:lineRule="auto"/>
        <w:ind w:firstLine="540"/>
        <w:jc w:val="left"/>
        <w:rPr>
          <w:rFonts w:ascii="宋体" w:hAnsi="宋体" w:cs="宋体"/>
          <w:sz w:val="24"/>
          <w:szCs w:val="24"/>
        </w:rPr>
      </w:pPr>
      <w:r>
        <w:rPr>
          <w:rFonts w:hint="eastAsia" w:ascii="宋体" w:hAnsi="宋体" w:cs="宋体"/>
          <w:sz w:val="24"/>
          <w:szCs w:val="24"/>
        </w:rPr>
        <w:t>（2）已有账号但未办理 CA 的供应商。登录黄石市政府采购交易系统，明确所参与项目标段，在有效时间内直接登记（注：未办理 CA 锁无法提交响应文件！请潜在供应商及时前往黄石市民之家四楼大厅窗口办理 CA，否则产生的后果由供应商自行承担）。</w:t>
      </w:r>
    </w:p>
    <w:p>
      <w:pPr>
        <w:spacing w:line="360" w:lineRule="auto"/>
        <w:ind w:firstLine="540"/>
        <w:jc w:val="left"/>
        <w:rPr>
          <w:rFonts w:ascii="宋体" w:hAnsi="宋体" w:cs="宋体"/>
          <w:sz w:val="24"/>
          <w:szCs w:val="24"/>
          <w:u w:val="single"/>
        </w:rPr>
      </w:pPr>
      <w:r>
        <w:rPr>
          <w:rFonts w:hint="eastAsia" w:ascii="宋体" w:hAnsi="宋体" w:cs="宋体"/>
          <w:sz w:val="24"/>
          <w:szCs w:val="24"/>
        </w:rPr>
        <w:t>（3）已办理 CA 的供应商。登录黄石市政府采购交易系统，可在有效时间内登记。</w:t>
      </w:r>
    </w:p>
    <w:p>
      <w:pPr>
        <w:spacing w:line="360" w:lineRule="auto"/>
        <w:ind w:firstLine="540"/>
        <w:jc w:val="left"/>
        <w:rPr>
          <w:rFonts w:ascii="宋体" w:hAnsi="宋体" w:cs="宋体"/>
          <w:sz w:val="24"/>
          <w:szCs w:val="24"/>
        </w:rPr>
      </w:pPr>
      <w:r>
        <w:rPr>
          <w:rFonts w:hint="eastAsia" w:ascii="宋体" w:hAnsi="宋体" w:cs="宋体"/>
          <w:sz w:val="24"/>
          <w:szCs w:val="24"/>
        </w:rPr>
        <w:t>售价：0元</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（三）报名资料至少应当包含以下内容：</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1、供应商报名表（格式见附件2）。</w:t>
      </w:r>
    </w:p>
    <w:p>
      <w:pPr>
        <w:spacing w:line="360" w:lineRule="auto"/>
        <w:ind w:firstLine="480" w:firstLineChars="200"/>
        <w:jc w:val="left"/>
        <w:rPr>
          <w:rFonts w:hint="eastAsia"/>
        </w:rPr>
      </w:pPr>
      <w:r>
        <w:rPr>
          <w:rFonts w:hint="eastAsia" w:ascii="宋体" w:hAnsi="宋体" w:cs="宋体"/>
          <w:sz w:val="24"/>
          <w:szCs w:val="24"/>
        </w:rPr>
        <w:t>2、供应商须具备《中华人民共和国政府采购法》第二十二条规定的条件，提供以下证明材料:</w:t>
      </w:r>
      <w:r>
        <w:rPr>
          <w:rFonts w:hint="eastAsia"/>
        </w:rPr>
        <w:t xml:space="preserve"> </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（1）法人或者其他组织的营业执照等证明文件，如供应商是自然人的提供身份证明材料；</w:t>
      </w:r>
    </w:p>
    <w:p>
      <w:pPr>
        <w:widowControl/>
        <w:spacing w:line="360" w:lineRule="auto"/>
        <w:ind w:firstLine="480" w:firstLineChars="200"/>
        <w:jc w:val="left"/>
        <w:rPr>
          <w:rFonts w:ascii="宋体" w:hAnsi="宋体" w:cs="宋体"/>
          <w:snapToGrid w:val="0"/>
          <w:sz w:val="24"/>
          <w:szCs w:val="24"/>
        </w:rPr>
      </w:pPr>
      <w:r>
        <w:rPr>
          <w:rFonts w:hint="eastAsia" w:ascii="宋体" w:hAnsi="宋体" w:cs="宋体"/>
          <w:snapToGrid w:val="0"/>
          <w:sz w:val="24"/>
          <w:szCs w:val="24"/>
        </w:rPr>
        <w:t>（2）供应商须符合《中华人民共和国政府采购法》第二十二条规定承诺；（格式见附件）</w:t>
      </w:r>
    </w:p>
    <w:p>
      <w:pPr>
        <w:widowControl/>
        <w:spacing w:line="360" w:lineRule="auto"/>
        <w:ind w:firstLine="480" w:firstLineChars="200"/>
        <w:jc w:val="left"/>
        <w:rPr>
          <w:rFonts w:ascii="宋体" w:hAnsi="宋体" w:cs="宋体"/>
          <w:snapToGrid w:val="0"/>
          <w:sz w:val="24"/>
          <w:szCs w:val="24"/>
        </w:rPr>
      </w:pPr>
      <w:r>
        <w:rPr>
          <w:rFonts w:hint="eastAsia" w:ascii="宋体" w:hAnsi="宋体" w:cs="宋体"/>
          <w:snapToGrid w:val="0"/>
          <w:sz w:val="24"/>
          <w:szCs w:val="24"/>
        </w:rPr>
        <w:t>（3）单位负责人为同一人或者存在直接控股、管理关系的不同投标人，不得参加本项目同一合同项下的政府采购活动。</w:t>
      </w:r>
    </w:p>
    <w:p>
      <w:pPr>
        <w:widowControl/>
        <w:spacing w:line="360" w:lineRule="auto"/>
        <w:ind w:firstLine="480" w:firstLineChars="200"/>
        <w:jc w:val="left"/>
        <w:rPr>
          <w:rFonts w:ascii="宋体" w:hAnsi="宋体" w:cs="宋体"/>
          <w:snapToGrid w:val="0"/>
          <w:sz w:val="24"/>
          <w:szCs w:val="24"/>
        </w:rPr>
      </w:pPr>
      <w:r>
        <w:rPr>
          <w:rFonts w:hint="eastAsia" w:ascii="宋体" w:hAnsi="宋体" w:cs="宋体"/>
          <w:snapToGrid w:val="0"/>
          <w:sz w:val="24"/>
          <w:szCs w:val="24"/>
        </w:rPr>
        <w:t xml:space="preserve">（4）为本采购项目提供整体设计、规范编制或者项目管理、监理、检测等服务的，不得再参加本项目的其他招标采购活动。   </w:t>
      </w:r>
    </w:p>
    <w:p>
      <w:pPr>
        <w:pStyle w:val="15"/>
        <w:ind w:firstLine="480"/>
        <w:jc w:val="left"/>
        <w:rPr>
          <w:rFonts w:hAnsi="宋体" w:cs="宋体"/>
          <w:kern w:val="2"/>
          <w:szCs w:val="24"/>
        </w:rPr>
      </w:pPr>
      <w:r>
        <w:rPr>
          <w:rFonts w:hint="eastAsia" w:hAnsi="宋体" w:cs="宋体"/>
          <w:snapToGrid w:val="0"/>
          <w:szCs w:val="24"/>
        </w:rPr>
        <w:t>（</w:t>
      </w:r>
      <w:r>
        <w:rPr>
          <w:rFonts w:hint="eastAsia" w:hAnsi="宋体" w:cs="宋体"/>
          <w:kern w:val="2"/>
          <w:szCs w:val="24"/>
        </w:rPr>
        <w:t>5</w:t>
      </w:r>
      <w:r>
        <w:rPr>
          <w:rFonts w:hint="eastAsia" w:hAnsi="宋体" w:cs="宋体"/>
          <w:snapToGrid w:val="0"/>
          <w:szCs w:val="24"/>
        </w:rPr>
        <w:t>）供应商提供未被列入“信用中国”网站(www.creditchina.gov.cn)失信被执行人、重大税收违法案件当事人名单，中国政府采购网（www.ccgp.gov.cn）政府采购严重违法失信行为记录名单的网页截图，否则其投标无效，查询结果以开标当天查询为准。</w:t>
      </w:r>
    </w:p>
    <w:p>
      <w:pPr>
        <w:widowControl/>
        <w:spacing w:line="360" w:lineRule="auto"/>
        <w:ind w:firstLine="480" w:firstLineChars="200"/>
        <w:jc w:val="left"/>
        <w:rPr>
          <w:rFonts w:ascii="宋体" w:hAnsi="宋体" w:cs="宋体"/>
          <w:snapToGrid w:val="0"/>
          <w:sz w:val="24"/>
          <w:szCs w:val="24"/>
        </w:rPr>
      </w:pPr>
      <w:r>
        <w:rPr>
          <w:rFonts w:hint="eastAsia" w:ascii="宋体" w:hAnsi="宋体" w:cs="宋体"/>
          <w:snapToGrid w:val="0"/>
          <w:sz w:val="24"/>
          <w:szCs w:val="24"/>
        </w:rPr>
        <w:t>（6）供应商应提供&lt;中小企业声明函&gt;</w:t>
      </w:r>
    </w:p>
    <w:p>
      <w:pPr>
        <w:widowControl/>
        <w:spacing w:line="360" w:lineRule="auto"/>
        <w:ind w:firstLine="480" w:firstLineChars="200"/>
        <w:jc w:val="left"/>
        <w:rPr>
          <w:rFonts w:ascii="宋体" w:hAnsi="宋体" w:cs="宋体"/>
          <w:snapToGrid w:val="0"/>
          <w:sz w:val="24"/>
          <w:szCs w:val="24"/>
        </w:rPr>
      </w:pPr>
      <w:r>
        <w:rPr>
          <w:rFonts w:hint="eastAsia" w:ascii="宋体" w:hAnsi="宋体" w:cs="宋体"/>
          <w:snapToGrid w:val="0"/>
          <w:sz w:val="24"/>
          <w:szCs w:val="24"/>
        </w:rPr>
        <w:t>（7）</w:t>
      </w:r>
      <w:r>
        <w:rPr>
          <w:rFonts w:hint="eastAsia" w:cs="宋体" w:asciiTheme="minorEastAsia" w:hAnsiTheme="minorEastAsia" w:eastAsiaTheme="minorEastAsia"/>
          <w:sz w:val="24"/>
          <w:szCs w:val="24"/>
        </w:rPr>
        <w:t>供应商须具备有害生物防制服务机构资质证书。（上传证书原件的彩色扫描件）</w:t>
      </w:r>
    </w:p>
    <w:p>
      <w:pPr>
        <w:pStyle w:val="7"/>
        <w:spacing w:line="360" w:lineRule="auto"/>
        <w:rPr>
          <w:rFonts w:ascii="宋体" w:hAnsi="宋体" w:cs="宋体"/>
          <w:sz w:val="24"/>
          <w:szCs w:val="24"/>
        </w:rPr>
      </w:pPr>
      <w:r>
        <w:rPr>
          <w:rFonts w:hint="eastAsia" w:ascii="宋体" w:hAnsi="宋体" w:cs="宋体"/>
          <w:sz w:val="24"/>
          <w:szCs w:val="24"/>
        </w:rPr>
        <w:t>九、联系方式 ：</w:t>
      </w:r>
    </w:p>
    <w:p>
      <w:pPr>
        <w:spacing w:line="400" w:lineRule="atLeast"/>
        <w:ind w:right="365" w:rightChars="174" w:firstLine="240" w:firstLineChars="100"/>
        <w:rPr>
          <w:rFonts w:ascii="宋体" w:hAnsi="宋体" w:cs="宋体"/>
          <w:sz w:val="24"/>
          <w:szCs w:val="24"/>
        </w:rPr>
      </w:pPr>
      <w:r>
        <w:rPr>
          <w:rFonts w:hint="eastAsia" w:ascii="宋体" w:hAnsi="宋体" w:cs="宋体"/>
          <w:sz w:val="24"/>
          <w:szCs w:val="24"/>
        </w:rPr>
        <w:t>1. 采购人信息</w:t>
      </w:r>
    </w:p>
    <w:p>
      <w:pPr>
        <w:spacing w:line="400" w:lineRule="atLeast"/>
        <w:ind w:right="365" w:rightChars="174"/>
        <w:rPr>
          <w:rFonts w:ascii="宋体" w:hAnsi="宋体" w:cs="宋体"/>
          <w:sz w:val="24"/>
          <w:szCs w:val="24"/>
        </w:rPr>
      </w:pPr>
      <w:r>
        <w:rPr>
          <w:rFonts w:hint="eastAsia" w:ascii="宋体" w:hAnsi="宋体" w:cs="宋体"/>
          <w:sz w:val="24"/>
          <w:szCs w:val="24"/>
        </w:rPr>
        <w:t> 名    称：黄石市西塞山区农业农村局 </w:t>
      </w:r>
    </w:p>
    <w:p>
      <w:pPr>
        <w:spacing w:line="400" w:lineRule="atLeast"/>
        <w:ind w:right="365" w:rightChars="174"/>
        <w:rPr>
          <w:rFonts w:ascii="宋体" w:hAnsi="宋体" w:cs="宋体"/>
          <w:sz w:val="24"/>
          <w:szCs w:val="24"/>
        </w:rPr>
      </w:pPr>
      <w:r>
        <w:rPr>
          <w:rFonts w:hint="eastAsia" w:ascii="宋体" w:hAnsi="宋体" w:cs="宋体"/>
          <w:sz w:val="24"/>
          <w:szCs w:val="24"/>
        </w:rPr>
        <w:t> 地    址：黄石市西塞山区</w:t>
      </w:r>
    </w:p>
    <w:p>
      <w:pPr>
        <w:spacing w:line="400" w:lineRule="atLeast"/>
        <w:ind w:right="365" w:rightChars="174" w:firstLine="240" w:firstLineChars="100"/>
        <w:rPr>
          <w:rFonts w:ascii="宋体" w:hAnsi="宋体" w:cs="宋体"/>
          <w:sz w:val="24"/>
          <w:szCs w:val="24"/>
        </w:rPr>
      </w:pPr>
      <w:r>
        <w:rPr>
          <w:rFonts w:hint="eastAsia" w:ascii="宋体" w:hAnsi="宋体" w:cs="宋体"/>
          <w:sz w:val="24"/>
          <w:szCs w:val="24"/>
        </w:rPr>
        <w:t>联系方式：</w:t>
      </w:r>
      <w:r>
        <w:rPr>
          <w:rFonts w:hint="eastAsia" w:asciiTheme="minorEastAsia" w:hAnsiTheme="minorEastAsia" w:eastAsiaTheme="minorEastAsia"/>
          <w:sz w:val="24"/>
          <w:szCs w:val="24"/>
          <w:shd w:val="clear" w:color="auto" w:fill="FFFFFF"/>
          <w:lang w:val="en-US" w:eastAsia="zh-CN"/>
        </w:rPr>
        <w:t>徐诗</w:t>
      </w:r>
      <w:bookmarkStart w:id="2" w:name="_GoBack"/>
      <w:bookmarkEnd w:id="2"/>
      <w:r>
        <w:rPr>
          <w:rFonts w:hint="eastAsia" w:asciiTheme="minorEastAsia" w:hAnsiTheme="minorEastAsia" w:eastAsiaTheme="minorEastAsia"/>
          <w:sz w:val="24"/>
          <w:szCs w:val="24"/>
          <w:shd w:val="clear" w:color="auto" w:fill="FFFFFF"/>
        </w:rPr>
        <w:t xml:space="preserve">   </w:t>
      </w:r>
      <w:r>
        <w:rPr>
          <w:rFonts w:cs="宋体"/>
          <w:sz w:val="24"/>
          <w:szCs w:val="24"/>
        </w:rPr>
        <w:t>0714-6482862</w:t>
      </w:r>
      <w:r>
        <w:rPr>
          <w:rFonts w:hint="eastAsia" w:ascii="宋体" w:hAnsi="宋体" w:cs="宋体"/>
          <w:sz w:val="24"/>
          <w:szCs w:val="24"/>
        </w:rPr>
        <w:t> </w:t>
      </w:r>
    </w:p>
    <w:p>
      <w:pPr>
        <w:spacing w:line="400" w:lineRule="atLeast"/>
        <w:ind w:right="365" w:rightChars="174"/>
        <w:rPr>
          <w:rFonts w:ascii="宋体" w:hAnsi="宋体" w:cs="宋体"/>
          <w:sz w:val="24"/>
          <w:szCs w:val="24"/>
        </w:rPr>
      </w:pPr>
      <w:r>
        <w:rPr>
          <w:rFonts w:hint="eastAsia" w:ascii="宋体" w:hAnsi="宋体" w:cs="宋体"/>
          <w:sz w:val="24"/>
          <w:szCs w:val="24"/>
        </w:rPr>
        <w:t> 2. 采购代理机构信息</w:t>
      </w:r>
    </w:p>
    <w:p>
      <w:pPr>
        <w:spacing w:line="400" w:lineRule="atLeast"/>
        <w:ind w:right="365" w:rightChars="174" w:firstLine="240" w:firstLineChars="100"/>
        <w:rPr>
          <w:rFonts w:asciiTheme="minorEastAsia" w:hAnsiTheme="minorEastAsia" w:eastAsiaTheme="minorEastAsia"/>
          <w:sz w:val="24"/>
          <w:szCs w:val="24"/>
          <w:shd w:val="clear" w:color="auto" w:fill="FFFFFF"/>
        </w:rPr>
      </w:pPr>
      <w:r>
        <w:rPr>
          <w:rFonts w:hint="eastAsia" w:ascii="宋体" w:hAnsi="宋体" w:cs="宋体"/>
          <w:sz w:val="24"/>
          <w:szCs w:val="24"/>
        </w:rPr>
        <w:t>名    称：</w:t>
      </w:r>
      <w:r>
        <w:rPr>
          <w:rFonts w:hint="eastAsia" w:asciiTheme="minorEastAsia" w:hAnsiTheme="minorEastAsia" w:eastAsiaTheme="minorEastAsia"/>
          <w:sz w:val="24"/>
          <w:szCs w:val="24"/>
          <w:shd w:val="clear" w:color="auto" w:fill="FFFFFF"/>
        </w:rPr>
        <w:t>瀚景项目管理有限公司</w:t>
      </w:r>
    </w:p>
    <w:p>
      <w:pPr>
        <w:spacing w:line="400" w:lineRule="atLeast"/>
        <w:ind w:right="365" w:rightChars="174" w:firstLine="240" w:firstLineChars="100"/>
        <w:rPr>
          <w:rFonts w:ascii="宋体" w:hAnsi="宋体" w:cs="宋体"/>
          <w:sz w:val="24"/>
          <w:szCs w:val="24"/>
        </w:rPr>
      </w:pPr>
      <w:r>
        <w:rPr>
          <w:rFonts w:hint="eastAsia" w:ascii="宋体" w:hAnsi="宋体" w:cs="宋体"/>
          <w:sz w:val="24"/>
          <w:szCs w:val="24"/>
        </w:rPr>
        <w:t>地    址：黄石市下陆区苏州路阳光新干线2栋附7室</w:t>
      </w:r>
    </w:p>
    <w:p>
      <w:pPr>
        <w:spacing w:line="400" w:lineRule="atLeast"/>
        <w:ind w:right="365" w:rightChars="174" w:firstLine="240" w:firstLineChars="100"/>
        <w:rPr>
          <w:rFonts w:ascii="宋体" w:hAnsi="宋体" w:cs="宋体"/>
          <w:sz w:val="24"/>
          <w:szCs w:val="24"/>
        </w:rPr>
      </w:pPr>
      <w:r>
        <w:rPr>
          <w:rFonts w:hint="eastAsia" w:ascii="宋体" w:hAnsi="宋体" w:cs="宋体"/>
          <w:sz w:val="24"/>
          <w:szCs w:val="24"/>
        </w:rPr>
        <w:t>联系方式：李工0714</w:t>
      </w:r>
      <w:r>
        <w:rPr>
          <w:rFonts w:ascii="宋体" w:hAnsi="宋体" w:cs="宋体"/>
          <w:sz w:val="24"/>
          <w:szCs w:val="24"/>
        </w:rPr>
        <w:t>-630727</w:t>
      </w:r>
    </w:p>
    <w:p>
      <w:pPr>
        <w:spacing w:line="400" w:lineRule="atLeast"/>
        <w:ind w:right="365" w:rightChars="174"/>
        <w:rPr>
          <w:rFonts w:ascii="宋体" w:hAnsi="宋体" w:cs="宋体"/>
          <w:sz w:val="24"/>
          <w:szCs w:val="24"/>
        </w:rPr>
      </w:pPr>
      <w:r>
        <w:rPr>
          <w:rFonts w:hint="eastAsia" w:ascii="宋体" w:hAnsi="宋体" w:cs="宋体"/>
          <w:sz w:val="24"/>
          <w:szCs w:val="24"/>
        </w:rPr>
        <w:t> 3. 项目联系方式</w:t>
      </w:r>
    </w:p>
    <w:p>
      <w:pPr>
        <w:spacing w:line="400" w:lineRule="atLeast"/>
        <w:ind w:right="365" w:rightChars="174" w:firstLine="240" w:firstLineChars="100"/>
        <w:rPr>
          <w:rFonts w:ascii="宋体" w:hAnsi="宋体" w:cs="宋体"/>
          <w:sz w:val="24"/>
          <w:szCs w:val="24"/>
        </w:rPr>
      </w:pPr>
      <w:r>
        <w:rPr>
          <w:rFonts w:hint="eastAsia" w:ascii="宋体" w:hAnsi="宋体" w:cs="宋体"/>
          <w:sz w:val="24"/>
          <w:szCs w:val="24"/>
        </w:rPr>
        <w:t>项目联系人：李工</w:t>
      </w:r>
    </w:p>
    <w:p>
      <w:pPr>
        <w:spacing w:line="400" w:lineRule="atLeast"/>
        <w:ind w:right="365" w:rightChars="174" w:firstLine="240" w:firstLineChars="100"/>
        <w:rPr>
          <w:rFonts w:ascii="宋体" w:hAnsi="宋体" w:cs="宋体"/>
          <w:b/>
          <w:bCs/>
          <w:sz w:val="24"/>
          <w:szCs w:val="24"/>
          <w:lang w:val="zh-CN"/>
        </w:rPr>
      </w:pPr>
      <w:r>
        <w:rPr>
          <w:rFonts w:hint="eastAsia" w:ascii="宋体" w:hAnsi="宋体" w:cs="宋体"/>
          <w:sz w:val="24"/>
          <w:szCs w:val="24"/>
        </w:rPr>
        <w:t>电    话：0714</w:t>
      </w:r>
      <w:r>
        <w:rPr>
          <w:rFonts w:ascii="宋体" w:hAnsi="宋体" w:cs="宋体"/>
          <w:sz w:val="24"/>
          <w:szCs w:val="24"/>
        </w:rPr>
        <w:t>-630727</w:t>
      </w:r>
    </w:p>
    <w:p>
      <w:pPr>
        <w:widowControl/>
        <w:jc w:val="left"/>
        <w:rPr>
          <w:rFonts w:hint="eastAsia" w:ascii="宋体" w:hAnsi="宋体" w:cs="宋体"/>
          <w:b/>
          <w:bCs/>
          <w:sz w:val="32"/>
          <w:szCs w:val="32"/>
          <w:lang w:val="zh-CN"/>
        </w:rPr>
      </w:pPr>
    </w:p>
    <w:p>
      <w:pPr>
        <w:widowControl/>
        <w:jc w:val="left"/>
        <w:rPr>
          <w:rFonts w:hint="eastAsia" w:ascii="宋体" w:hAnsi="宋体" w:cs="宋体"/>
          <w:b/>
          <w:bCs/>
          <w:sz w:val="32"/>
          <w:szCs w:val="32"/>
          <w:lang w:val="zh-CN"/>
        </w:rPr>
      </w:pPr>
    </w:p>
    <w:p>
      <w:pPr>
        <w:widowControl/>
        <w:spacing w:line="360" w:lineRule="auto"/>
        <w:jc w:val="left"/>
        <w:rPr>
          <w:rFonts w:hint="eastAsia" w:ascii="宋体" w:hAnsi="宋体" w:cs="宋体"/>
          <w:bCs/>
          <w:szCs w:val="21"/>
        </w:rPr>
      </w:pPr>
      <w:r>
        <w:rPr>
          <w:rFonts w:hint="eastAsia" w:ascii="宋体" w:hAnsi="宋体" w:cs="宋体"/>
          <w:bCs/>
          <w:szCs w:val="21"/>
        </w:rPr>
        <w:t>附件1：采购需求</w:t>
      </w:r>
    </w:p>
    <w:p>
      <w:pPr>
        <w:widowControl/>
        <w:spacing w:line="360" w:lineRule="auto"/>
        <w:jc w:val="left"/>
        <w:rPr>
          <w:rFonts w:hint="eastAsia" w:ascii="宋体" w:hAnsi="宋体" w:cs="宋体"/>
          <w:bCs/>
          <w:szCs w:val="21"/>
        </w:rPr>
      </w:pPr>
      <w:r>
        <w:rPr>
          <w:rFonts w:hint="eastAsia" w:ascii="宋体" w:hAnsi="宋体" w:cs="宋体"/>
          <w:bCs/>
          <w:szCs w:val="21"/>
        </w:rPr>
        <w:t>附件2：供应商报名表</w:t>
      </w:r>
    </w:p>
    <w:p>
      <w:pPr>
        <w:widowControl/>
        <w:spacing w:line="360" w:lineRule="auto"/>
        <w:jc w:val="left"/>
        <w:rPr>
          <w:rFonts w:hint="eastAsia" w:ascii="宋体" w:hAnsi="宋体" w:cs="宋体"/>
          <w:bCs/>
          <w:szCs w:val="21"/>
        </w:rPr>
      </w:pPr>
      <w:r>
        <w:rPr>
          <w:rFonts w:hint="eastAsia" w:ascii="宋体" w:hAnsi="宋体" w:cs="宋体"/>
          <w:bCs/>
          <w:szCs w:val="21"/>
        </w:rPr>
        <w:t>附件3：承诺</w:t>
      </w:r>
    </w:p>
    <w:p>
      <w:pPr>
        <w:widowControl/>
        <w:spacing w:line="360" w:lineRule="auto"/>
        <w:jc w:val="left"/>
        <w:rPr>
          <w:rFonts w:hint="eastAsia" w:ascii="宋体" w:hAnsi="宋体" w:cs="宋体"/>
          <w:bCs/>
          <w:szCs w:val="21"/>
        </w:rPr>
      </w:pPr>
      <w:r>
        <w:rPr>
          <w:rFonts w:hint="eastAsia" w:ascii="宋体" w:hAnsi="宋体" w:cs="宋体"/>
          <w:bCs/>
          <w:szCs w:val="21"/>
        </w:rPr>
        <w:t>附件4：中小企业声明函</w:t>
      </w:r>
    </w:p>
    <w:p>
      <w:pPr>
        <w:widowControl/>
        <w:spacing w:line="360" w:lineRule="auto"/>
        <w:jc w:val="left"/>
        <w:rPr>
          <w:rFonts w:ascii="宋体" w:hAnsi="宋体" w:cs="宋体"/>
          <w:bCs/>
          <w:szCs w:val="21"/>
        </w:rPr>
        <w:sectPr>
          <w:pgSz w:w="11906" w:h="16838"/>
          <w:pgMar w:top="1440" w:right="1474" w:bottom="1440" w:left="1474" w:header="851" w:footer="992" w:gutter="0"/>
          <w:pgNumType w:start="1"/>
          <w:cols w:space="720" w:num="1"/>
        </w:sectPr>
      </w:pPr>
      <w:r>
        <w:rPr>
          <w:rFonts w:hint="eastAsia" w:ascii="宋体" w:hAnsi="宋体" w:cs="宋体"/>
          <w:bCs/>
          <w:szCs w:val="21"/>
        </w:rPr>
        <w:t>附件5：中小企业划型标准</w:t>
      </w:r>
    </w:p>
    <w:p>
      <w:pPr>
        <w:pStyle w:val="15"/>
        <w:ind w:firstLine="482"/>
        <w:rPr>
          <w:rFonts w:hint="eastAsia"/>
          <w:b/>
        </w:rPr>
      </w:pPr>
      <w:r>
        <w:rPr>
          <w:rFonts w:hint="eastAsia"/>
          <w:b/>
        </w:rPr>
        <w:t>附件1：</w:t>
      </w:r>
    </w:p>
    <w:p>
      <w:pPr>
        <w:pStyle w:val="15"/>
        <w:ind w:firstLine="643"/>
        <w:jc w:val="center"/>
        <w:rPr>
          <w:rFonts w:hint="eastAsia"/>
          <w:b/>
          <w:sz w:val="32"/>
          <w:szCs w:val="32"/>
        </w:rPr>
      </w:pPr>
      <w:r>
        <w:rPr>
          <w:rFonts w:hint="eastAsia"/>
          <w:b/>
          <w:sz w:val="32"/>
          <w:szCs w:val="32"/>
        </w:rPr>
        <w:t>采购需求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3086"/>
        <w:gridCol w:w="2097"/>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104" w:type="dxa"/>
          </w:tcPr>
          <w:p>
            <w:pPr>
              <w:pStyle w:val="4"/>
              <w:spacing w:line="440" w:lineRule="atLeast"/>
              <w:jc w:val="center"/>
              <w:rPr>
                <w:rFonts w:eastAsiaTheme="minorEastAsia"/>
                <w:kern w:val="0"/>
                <w:sz w:val="24"/>
                <w:szCs w:val="24"/>
              </w:rPr>
            </w:pPr>
            <w:r>
              <w:rPr>
                <w:rFonts w:hint="eastAsia" w:eastAsiaTheme="minorEastAsia"/>
                <w:kern w:val="0"/>
                <w:sz w:val="24"/>
                <w:szCs w:val="24"/>
              </w:rPr>
              <w:t>序号</w:t>
            </w:r>
          </w:p>
        </w:tc>
        <w:tc>
          <w:tcPr>
            <w:tcW w:w="3086" w:type="dxa"/>
          </w:tcPr>
          <w:p>
            <w:pPr>
              <w:pStyle w:val="4"/>
              <w:spacing w:line="440" w:lineRule="atLeast"/>
              <w:jc w:val="center"/>
              <w:rPr>
                <w:rFonts w:eastAsiaTheme="minorEastAsia"/>
                <w:kern w:val="0"/>
                <w:sz w:val="24"/>
                <w:szCs w:val="24"/>
              </w:rPr>
            </w:pPr>
            <w:r>
              <w:rPr>
                <w:rFonts w:hint="eastAsia" w:eastAsiaTheme="minorEastAsia"/>
                <w:kern w:val="0"/>
                <w:sz w:val="24"/>
                <w:szCs w:val="24"/>
              </w:rPr>
              <w:t>项目</w:t>
            </w:r>
          </w:p>
        </w:tc>
        <w:tc>
          <w:tcPr>
            <w:tcW w:w="2097" w:type="dxa"/>
          </w:tcPr>
          <w:p>
            <w:pPr>
              <w:pStyle w:val="4"/>
              <w:spacing w:line="440" w:lineRule="atLeast"/>
              <w:jc w:val="center"/>
              <w:rPr>
                <w:rFonts w:eastAsiaTheme="minorEastAsia"/>
                <w:kern w:val="0"/>
                <w:sz w:val="24"/>
                <w:szCs w:val="24"/>
              </w:rPr>
            </w:pPr>
            <w:r>
              <w:rPr>
                <w:rFonts w:hint="eastAsia" w:eastAsiaTheme="minorEastAsia"/>
                <w:kern w:val="0"/>
                <w:sz w:val="24"/>
                <w:szCs w:val="24"/>
              </w:rPr>
              <w:t>单位</w:t>
            </w:r>
          </w:p>
        </w:tc>
        <w:tc>
          <w:tcPr>
            <w:tcW w:w="2097" w:type="dxa"/>
          </w:tcPr>
          <w:p>
            <w:pPr>
              <w:pStyle w:val="4"/>
              <w:spacing w:line="440" w:lineRule="atLeast"/>
              <w:jc w:val="center"/>
              <w:rPr>
                <w:rFonts w:eastAsiaTheme="minorEastAsia"/>
                <w:kern w:val="0"/>
                <w:sz w:val="24"/>
                <w:szCs w:val="24"/>
              </w:rPr>
            </w:pPr>
            <w:r>
              <w:rPr>
                <w:rFonts w:hint="eastAsia" w:eastAsiaTheme="minorEastAsia"/>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04" w:type="dxa"/>
            <w:vAlign w:val="center"/>
          </w:tcPr>
          <w:p>
            <w:pPr>
              <w:pStyle w:val="4"/>
              <w:spacing w:line="440" w:lineRule="atLeast"/>
              <w:jc w:val="center"/>
              <w:rPr>
                <w:rFonts w:eastAsiaTheme="minorEastAsia"/>
                <w:kern w:val="0"/>
                <w:sz w:val="24"/>
                <w:szCs w:val="24"/>
              </w:rPr>
            </w:pPr>
            <w:r>
              <w:rPr>
                <w:rFonts w:hint="eastAsia" w:eastAsiaTheme="minorEastAsia"/>
                <w:kern w:val="0"/>
                <w:sz w:val="24"/>
                <w:szCs w:val="24"/>
              </w:rPr>
              <w:t>1</w:t>
            </w:r>
          </w:p>
        </w:tc>
        <w:tc>
          <w:tcPr>
            <w:tcW w:w="3086" w:type="dxa"/>
            <w:vAlign w:val="center"/>
          </w:tcPr>
          <w:p>
            <w:pPr>
              <w:pStyle w:val="4"/>
              <w:spacing w:line="440" w:lineRule="atLeast"/>
              <w:jc w:val="center"/>
              <w:rPr>
                <w:rFonts w:eastAsiaTheme="minorEastAsia"/>
                <w:kern w:val="0"/>
                <w:sz w:val="24"/>
                <w:szCs w:val="24"/>
              </w:rPr>
            </w:pPr>
            <w:r>
              <w:rPr>
                <w:rFonts w:hint="eastAsia" w:eastAsiaTheme="minorEastAsia"/>
                <w:kern w:val="0"/>
                <w:sz w:val="24"/>
                <w:szCs w:val="24"/>
              </w:rPr>
              <w:t>人工挖巢（主巢）</w:t>
            </w:r>
          </w:p>
        </w:tc>
        <w:tc>
          <w:tcPr>
            <w:tcW w:w="2097" w:type="dxa"/>
            <w:vAlign w:val="center"/>
          </w:tcPr>
          <w:p>
            <w:pPr>
              <w:pStyle w:val="4"/>
              <w:spacing w:line="440" w:lineRule="atLeast"/>
              <w:jc w:val="center"/>
              <w:rPr>
                <w:rFonts w:eastAsiaTheme="minorEastAsia"/>
                <w:kern w:val="0"/>
                <w:sz w:val="24"/>
                <w:szCs w:val="24"/>
              </w:rPr>
            </w:pPr>
            <w:r>
              <w:rPr>
                <w:rFonts w:hint="eastAsia" w:eastAsiaTheme="minorEastAsia"/>
                <w:kern w:val="0"/>
                <w:sz w:val="24"/>
                <w:szCs w:val="24"/>
              </w:rPr>
              <w:t>巢</w:t>
            </w:r>
          </w:p>
        </w:tc>
        <w:tc>
          <w:tcPr>
            <w:tcW w:w="2097" w:type="dxa"/>
            <w:vAlign w:val="center"/>
          </w:tcPr>
          <w:p>
            <w:pPr>
              <w:pStyle w:val="4"/>
              <w:spacing w:line="440" w:lineRule="atLeast"/>
              <w:jc w:val="center"/>
              <w:rPr>
                <w:rFonts w:eastAsiaTheme="minorEastAsia"/>
                <w:kern w:val="0"/>
                <w:sz w:val="24"/>
                <w:szCs w:val="24"/>
              </w:rPr>
            </w:pPr>
            <w:r>
              <w:rPr>
                <w:rFonts w:hint="eastAsia" w:eastAsiaTheme="minorEastAsia"/>
                <w:kern w:val="0"/>
                <w:sz w:val="24"/>
                <w:szCs w:val="24"/>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04" w:type="dxa"/>
            <w:vAlign w:val="center"/>
          </w:tcPr>
          <w:p>
            <w:pPr>
              <w:pStyle w:val="4"/>
              <w:spacing w:line="440" w:lineRule="atLeast"/>
              <w:jc w:val="center"/>
              <w:rPr>
                <w:rFonts w:eastAsiaTheme="minorEastAsia"/>
                <w:kern w:val="0"/>
                <w:sz w:val="24"/>
                <w:szCs w:val="24"/>
              </w:rPr>
            </w:pPr>
            <w:r>
              <w:rPr>
                <w:rFonts w:hint="eastAsia" w:eastAsiaTheme="minorEastAsia"/>
                <w:kern w:val="0"/>
                <w:sz w:val="24"/>
                <w:szCs w:val="24"/>
              </w:rPr>
              <w:t>2</w:t>
            </w:r>
          </w:p>
        </w:tc>
        <w:tc>
          <w:tcPr>
            <w:tcW w:w="3086" w:type="dxa"/>
            <w:vAlign w:val="center"/>
          </w:tcPr>
          <w:p>
            <w:pPr>
              <w:pStyle w:val="4"/>
              <w:spacing w:line="440" w:lineRule="atLeast"/>
              <w:jc w:val="center"/>
              <w:rPr>
                <w:rFonts w:eastAsiaTheme="minorEastAsia"/>
                <w:kern w:val="0"/>
                <w:sz w:val="24"/>
                <w:szCs w:val="24"/>
              </w:rPr>
            </w:pPr>
            <w:r>
              <w:rPr>
                <w:rFonts w:hint="eastAsia" w:eastAsiaTheme="minorEastAsia"/>
                <w:kern w:val="0"/>
                <w:sz w:val="24"/>
                <w:szCs w:val="24"/>
              </w:rPr>
              <w:t>（副巢）</w:t>
            </w:r>
          </w:p>
        </w:tc>
        <w:tc>
          <w:tcPr>
            <w:tcW w:w="2097" w:type="dxa"/>
            <w:vAlign w:val="center"/>
          </w:tcPr>
          <w:p>
            <w:pPr>
              <w:jc w:val="center"/>
              <w:rPr>
                <w:kern w:val="0"/>
                <w:sz w:val="24"/>
                <w:szCs w:val="24"/>
              </w:rPr>
            </w:pPr>
            <w:r>
              <w:rPr>
                <w:rFonts w:hint="eastAsia" w:eastAsiaTheme="minorEastAsia"/>
                <w:kern w:val="0"/>
                <w:sz w:val="24"/>
                <w:szCs w:val="24"/>
              </w:rPr>
              <w:t>巢</w:t>
            </w:r>
          </w:p>
        </w:tc>
        <w:tc>
          <w:tcPr>
            <w:tcW w:w="2097" w:type="dxa"/>
            <w:vAlign w:val="center"/>
          </w:tcPr>
          <w:p>
            <w:pPr>
              <w:pStyle w:val="4"/>
              <w:spacing w:line="440" w:lineRule="atLeast"/>
              <w:jc w:val="center"/>
              <w:rPr>
                <w:rFonts w:eastAsiaTheme="minorEastAsia"/>
                <w:kern w:val="0"/>
                <w:sz w:val="24"/>
                <w:szCs w:val="24"/>
              </w:rPr>
            </w:pPr>
            <w:r>
              <w:rPr>
                <w:rFonts w:hint="eastAsia" w:eastAsiaTheme="minorEastAsia"/>
                <w:kern w:val="0"/>
                <w:sz w:val="24"/>
                <w:szCs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04" w:type="dxa"/>
            <w:vAlign w:val="center"/>
          </w:tcPr>
          <w:p>
            <w:pPr>
              <w:pStyle w:val="4"/>
              <w:spacing w:line="440" w:lineRule="atLeast"/>
              <w:jc w:val="center"/>
              <w:rPr>
                <w:rFonts w:eastAsiaTheme="minorEastAsia"/>
                <w:kern w:val="0"/>
                <w:sz w:val="24"/>
                <w:szCs w:val="24"/>
              </w:rPr>
            </w:pPr>
            <w:r>
              <w:rPr>
                <w:rFonts w:hint="eastAsia" w:eastAsiaTheme="minorEastAsia"/>
                <w:kern w:val="0"/>
                <w:sz w:val="24"/>
                <w:szCs w:val="24"/>
              </w:rPr>
              <w:t>3</w:t>
            </w:r>
          </w:p>
        </w:tc>
        <w:tc>
          <w:tcPr>
            <w:tcW w:w="3086" w:type="dxa"/>
            <w:vAlign w:val="center"/>
          </w:tcPr>
          <w:p>
            <w:pPr>
              <w:pStyle w:val="4"/>
              <w:spacing w:line="440" w:lineRule="atLeast"/>
              <w:jc w:val="center"/>
              <w:rPr>
                <w:rFonts w:eastAsiaTheme="minorEastAsia"/>
                <w:kern w:val="0"/>
                <w:sz w:val="24"/>
                <w:szCs w:val="24"/>
              </w:rPr>
            </w:pPr>
            <w:r>
              <w:rPr>
                <w:rFonts w:hint="eastAsia" w:eastAsiaTheme="minorEastAsia"/>
                <w:kern w:val="0"/>
                <w:sz w:val="24"/>
                <w:szCs w:val="24"/>
              </w:rPr>
              <w:t>巢内施药（主巢）</w:t>
            </w:r>
          </w:p>
        </w:tc>
        <w:tc>
          <w:tcPr>
            <w:tcW w:w="2097" w:type="dxa"/>
            <w:vAlign w:val="center"/>
          </w:tcPr>
          <w:p>
            <w:pPr>
              <w:jc w:val="center"/>
              <w:rPr>
                <w:kern w:val="0"/>
                <w:sz w:val="24"/>
                <w:szCs w:val="24"/>
              </w:rPr>
            </w:pPr>
            <w:r>
              <w:rPr>
                <w:rFonts w:hint="eastAsia" w:eastAsiaTheme="minorEastAsia"/>
                <w:kern w:val="0"/>
                <w:sz w:val="24"/>
                <w:szCs w:val="24"/>
              </w:rPr>
              <w:t>巢</w:t>
            </w:r>
          </w:p>
        </w:tc>
        <w:tc>
          <w:tcPr>
            <w:tcW w:w="2097" w:type="dxa"/>
            <w:vAlign w:val="center"/>
          </w:tcPr>
          <w:p>
            <w:pPr>
              <w:pStyle w:val="4"/>
              <w:spacing w:line="440" w:lineRule="atLeast"/>
              <w:jc w:val="center"/>
              <w:rPr>
                <w:rFonts w:eastAsiaTheme="minorEastAsia"/>
                <w:kern w:val="0"/>
                <w:sz w:val="24"/>
                <w:szCs w:val="24"/>
              </w:rPr>
            </w:pPr>
            <w:r>
              <w:rPr>
                <w:rFonts w:hint="eastAsia" w:eastAsiaTheme="minorEastAsia"/>
                <w:kern w:val="0"/>
                <w:sz w:val="24"/>
                <w:szCs w:val="24"/>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04" w:type="dxa"/>
            <w:vAlign w:val="center"/>
          </w:tcPr>
          <w:p>
            <w:pPr>
              <w:pStyle w:val="4"/>
              <w:spacing w:line="440" w:lineRule="atLeast"/>
              <w:jc w:val="center"/>
              <w:rPr>
                <w:rFonts w:eastAsiaTheme="minorEastAsia"/>
                <w:kern w:val="0"/>
                <w:sz w:val="24"/>
                <w:szCs w:val="24"/>
              </w:rPr>
            </w:pPr>
            <w:r>
              <w:rPr>
                <w:rFonts w:hint="eastAsia" w:eastAsiaTheme="minorEastAsia"/>
                <w:kern w:val="0"/>
                <w:sz w:val="24"/>
                <w:szCs w:val="24"/>
              </w:rPr>
              <w:t>4</w:t>
            </w:r>
          </w:p>
        </w:tc>
        <w:tc>
          <w:tcPr>
            <w:tcW w:w="3086" w:type="dxa"/>
            <w:vAlign w:val="center"/>
          </w:tcPr>
          <w:p>
            <w:pPr>
              <w:pStyle w:val="4"/>
              <w:spacing w:line="440" w:lineRule="atLeast"/>
              <w:jc w:val="center"/>
              <w:rPr>
                <w:kern w:val="0"/>
                <w:sz w:val="24"/>
                <w:szCs w:val="24"/>
              </w:rPr>
            </w:pPr>
            <w:r>
              <w:rPr>
                <w:rFonts w:hint="eastAsia" w:eastAsiaTheme="minorEastAsia"/>
                <w:kern w:val="0"/>
                <w:sz w:val="24"/>
                <w:szCs w:val="24"/>
              </w:rPr>
              <w:t>（副巢）</w:t>
            </w:r>
          </w:p>
        </w:tc>
        <w:tc>
          <w:tcPr>
            <w:tcW w:w="2097" w:type="dxa"/>
            <w:vAlign w:val="center"/>
          </w:tcPr>
          <w:p>
            <w:pPr>
              <w:jc w:val="center"/>
              <w:rPr>
                <w:kern w:val="0"/>
                <w:sz w:val="24"/>
                <w:szCs w:val="24"/>
              </w:rPr>
            </w:pPr>
            <w:r>
              <w:rPr>
                <w:rFonts w:hint="eastAsia" w:eastAsiaTheme="minorEastAsia"/>
                <w:kern w:val="0"/>
                <w:sz w:val="24"/>
                <w:szCs w:val="24"/>
              </w:rPr>
              <w:t>巢</w:t>
            </w:r>
          </w:p>
        </w:tc>
        <w:tc>
          <w:tcPr>
            <w:tcW w:w="2097" w:type="dxa"/>
            <w:vAlign w:val="center"/>
          </w:tcPr>
          <w:p>
            <w:pPr>
              <w:pStyle w:val="4"/>
              <w:spacing w:line="440" w:lineRule="atLeast"/>
              <w:jc w:val="center"/>
              <w:rPr>
                <w:rFonts w:eastAsiaTheme="minorEastAsia"/>
                <w:kern w:val="0"/>
                <w:sz w:val="24"/>
                <w:szCs w:val="24"/>
              </w:rPr>
            </w:pPr>
            <w:r>
              <w:rPr>
                <w:rFonts w:hint="eastAsia" w:eastAsiaTheme="minorEastAsia"/>
                <w:kern w:val="0"/>
                <w:sz w:val="24"/>
                <w:szCs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04" w:type="dxa"/>
            <w:vAlign w:val="center"/>
          </w:tcPr>
          <w:p>
            <w:pPr>
              <w:pStyle w:val="4"/>
              <w:spacing w:line="440" w:lineRule="atLeast"/>
              <w:jc w:val="center"/>
              <w:rPr>
                <w:rFonts w:eastAsiaTheme="minorEastAsia"/>
                <w:kern w:val="0"/>
                <w:sz w:val="24"/>
                <w:szCs w:val="24"/>
              </w:rPr>
            </w:pPr>
            <w:r>
              <w:rPr>
                <w:rFonts w:hint="eastAsia" w:eastAsiaTheme="minorEastAsia"/>
                <w:kern w:val="0"/>
                <w:sz w:val="24"/>
                <w:szCs w:val="24"/>
              </w:rPr>
              <w:t>5</w:t>
            </w:r>
          </w:p>
        </w:tc>
        <w:tc>
          <w:tcPr>
            <w:tcW w:w="3086" w:type="dxa"/>
            <w:vAlign w:val="center"/>
          </w:tcPr>
          <w:p>
            <w:pPr>
              <w:pStyle w:val="4"/>
              <w:spacing w:line="440" w:lineRule="atLeast"/>
              <w:jc w:val="center"/>
              <w:rPr>
                <w:rFonts w:eastAsiaTheme="minorEastAsia"/>
                <w:kern w:val="0"/>
                <w:sz w:val="24"/>
                <w:szCs w:val="24"/>
              </w:rPr>
            </w:pPr>
            <w:r>
              <w:rPr>
                <w:rFonts w:hint="eastAsia" w:eastAsiaTheme="minorEastAsia"/>
                <w:kern w:val="0"/>
                <w:sz w:val="24"/>
                <w:szCs w:val="24"/>
              </w:rPr>
              <w:t>树木抽沟埋药</w:t>
            </w:r>
          </w:p>
        </w:tc>
        <w:tc>
          <w:tcPr>
            <w:tcW w:w="2097" w:type="dxa"/>
            <w:vAlign w:val="center"/>
          </w:tcPr>
          <w:p>
            <w:pPr>
              <w:pStyle w:val="4"/>
              <w:spacing w:line="440" w:lineRule="atLeast"/>
              <w:jc w:val="center"/>
              <w:rPr>
                <w:rFonts w:eastAsiaTheme="minorEastAsia"/>
                <w:kern w:val="0"/>
                <w:sz w:val="24"/>
                <w:szCs w:val="24"/>
              </w:rPr>
            </w:pPr>
            <w:r>
              <w:rPr>
                <w:rFonts w:hint="eastAsia" w:eastAsiaTheme="minorEastAsia"/>
                <w:kern w:val="0"/>
                <w:sz w:val="24"/>
                <w:szCs w:val="24"/>
              </w:rPr>
              <w:t>株</w:t>
            </w:r>
          </w:p>
        </w:tc>
        <w:tc>
          <w:tcPr>
            <w:tcW w:w="2097" w:type="dxa"/>
            <w:vAlign w:val="center"/>
          </w:tcPr>
          <w:p>
            <w:pPr>
              <w:pStyle w:val="4"/>
              <w:spacing w:line="440" w:lineRule="atLeast"/>
              <w:jc w:val="center"/>
              <w:rPr>
                <w:rFonts w:eastAsiaTheme="minorEastAsia"/>
                <w:kern w:val="0"/>
                <w:sz w:val="24"/>
                <w:szCs w:val="24"/>
              </w:rPr>
            </w:pPr>
            <w:r>
              <w:rPr>
                <w:rFonts w:hint="eastAsia" w:eastAsiaTheme="minorEastAsia"/>
                <w:kern w:val="0"/>
                <w:sz w:val="24"/>
                <w:szCs w:val="24"/>
              </w:rPr>
              <w:t>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04" w:type="dxa"/>
            <w:vAlign w:val="center"/>
          </w:tcPr>
          <w:p>
            <w:pPr>
              <w:pStyle w:val="4"/>
              <w:spacing w:line="440" w:lineRule="atLeast"/>
              <w:jc w:val="center"/>
              <w:rPr>
                <w:rFonts w:eastAsiaTheme="minorEastAsia"/>
                <w:kern w:val="0"/>
                <w:sz w:val="24"/>
                <w:szCs w:val="24"/>
              </w:rPr>
            </w:pPr>
            <w:r>
              <w:rPr>
                <w:rFonts w:hint="eastAsia" w:eastAsiaTheme="minorEastAsia"/>
                <w:kern w:val="0"/>
                <w:sz w:val="24"/>
                <w:szCs w:val="24"/>
              </w:rPr>
              <w:t>6</w:t>
            </w:r>
          </w:p>
        </w:tc>
        <w:tc>
          <w:tcPr>
            <w:tcW w:w="3086" w:type="dxa"/>
            <w:vAlign w:val="center"/>
          </w:tcPr>
          <w:p>
            <w:pPr>
              <w:pStyle w:val="4"/>
              <w:spacing w:line="440" w:lineRule="atLeast"/>
              <w:jc w:val="center"/>
              <w:rPr>
                <w:rFonts w:eastAsiaTheme="minorEastAsia"/>
                <w:kern w:val="0"/>
                <w:sz w:val="24"/>
                <w:szCs w:val="24"/>
              </w:rPr>
            </w:pPr>
            <w:r>
              <w:rPr>
                <w:rFonts w:hint="eastAsia" w:eastAsiaTheme="minorEastAsia"/>
                <w:kern w:val="0"/>
                <w:sz w:val="24"/>
                <w:szCs w:val="24"/>
              </w:rPr>
              <w:t>树干喷药</w:t>
            </w:r>
          </w:p>
        </w:tc>
        <w:tc>
          <w:tcPr>
            <w:tcW w:w="2097" w:type="dxa"/>
            <w:vAlign w:val="center"/>
          </w:tcPr>
          <w:p>
            <w:pPr>
              <w:pStyle w:val="4"/>
              <w:spacing w:line="440" w:lineRule="atLeast"/>
              <w:jc w:val="center"/>
              <w:rPr>
                <w:rFonts w:eastAsiaTheme="minorEastAsia"/>
                <w:kern w:val="0"/>
                <w:sz w:val="24"/>
                <w:szCs w:val="24"/>
              </w:rPr>
            </w:pPr>
            <w:r>
              <w:rPr>
                <w:rFonts w:hint="eastAsia" w:eastAsiaTheme="minorEastAsia"/>
                <w:kern w:val="0"/>
                <w:sz w:val="24"/>
                <w:szCs w:val="24"/>
              </w:rPr>
              <w:t>株</w:t>
            </w:r>
          </w:p>
        </w:tc>
        <w:tc>
          <w:tcPr>
            <w:tcW w:w="2097" w:type="dxa"/>
            <w:vAlign w:val="center"/>
          </w:tcPr>
          <w:p>
            <w:pPr>
              <w:pStyle w:val="4"/>
              <w:spacing w:line="440" w:lineRule="atLeast"/>
              <w:jc w:val="center"/>
              <w:rPr>
                <w:rFonts w:eastAsiaTheme="minorEastAsia"/>
                <w:kern w:val="0"/>
                <w:sz w:val="24"/>
                <w:szCs w:val="24"/>
              </w:rPr>
            </w:pPr>
            <w:r>
              <w:rPr>
                <w:rFonts w:hint="eastAsia" w:eastAsiaTheme="minorEastAsia"/>
                <w:kern w:val="0"/>
                <w:sz w:val="24"/>
                <w:szCs w:val="24"/>
              </w:rPr>
              <w:t>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04" w:type="dxa"/>
            <w:vAlign w:val="center"/>
          </w:tcPr>
          <w:p>
            <w:pPr>
              <w:pStyle w:val="4"/>
              <w:spacing w:line="440" w:lineRule="atLeast"/>
              <w:jc w:val="center"/>
              <w:rPr>
                <w:rFonts w:eastAsiaTheme="minorEastAsia"/>
                <w:kern w:val="0"/>
                <w:sz w:val="24"/>
                <w:szCs w:val="24"/>
              </w:rPr>
            </w:pPr>
            <w:r>
              <w:rPr>
                <w:rFonts w:hint="eastAsia" w:eastAsiaTheme="minorEastAsia"/>
                <w:kern w:val="0"/>
                <w:sz w:val="24"/>
                <w:szCs w:val="24"/>
              </w:rPr>
              <w:t>7</w:t>
            </w:r>
          </w:p>
        </w:tc>
        <w:tc>
          <w:tcPr>
            <w:tcW w:w="3086" w:type="dxa"/>
            <w:vAlign w:val="center"/>
          </w:tcPr>
          <w:p>
            <w:pPr>
              <w:pStyle w:val="4"/>
              <w:spacing w:line="440" w:lineRule="atLeast"/>
              <w:jc w:val="center"/>
              <w:rPr>
                <w:rFonts w:eastAsiaTheme="minorEastAsia"/>
                <w:kern w:val="0"/>
                <w:sz w:val="24"/>
                <w:szCs w:val="24"/>
              </w:rPr>
            </w:pPr>
            <w:r>
              <w:rPr>
                <w:rFonts w:hint="eastAsia" w:eastAsiaTheme="minorEastAsia"/>
                <w:kern w:val="0"/>
                <w:sz w:val="24"/>
                <w:szCs w:val="24"/>
              </w:rPr>
              <w:t>诱杀点</w:t>
            </w:r>
          </w:p>
        </w:tc>
        <w:tc>
          <w:tcPr>
            <w:tcW w:w="2097" w:type="dxa"/>
            <w:vAlign w:val="center"/>
          </w:tcPr>
          <w:p>
            <w:pPr>
              <w:pStyle w:val="4"/>
              <w:spacing w:line="440" w:lineRule="atLeast"/>
              <w:jc w:val="center"/>
              <w:rPr>
                <w:rFonts w:eastAsiaTheme="minorEastAsia"/>
                <w:kern w:val="0"/>
                <w:sz w:val="24"/>
                <w:szCs w:val="24"/>
              </w:rPr>
            </w:pPr>
            <w:r>
              <w:rPr>
                <w:rFonts w:hint="eastAsia" w:eastAsiaTheme="minorEastAsia"/>
                <w:kern w:val="0"/>
                <w:sz w:val="24"/>
                <w:szCs w:val="24"/>
              </w:rPr>
              <w:t>个</w:t>
            </w:r>
          </w:p>
        </w:tc>
        <w:tc>
          <w:tcPr>
            <w:tcW w:w="2097" w:type="dxa"/>
            <w:vAlign w:val="center"/>
          </w:tcPr>
          <w:p>
            <w:pPr>
              <w:pStyle w:val="4"/>
              <w:spacing w:line="440" w:lineRule="atLeast"/>
              <w:jc w:val="center"/>
              <w:rPr>
                <w:rFonts w:eastAsiaTheme="minorEastAsia"/>
                <w:kern w:val="0"/>
                <w:sz w:val="24"/>
                <w:szCs w:val="24"/>
              </w:rPr>
            </w:pPr>
            <w:r>
              <w:rPr>
                <w:rFonts w:hint="eastAsia" w:eastAsiaTheme="minorEastAsia"/>
                <w:kern w:val="0"/>
                <w:sz w:val="24"/>
                <w:szCs w:val="24"/>
              </w:rPr>
              <w:t>910</w:t>
            </w:r>
          </w:p>
        </w:tc>
      </w:tr>
    </w:tbl>
    <w:p>
      <w:pPr>
        <w:widowControl/>
        <w:jc w:val="left"/>
      </w:pPr>
    </w:p>
    <w:p/>
    <w:p>
      <w:pPr>
        <w:widowControl/>
        <w:jc w:val="left"/>
        <w:rPr>
          <w:rFonts w:ascii="宋体" w:hAnsi="宋体" w:cs="宋体"/>
          <w:b/>
          <w:sz w:val="32"/>
          <w:szCs w:val="32"/>
        </w:rPr>
      </w:pPr>
      <w:r>
        <w:rPr>
          <w:rFonts w:ascii="宋体" w:hAnsi="宋体" w:cs="宋体"/>
          <w:b/>
          <w:sz w:val="32"/>
          <w:szCs w:val="32"/>
        </w:rPr>
        <w:br w:type="page"/>
      </w:r>
    </w:p>
    <w:p>
      <w:pPr>
        <w:spacing w:line="440" w:lineRule="exact"/>
        <w:rPr>
          <w:rFonts w:ascii="宋体" w:hAnsi="宋体" w:cs="宋体"/>
          <w:b/>
          <w:sz w:val="32"/>
          <w:szCs w:val="32"/>
        </w:rPr>
      </w:pPr>
      <w:r>
        <w:rPr>
          <w:rFonts w:hint="eastAsia" w:ascii="宋体" w:hAnsi="宋体" w:cs="宋体"/>
          <w:b/>
          <w:sz w:val="32"/>
          <w:szCs w:val="32"/>
        </w:rPr>
        <w:t>附件2：</w:t>
      </w:r>
    </w:p>
    <w:p>
      <w:pPr>
        <w:spacing w:line="440" w:lineRule="exact"/>
        <w:ind w:firstLine="480"/>
        <w:jc w:val="center"/>
        <w:rPr>
          <w:sz w:val="24"/>
          <w:szCs w:val="24"/>
        </w:rPr>
      </w:pPr>
      <w:r>
        <w:rPr>
          <w:rFonts w:hint="eastAsia" w:ascii="华文中宋" w:hAnsi="华文中宋" w:eastAsia="华文中宋"/>
          <w:sz w:val="32"/>
          <w:szCs w:val="32"/>
        </w:rPr>
        <w:t>供应商报名表</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项目编号：</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项目名称：                  </w:t>
      </w:r>
    </w:p>
    <w:tbl>
      <w:tblPr>
        <w:tblStyle w:val="8"/>
        <w:tblW w:w="8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1"/>
        <w:gridCol w:w="6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 w:hRule="atLeast"/>
        </w:trPr>
        <w:tc>
          <w:tcPr>
            <w:tcW w:w="2521" w:type="dxa"/>
            <w:tcBorders>
              <w:top w:val="single" w:color="auto" w:sz="4" w:space="0"/>
              <w:left w:val="single" w:color="auto" w:sz="4" w:space="0"/>
              <w:bottom w:val="single" w:color="auto" w:sz="4" w:space="0"/>
              <w:right w:val="single" w:color="auto" w:sz="4" w:space="0"/>
            </w:tcBorders>
            <w:vAlign w:val="center"/>
          </w:tcPr>
          <w:p>
            <w:pPr>
              <w:spacing w:line="240" w:lineRule="atLeast"/>
              <w:ind w:left="479" w:leftChars="228"/>
              <w:jc w:val="left"/>
              <w:rPr>
                <w:rFonts w:ascii="宋体" w:hAnsi="宋体" w:cs="宋体"/>
                <w:sz w:val="24"/>
                <w:szCs w:val="24"/>
              </w:rPr>
            </w:pPr>
            <w:r>
              <w:rPr>
                <w:rFonts w:hint="eastAsia" w:ascii="宋体" w:hAnsi="宋体" w:cs="宋体"/>
                <w:sz w:val="24"/>
                <w:szCs w:val="24"/>
              </w:rPr>
              <w:t>供应商名称</w:t>
            </w:r>
          </w:p>
          <w:p>
            <w:pPr>
              <w:spacing w:line="240" w:lineRule="atLeast"/>
              <w:ind w:left="479" w:leftChars="228"/>
              <w:jc w:val="left"/>
              <w:rPr>
                <w:rFonts w:ascii="宋体" w:hAnsi="宋体" w:cs="宋体"/>
                <w:sz w:val="24"/>
                <w:szCs w:val="24"/>
              </w:rPr>
            </w:pPr>
            <w:r>
              <w:rPr>
                <w:rFonts w:hint="eastAsia" w:ascii="宋体" w:hAnsi="宋体" w:cs="宋体"/>
                <w:sz w:val="24"/>
                <w:szCs w:val="24"/>
              </w:rPr>
              <w:t>（盖章）</w:t>
            </w:r>
          </w:p>
        </w:tc>
        <w:tc>
          <w:tcPr>
            <w:tcW w:w="606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480" w:firstLineChars="200"/>
              <w:jc w:val="left"/>
              <w:rPr>
                <w:rFonts w:ascii="宋体" w:hAnsi="宋体" w:cs="宋体"/>
                <w:sz w:val="24"/>
                <w:szCs w:val="24"/>
              </w:rPr>
            </w:pPr>
            <w:r>
              <w:rPr>
                <w:rFonts w:hint="eastAsia" w:ascii="宋体" w:hAnsi="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 w:hRule="atLeast"/>
        </w:trPr>
        <w:tc>
          <w:tcPr>
            <w:tcW w:w="2521"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480" w:firstLineChars="200"/>
              <w:jc w:val="left"/>
              <w:rPr>
                <w:rFonts w:ascii="宋体" w:hAnsi="宋体" w:cs="宋体"/>
                <w:sz w:val="24"/>
                <w:szCs w:val="24"/>
              </w:rPr>
            </w:pPr>
            <w:r>
              <w:rPr>
                <w:rFonts w:hint="eastAsia" w:ascii="宋体" w:hAnsi="宋体" w:cs="宋体"/>
                <w:sz w:val="24"/>
                <w:szCs w:val="24"/>
              </w:rPr>
              <w:t>联系人姓名</w:t>
            </w:r>
          </w:p>
        </w:tc>
        <w:tc>
          <w:tcPr>
            <w:tcW w:w="606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480" w:firstLineChars="200"/>
              <w:jc w:val="left"/>
              <w:rPr>
                <w:rFonts w:ascii="宋体" w:hAnsi="宋体" w:cs="宋体"/>
                <w:sz w:val="24"/>
                <w:szCs w:val="24"/>
              </w:rPr>
            </w:pPr>
            <w:r>
              <w:rPr>
                <w:rFonts w:hint="eastAsia" w:ascii="宋体" w:hAnsi="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 w:hRule="atLeast"/>
        </w:trPr>
        <w:tc>
          <w:tcPr>
            <w:tcW w:w="2521"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480" w:firstLineChars="200"/>
              <w:jc w:val="left"/>
              <w:rPr>
                <w:rFonts w:ascii="宋体" w:hAnsi="宋体" w:cs="宋体"/>
                <w:sz w:val="24"/>
                <w:szCs w:val="24"/>
              </w:rPr>
            </w:pPr>
            <w:r>
              <w:rPr>
                <w:rFonts w:hint="eastAsia" w:ascii="宋体" w:hAnsi="宋体" w:cs="宋体"/>
                <w:sz w:val="24"/>
                <w:szCs w:val="24"/>
              </w:rPr>
              <w:t>联系人电话</w:t>
            </w:r>
          </w:p>
          <w:p>
            <w:pPr>
              <w:spacing w:line="240" w:lineRule="atLeast"/>
              <w:jc w:val="left"/>
              <w:rPr>
                <w:rFonts w:ascii="宋体" w:hAnsi="宋体" w:cs="宋体"/>
                <w:sz w:val="24"/>
                <w:szCs w:val="24"/>
              </w:rPr>
            </w:pPr>
            <w:r>
              <w:rPr>
                <w:rFonts w:hint="eastAsia" w:ascii="宋体" w:hAnsi="宋体" w:cs="宋体"/>
                <w:sz w:val="24"/>
                <w:szCs w:val="24"/>
              </w:rPr>
              <w:t>（办公电话和手机）</w:t>
            </w:r>
          </w:p>
        </w:tc>
        <w:tc>
          <w:tcPr>
            <w:tcW w:w="606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480" w:firstLineChars="200"/>
              <w:jc w:val="left"/>
              <w:rPr>
                <w:rFonts w:ascii="宋体" w:hAnsi="宋体" w:cs="宋体"/>
                <w:sz w:val="24"/>
                <w:szCs w:val="24"/>
              </w:rPr>
            </w:pPr>
            <w:r>
              <w:rPr>
                <w:rFonts w:hint="eastAsia" w:ascii="宋体" w:hAnsi="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 w:hRule="atLeast"/>
        </w:trPr>
        <w:tc>
          <w:tcPr>
            <w:tcW w:w="2521"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480" w:firstLineChars="200"/>
              <w:jc w:val="left"/>
              <w:rPr>
                <w:rFonts w:ascii="宋体" w:hAnsi="宋体" w:cs="宋体"/>
                <w:sz w:val="24"/>
                <w:szCs w:val="24"/>
              </w:rPr>
            </w:pPr>
            <w:r>
              <w:rPr>
                <w:rFonts w:hint="eastAsia" w:ascii="宋体" w:hAnsi="宋体" w:cs="宋体"/>
                <w:sz w:val="24"/>
                <w:szCs w:val="24"/>
              </w:rPr>
              <w:t>联系人邮箱</w:t>
            </w:r>
          </w:p>
        </w:tc>
        <w:tc>
          <w:tcPr>
            <w:tcW w:w="606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480" w:firstLineChars="200"/>
              <w:jc w:val="left"/>
              <w:rPr>
                <w:rFonts w:ascii="宋体" w:hAnsi="宋体" w:cs="宋体"/>
                <w:sz w:val="24"/>
                <w:szCs w:val="24"/>
              </w:rPr>
            </w:pPr>
            <w:r>
              <w:rPr>
                <w:rFonts w:hint="eastAsia" w:ascii="宋体" w:hAnsi="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 w:hRule="atLeast"/>
        </w:trPr>
        <w:tc>
          <w:tcPr>
            <w:tcW w:w="2521"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ind w:firstLine="480" w:firstLineChars="200"/>
              <w:jc w:val="left"/>
              <w:rPr>
                <w:rFonts w:ascii="宋体" w:hAnsi="宋体" w:cs="宋体"/>
                <w:sz w:val="24"/>
                <w:szCs w:val="24"/>
              </w:rPr>
            </w:pPr>
            <w:r>
              <w:rPr>
                <w:rFonts w:hint="eastAsia" w:ascii="宋体" w:hAnsi="宋体" w:cs="宋体"/>
                <w:sz w:val="24"/>
                <w:szCs w:val="24"/>
              </w:rPr>
              <w:t>供应商提供的</w:t>
            </w:r>
          </w:p>
          <w:p>
            <w:pPr>
              <w:spacing w:line="240" w:lineRule="atLeast"/>
              <w:ind w:firstLine="720" w:firstLineChars="300"/>
              <w:jc w:val="left"/>
              <w:rPr>
                <w:rFonts w:ascii="宋体" w:hAnsi="宋体" w:cs="宋体"/>
                <w:sz w:val="24"/>
                <w:szCs w:val="24"/>
              </w:rPr>
            </w:pPr>
            <w:r>
              <w:rPr>
                <w:rFonts w:hint="eastAsia" w:ascii="宋体" w:hAnsi="宋体" w:cs="宋体"/>
                <w:sz w:val="24"/>
                <w:szCs w:val="24"/>
              </w:rPr>
              <w:t>报名资料</w:t>
            </w:r>
          </w:p>
        </w:tc>
        <w:tc>
          <w:tcPr>
            <w:tcW w:w="6060" w:type="dxa"/>
            <w:tcBorders>
              <w:top w:val="single" w:color="auto" w:sz="4" w:space="0"/>
              <w:left w:val="single" w:color="auto" w:sz="4" w:space="0"/>
              <w:bottom w:val="single" w:color="auto" w:sz="4" w:space="0"/>
              <w:right w:val="single" w:color="auto" w:sz="4" w:space="0"/>
            </w:tcBorders>
          </w:tcPr>
          <w:p>
            <w:pPr>
              <w:spacing w:line="240" w:lineRule="atLeast"/>
              <w:jc w:val="left"/>
              <w:rPr>
                <w:rFonts w:ascii="宋体" w:hAnsi="宋体" w:cs="宋体"/>
                <w:sz w:val="24"/>
                <w:szCs w:val="24"/>
              </w:rPr>
            </w:pPr>
            <w:r>
              <w:rPr>
                <w:rFonts w:hint="eastAsia" w:ascii="宋体" w:hAnsi="宋体" w:cs="宋体"/>
                <w:sz w:val="24"/>
                <w:szCs w:val="24"/>
              </w:rPr>
              <w:t>1、供应商须符合《中华人民共和国政府采购法》第二十二条规定承诺；（格式见附件）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 w:hRule="atLeast"/>
        </w:trPr>
        <w:tc>
          <w:tcPr>
            <w:tcW w:w="2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rPr>
            </w:pPr>
          </w:p>
        </w:tc>
        <w:tc>
          <w:tcPr>
            <w:tcW w:w="6060" w:type="dxa"/>
            <w:tcBorders>
              <w:top w:val="single" w:color="auto" w:sz="4" w:space="0"/>
              <w:left w:val="single" w:color="auto" w:sz="4" w:space="0"/>
              <w:bottom w:val="single" w:color="auto" w:sz="4" w:space="0"/>
              <w:right w:val="single" w:color="auto" w:sz="4" w:space="0"/>
            </w:tcBorders>
          </w:tcPr>
          <w:p>
            <w:pPr>
              <w:spacing w:line="240" w:lineRule="atLeast"/>
              <w:jc w:val="left"/>
              <w:rPr>
                <w:rFonts w:ascii="宋体" w:hAnsi="宋体" w:cs="宋体"/>
                <w:sz w:val="24"/>
                <w:szCs w:val="24"/>
              </w:rPr>
            </w:pPr>
            <w:r>
              <w:rPr>
                <w:rFonts w:hint="eastAsia" w:ascii="宋体" w:hAnsi="宋体" w:cs="宋体"/>
                <w:sz w:val="24"/>
                <w:szCs w:val="24"/>
              </w:rPr>
              <w:t>2、单位负责人为同一人或者存在直接控股、管理关系的不同投标人，不得参加本项目同一合同项下的政府采购活动。（提供承诺格式自拟）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 w:hRule="atLeast"/>
        </w:trPr>
        <w:tc>
          <w:tcPr>
            <w:tcW w:w="2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rPr>
            </w:pPr>
          </w:p>
        </w:tc>
        <w:tc>
          <w:tcPr>
            <w:tcW w:w="6060" w:type="dxa"/>
            <w:tcBorders>
              <w:top w:val="single" w:color="auto" w:sz="4" w:space="0"/>
              <w:left w:val="single" w:color="auto" w:sz="4" w:space="0"/>
              <w:bottom w:val="single" w:color="auto" w:sz="4" w:space="0"/>
              <w:right w:val="single" w:color="auto" w:sz="4" w:space="0"/>
            </w:tcBorders>
          </w:tcPr>
          <w:p>
            <w:pPr>
              <w:spacing w:line="240" w:lineRule="atLeast"/>
              <w:jc w:val="left"/>
              <w:rPr>
                <w:rFonts w:ascii="宋体" w:hAnsi="宋体" w:cs="宋体"/>
                <w:sz w:val="24"/>
                <w:szCs w:val="24"/>
              </w:rPr>
            </w:pPr>
            <w:r>
              <w:rPr>
                <w:rFonts w:hint="eastAsia" w:ascii="宋体" w:hAnsi="宋体" w:cs="宋体"/>
                <w:sz w:val="24"/>
                <w:szCs w:val="24"/>
              </w:rPr>
              <w:t>3、为本采购项目提供整体设计、规范编制或者项目管理、监理、检测等服务的，不得再参加本项目的其他招标采购活动。（提供承诺格式自拟）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 w:hRule="atLeast"/>
        </w:trPr>
        <w:tc>
          <w:tcPr>
            <w:tcW w:w="2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rPr>
            </w:pPr>
          </w:p>
        </w:tc>
        <w:tc>
          <w:tcPr>
            <w:tcW w:w="6060" w:type="dxa"/>
            <w:tcBorders>
              <w:top w:val="single" w:color="auto" w:sz="4" w:space="0"/>
              <w:left w:val="single" w:color="auto" w:sz="4" w:space="0"/>
              <w:bottom w:val="single" w:color="auto" w:sz="4" w:space="0"/>
              <w:right w:val="single" w:color="auto" w:sz="4" w:space="0"/>
            </w:tcBorders>
          </w:tcPr>
          <w:p>
            <w:pPr>
              <w:spacing w:line="240" w:lineRule="atLeast"/>
              <w:jc w:val="left"/>
              <w:rPr>
                <w:rFonts w:ascii="宋体" w:hAnsi="宋体" w:cs="宋体"/>
                <w:sz w:val="24"/>
                <w:szCs w:val="24"/>
              </w:rPr>
            </w:pPr>
            <w:r>
              <w:rPr>
                <w:rFonts w:hint="eastAsia" w:ascii="宋体" w:hAnsi="宋体" w:cs="宋体"/>
                <w:sz w:val="24"/>
                <w:szCs w:val="24"/>
              </w:rPr>
              <w:t>4、《中小企业声明函》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 w:hRule="atLeast"/>
        </w:trPr>
        <w:tc>
          <w:tcPr>
            <w:tcW w:w="2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rPr>
            </w:pPr>
          </w:p>
        </w:tc>
        <w:tc>
          <w:tcPr>
            <w:tcW w:w="6060" w:type="dxa"/>
            <w:tcBorders>
              <w:top w:val="single" w:color="auto" w:sz="4" w:space="0"/>
              <w:left w:val="single" w:color="auto" w:sz="4" w:space="0"/>
              <w:bottom w:val="single" w:color="auto" w:sz="4" w:space="0"/>
              <w:right w:val="single" w:color="auto" w:sz="4" w:space="0"/>
            </w:tcBorders>
          </w:tcPr>
          <w:p>
            <w:pPr>
              <w:spacing w:line="240" w:lineRule="atLeast"/>
              <w:jc w:val="left"/>
              <w:rPr>
                <w:rFonts w:ascii="宋体" w:hAnsi="宋体" w:cs="宋体"/>
                <w:sz w:val="24"/>
                <w:szCs w:val="24"/>
              </w:rPr>
            </w:pPr>
            <w:r>
              <w:rPr>
                <w:rFonts w:hint="eastAsia" w:ascii="宋体" w:hAnsi="宋体" w:cs="宋体"/>
                <w:sz w:val="24"/>
                <w:szCs w:val="24"/>
              </w:rPr>
              <w:t>5、(1)供应商必须在中华人民共和国境内注册，并具有独立法人资格，持有有效期内的营业执照；经营范围具有白蚁普查、预防、治理服务等相关类似内容。</w:t>
            </w:r>
          </w:p>
          <w:p>
            <w:pPr>
              <w:spacing w:line="240" w:lineRule="atLeast"/>
              <w:jc w:val="left"/>
              <w:rPr>
                <w:rFonts w:ascii="宋体" w:hAnsi="宋体" w:cs="宋体"/>
                <w:sz w:val="24"/>
                <w:szCs w:val="24"/>
              </w:rPr>
            </w:pPr>
            <w:r>
              <w:rPr>
                <w:rFonts w:hint="eastAsia" w:ascii="宋体" w:hAnsi="宋体" w:cs="宋体"/>
                <w:sz w:val="24"/>
                <w:szCs w:val="24"/>
              </w:rPr>
              <w:t>(2)</w:t>
            </w:r>
            <w:r>
              <w:rPr>
                <w:rFonts w:hint="eastAsia"/>
              </w:rPr>
              <w:t xml:space="preserve"> </w:t>
            </w:r>
            <w:r>
              <w:rPr>
                <w:rFonts w:hint="eastAsia" w:ascii="宋体" w:hAnsi="宋体" w:cs="宋体"/>
                <w:sz w:val="24"/>
                <w:szCs w:val="24"/>
              </w:rPr>
              <w:t>供应商须具备有害生物防制服务机构资质证书。</w:t>
            </w:r>
          </w:p>
          <w:p>
            <w:pPr>
              <w:spacing w:line="240" w:lineRule="atLeast"/>
              <w:jc w:val="left"/>
              <w:rPr>
                <w:rFonts w:ascii="宋体" w:hAnsi="宋体" w:cs="宋体"/>
                <w:sz w:val="24"/>
                <w:szCs w:val="24"/>
              </w:rPr>
            </w:pPr>
            <w:r>
              <w:rPr>
                <w:rFonts w:hint="eastAsia" w:ascii="宋体" w:hAnsi="宋体" w:cs="宋体"/>
                <w:sz w:val="24"/>
                <w:szCs w:val="24"/>
              </w:rPr>
              <w:t>(3)供应商在参加本次采购活动前三年内，在经营活动中没有重大违法记录的书面声明；参与本次采购活动期间未在被禁止参加政府采购活动期限内的书面声明；</w:t>
            </w:r>
          </w:p>
          <w:p>
            <w:pPr>
              <w:spacing w:line="240" w:lineRule="atLeast"/>
              <w:jc w:val="left"/>
              <w:rPr>
                <w:rFonts w:ascii="宋体" w:hAnsi="宋体" w:cs="宋体"/>
                <w:sz w:val="24"/>
                <w:szCs w:val="24"/>
              </w:rPr>
            </w:pPr>
            <w:r>
              <w:rPr>
                <w:rFonts w:hint="eastAsia" w:ascii="宋体" w:hAnsi="宋体" w:cs="宋体"/>
                <w:sz w:val="24"/>
                <w:szCs w:val="24"/>
              </w:rPr>
              <w:t>(4)供应商未被列入“信用中国”网站(www.creditchina.gov.cn)失信被执行人、违法税收黑名单、政府采购严重违法失信行为记录名单和“中国政府采购”网站（www.ccgp.gov.cn）政府采购严重违法失信行为记录名单（提供相关截图依据，查询落款时间应为本项目报名时间至开标时间以内）；</w:t>
            </w:r>
          </w:p>
        </w:tc>
      </w:tr>
    </w:tbl>
    <w:p>
      <w:bookmarkStart w:id="0" w:name="OLE_LINK1"/>
      <w:bookmarkStart w:id="1" w:name="OLE_LINK2"/>
    </w:p>
    <w:p/>
    <w:p>
      <w:pPr>
        <w:widowControl/>
        <w:jc w:val="left"/>
        <w:rPr>
          <w:rFonts w:ascii="华文宋体" w:hAnsi="华文宋体" w:eastAsia="华文宋体"/>
          <w:b/>
          <w:bCs/>
          <w:sz w:val="32"/>
          <w:szCs w:val="32"/>
        </w:rPr>
        <w:sectPr>
          <w:pgSz w:w="11906" w:h="16838"/>
          <w:pgMar w:top="1440" w:right="1800" w:bottom="2127" w:left="1800" w:header="851" w:footer="992" w:gutter="0"/>
          <w:cols w:space="720" w:num="1"/>
          <w:docGrid w:type="lines" w:linePitch="312" w:charSpace="0"/>
        </w:sectPr>
      </w:pPr>
    </w:p>
    <w:p>
      <w:pPr>
        <w:autoSpaceDE w:val="0"/>
        <w:autoSpaceDN w:val="0"/>
        <w:adjustRightInd w:val="0"/>
        <w:snapToGrid w:val="0"/>
        <w:spacing w:line="440" w:lineRule="exact"/>
        <w:jc w:val="left"/>
        <w:outlineLvl w:val="1"/>
        <w:rPr>
          <w:rFonts w:ascii="华文宋体" w:hAnsi="华文宋体" w:eastAsia="华文宋体"/>
          <w:b/>
          <w:bCs/>
          <w:sz w:val="32"/>
          <w:szCs w:val="32"/>
        </w:rPr>
      </w:pPr>
      <w:r>
        <w:rPr>
          <w:rFonts w:hint="eastAsia" w:ascii="华文宋体" w:hAnsi="华文宋体" w:eastAsia="华文宋体"/>
          <w:b/>
          <w:bCs/>
          <w:sz w:val="32"/>
          <w:szCs w:val="32"/>
        </w:rPr>
        <w:t>附件3：</w:t>
      </w:r>
    </w:p>
    <w:p>
      <w:pPr>
        <w:spacing w:line="440" w:lineRule="exact"/>
        <w:jc w:val="center"/>
        <w:rPr>
          <w:rFonts w:ascii="宋体" w:hAnsi="宋体" w:cs="宋体"/>
          <w:b/>
          <w:spacing w:val="6"/>
          <w:kern w:val="15"/>
          <w:sz w:val="28"/>
          <w:szCs w:val="28"/>
        </w:rPr>
      </w:pPr>
    </w:p>
    <w:p>
      <w:pPr>
        <w:spacing w:line="440" w:lineRule="exact"/>
        <w:jc w:val="center"/>
        <w:rPr>
          <w:rFonts w:ascii="宋体" w:hAnsi="宋体" w:cs="宋体"/>
          <w:b/>
          <w:spacing w:val="6"/>
          <w:kern w:val="15"/>
          <w:sz w:val="28"/>
          <w:szCs w:val="28"/>
        </w:rPr>
      </w:pPr>
      <w:r>
        <w:rPr>
          <w:rFonts w:hint="eastAsia" w:ascii="宋体" w:hAnsi="宋体" w:cs="宋体"/>
          <w:b/>
          <w:spacing w:val="6"/>
          <w:kern w:val="15"/>
          <w:sz w:val="28"/>
          <w:szCs w:val="28"/>
        </w:rPr>
        <w:t>供应商须符合《中华人民共和国政府采购法》</w:t>
      </w:r>
    </w:p>
    <w:p>
      <w:pPr>
        <w:spacing w:line="440" w:lineRule="exact"/>
        <w:jc w:val="center"/>
        <w:rPr>
          <w:rFonts w:ascii="宋体" w:hAnsi="宋体" w:cs="宋体"/>
          <w:b/>
          <w:spacing w:val="6"/>
          <w:kern w:val="15"/>
          <w:sz w:val="28"/>
          <w:szCs w:val="28"/>
        </w:rPr>
      </w:pPr>
      <w:r>
        <w:rPr>
          <w:rFonts w:hint="eastAsia" w:ascii="宋体" w:hAnsi="宋体" w:cs="宋体"/>
          <w:b/>
          <w:spacing w:val="6"/>
          <w:kern w:val="15"/>
          <w:sz w:val="28"/>
          <w:szCs w:val="28"/>
        </w:rPr>
        <w:t>第二十二条规定承诺</w:t>
      </w:r>
    </w:p>
    <w:bookmarkEnd w:id="0"/>
    <w:bookmarkEnd w:id="1"/>
    <w:p>
      <w:pPr>
        <w:spacing w:line="440" w:lineRule="exact"/>
        <w:rPr>
          <w:rFonts w:ascii="宋体" w:hAnsi="宋体" w:cs="宋体"/>
          <w:spacing w:val="6"/>
          <w:kern w:val="15"/>
          <w:sz w:val="24"/>
          <w:szCs w:val="24"/>
          <w:u w:val="single"/>
        </w:rPr>
      </w:pPr>
      <w:r>
        <w:rPr>
          <w:rFonts w:hint="eastAsia" w:ascii="宋体" w:hAnsi="宋体" w:cs="宋体"/>
          <w:spacing w:val="6"/>
          <w:kern w:val="15"/>
          <w:sz w:val="24"/>
          <w:szCs w:val="24"/>
          <w:u w:val="single"/>
        </w:rPr>
        <w:t>致：（采购人）</w:t>
      </w:r>
    </w:p>
    <w:p>
      <w:pPr>
        <w:pStyle w:val="15"/>
        <w:ind w:firstLine="480"/>
        <w:rPr>
          <w:rFonts w:hAnsi="宋体" w:cs="宋体"/>
          <w:szCs w:val="24"/>
        </w:rPr>
      </w:pPr>
    </w:p>
    <w:p>
      <w:pPr>
        <w:pStyle w:val="15"/>
        <w:ind w:firstLine="0" w:firstLineChars="0"/>
        <w:rPr>
          <w:rFonts w:hAnsi="宋体" w:cs="宋体"/>
          <w:spacing w:val="6"/>
          <w:kern w:val="15"/>
          <w:szCs w:val="24"/>
        </w:rPr>
      </w:pPr>
      <w:r>
        <w:rPr>
          <w:rFonts w:hint="eastAsia" w:hAnsi="宋体" w:cs="宋体"/>
          <w:szCs w:val="24"/>
        </w:rPr>
        <w:t>我方承诺具备</w:t>
      </w:r>
      <w:r>
        <w:rPr>
          <w:rFonts w:hint="eastAsia" w:hAnsi="宋体" w:cs="宋体"/>
          <w:spacing w:val="6"/>
          <w:kern w:val="15"/>
          <w:szCs w:val="24"/>
        </w:rPr>
        <w:t>《中华人民共和国政府采购法》第二十二条的规定。</w:t>
      </w:r>
    </w:p>
    <w:p>
      <w:pPr>
        <w:rPr>
          <w:rFonts w:ascii="宋体" w:hAnsi="宋体" w:cs="宋体"/>
          <w:spacing w:val="6"/>
          <w:kern w:val="15"/>
          <w:sz w:val="24"/>
          <w:szCs w:val="24"/>
        </w:rPr>
      </w:pPr>
      <w:r>
        <w:rPr>
          <w:rFonts w:hint="eastAsia" w:ascii="宋体" w:hAnsi="宋体" w:cs="宋体"/>
          <w:spacing w:val="6"/>
          <w:kern w:val="15"/>
          <w:sz w:val="24"/>
          <w:szCs w:val="24"/>
        </w:rPr>
        <w:t>(一)具有独立承担民事责任的能力;</w:t>
      </w:r>
      <w:r>
        <w:rPr>
          <w:rFonts w:hint="eastAsia" w:ascii="宋体" w:hAnsi="宋体" w:cs="宋体"/>
          <w:spacing w:val="6"/>
          <w:kern w:val="15"/>
          <w:sz w:val="24"/>
          <w:szCs w:val="24"/>
        </w:rPr>
        <w:br w:type="textWrapping"/>
      </w:r>
      <w:r>
        <w:rPr>
          <w:rFonts w:hint="eastAsia" w:ascii="宋体" w:hAnsi="宋体" w:cs="宋体"/>
          <w:spacing w:val="6"/>
          <w:kern w:val="15"/>
          <w:sz w:val="24"/>
          <w:szCs w:val="24"/>
        </w:rPr>
        <w:t>(二)具有良好的商业信誉和健全的</w:t>
      </w:r>
      <w:r>
        <w:fldChar w:fldCharType="begin"/>
      </w:r>
      <w:r>
        <w:instrText xml:space="preserve"> HYPERLINK "http://www.so.com/s?q=%E8%B4%A2%E5%8A%A1%E4%BC%9A%E8%AE%A1%E5%88%B6%E5%BA%A6&amp;ie=utf-8&amp;src=internal_wenda_recommend_textn" \t "_blank" </w:instrText>
      </w:r>
      <w:r>
        <w:fldChar w:fldCharType="separate"/>
      </w:r>
      <w:r>
        <w:rPr>
          <w:rStyle w:val="11"/>
          <w:rFonts w:hint="eastAsia" w:ascii="宋体" w:hAnsi="宋体" w:cs="宋体"/>
          <w:spacing w:val="6"/>
          <w:kern w:val="15"/>
          <w:sz w:val="24"/>
          <w:szCs w:val="24"/>
        </w:rPr>
        <w:t>财务会计制度</w:t>
      </w:r>
      <w:r>
        <w:rPr>
          <w:rStyle w:val="11"/>
          <w:rFonts w:hint="eastAsia" w:ascii="宋体" w:hAnsi="宋体" w:cs="宋体"/>
          <w:spacing w:val="6"/>
          <w:kern w:val="15"/>
          <w:sz w:val="24"/>
          <w:szCs w:val="24"/>
        </w:rPr>
        <w:fldChar w:fldCharType="end"/>
      </w:r>
      <w:r>
        <w:rPr>
          <w:rFonts w:hint="eastAsia" w:ascii="宋体" w:hAnsi="宋体" w:cs="宋体"/>
          <w:spacing w:val="6"/>
          <w:kern w:val="15"/>
          <w:sz w:val="24"/>
          <w:szCs w:val="24"/>
        </w:rPr>
        <w:t>;</w:t>
      </w:r>
      <w:r>
        <w:rPr>
          <w:rFonts w:hint="eastAsia" w:ascii="宋体" w:hAnsi="宋体" w:cs="宋体"/>
          <w:spacing w:val="6"/>
          <w:kern w:val="15"/>
          <w:sz w:val="24"/>
          <w:szCs w:val="24"/>
        </w:rPr>
        <w:br w:type="textWrapping"/>
      </w:r>
      <w:r>
        <w:rPr>
          <w:rFonts w:hint="eastAsia" w:ascii="宋体" w:hAnsi="宋体" w:cs="宋体"/>
          <w:spacing w:val="6"/>
          <w:kern w:val="15"/>
          <w:sz w:val="24"/>
          <w:szCs w:val="24"/>
        </w:rPr>
        <w:t>(三)具有履行合同所必需的设备和专业技术能力</w:t>
      </w:r>
      <w:r>
        <w:rPr>
          <w:rFonts w:hint="eastAsia" w:ascii="宋体" w:hAnsi="宋体" w:cs="宋体"/>
          <w:spacing w:val="6"/>
          <w:kern w:val="15"/>
          <w:sz w:val="24"/>
          <w:szCs w:val="24"/>
        </w:rPr>
        <w:br w:type="textWrapping"/>
      </w:r>
      <w:r>
        <w:rPr>
          <w:rFonts w:hint="eastAsia" w:ascii="宋体" w:hAnsi="宋体" w:cs="宋体"/>
          <w:spacing w:val="6"/>
          <w:kern w:val="15"/>
          <w:sz w:val="24"/>
          <w:szCs w:val="24"/>
        </w:rPr>
        <w:t>(四)有依法缴纳税收和</w:t>
      </w:r>
      <w:r>
        <w:fldChar w:fldCharType="begin"/>
      </w:r>
      <w:r>
        <w:instrText xml:space="preserve"> HYPERLINK "http://www.so.com/s?q=%E7%A4%BE%E4%BC%9A%E4%BF%9D%E9%9A%9C%E8%B5%84%E9%87%91&amp;ie=utf-8&amp;src=internal_wenda_recommend_textn" \t "_blank" </w:instrText>
      </w:r>
      <w:r>
        <w:fldChar w:fldCharType="separate"/>
      </w:r>
      <w:r>
        <w:rPr>
          <w:rStyle w:val="11"/>
          <w:rFonts w:hint="eastAsia" w:ascii="宋体" w:hAnsi="宋体" w:cs="宋体"/>
          <w:spacing w:val="6"/>
          <w:kern w:val="15"/>
          <w:sz w:val="24"/>
          <w:szCs w:val="24"/>
        </w:rPr>
        <w:t>社会保障资金</w:t>
      </w:r>
      <w:r>
        <w:rPr>
          <w:rStyle w:val="11"/>
          <w:rFonts w:hint="eastAsia" w:ascii="宋体" w:hAnsi="宋体" w:cs="宋体"/>
          <w:spacing w:val="6"/>
          <w:kern w:val="15"/>
          <w:sz w:val="24"/>
          <w:szCs w:val="24"/>
        </w:rPr>
        <w:fldChar w:fldCharType="end"/>
      </w:r>
      <w:r>
        <w:rPr>
          <w:rFonts w:hint="eastAsia" w:ascii="宋体" w:hAnsi="宋体" w:cs="宋体"/>
          <w:spacing w:val="6"/>
          <w:kern w:val="15"/>
          <w:sz w:val="24"/>
          <w:szCs w:val="24"/>
        </w:rPr>
        <w:t>的良好记录;</w:t>
      </w:r>
      <w:r>
        <w:rPr>
          <w:rFonts w:hint="eastAsia" w:ascii="宋体" w:hAnsi="宋体" w:cs="宋体"/>
          <w:spacing w:val="6"/>
          <w:kern w:val="15"/>
          <w:sz w:val="24"/>
          <w:szCs w:val="24"/>
        </w:rPr>
        <w:br w:type="textWrapping"/>
      </w:r>
      <w:r>
        <w:rPr>
          <w:rFonts w:hint="eastAsia" w:ascii="宋体" w:hAnsi="宋体" w:cs="宋体"/>
          <w:spacing w:val="6"/>
          <w:kern w:val="15"/>
          <w:sz w:val="24"/>
          <w:szCs w:val="24"/>
        </w:rPr>
        <w:t>(五)参加政府采购活动前三年内，在经营活动中没有重大违法记录;</w:t>
      </w:r>
      <w:r>
        <w:rPr>
          <w:rFonts w:hint="eastAsia" w:ascii="宋体" w:hAnsi="宋体" w:cs="宋体"/>
          <w:spacing w:val="6"/>
          <w:kern w:val="15"/>
          <w:sz w:val="24"/>
          <w:szCs w:val="24"/>
        </w:rPr>
        <w:br w:type="textWrapping"/>
      </w:r>
      <w:r>
        <w:rPr>
          <w:rFonts w:hint="eastAsia" w:ascii="宋体" w:hAnsi="宋体" w:cs="宋体"/>
          <w:spacing w:val="6"/>
          <w:kern w:val="15"/>
          <w:sz w:val="24"/>
          <w:szCs w:val="24"/>
        </w:rPr>
        <w:t>(六)法律、行政法规规定的其他条件。</w:t>
      </w:r>
    </w:p>
    <w:p>
      <w:pPr>
        <w:pStyle w:val="15"/>
        <w:ind w:firstLine="480"/>
        <w:rPr>
          <w:rFonts w:hAnsi="宋体" w:cs="宋体"/>
          <w:szCs w:val="24"/>
        </w:rPr>
      </w:pPr>
    </w:p>
    <w:p>
      <w:pPr>
        <w:pStyle w:val="15"/>
        <w:ind w:firstLine="458" w:firstLineChars="182"/>
        <w:rPr>
          <w:rFonts w:hAnsi="宋体" w:cs="宋体"/>
          <w:spacing w:val="6"/>
          <w:kern w:val="15"/>
          <w:szCs w:val="24"/>
        </w:rPr>
      </w:pPr>
      <w:r>
        <w:rPr>
          <w:rFonts w:hint="eastAsia" w:hAnsi="宋体" w:cs="宋体"/>
          <w:spacing w:val="6"/>
          <w:kern w:val="15"/>
          <w:szCs w:val="24"/>
        </w:rPr>
        <w:t>郑重承诺我公司符合上述规定要求，如有欺诈、隐瞒事实违法行为，愿接受相关部门的依法处理，并自愿承担一切后果。</w:t>
      </w:r>
    </w:p>
    <w:p>
      <w:pPr>
        <w:rPr>
          <w:rFonts w:ascii="宋体" w:hAnsi="宋体" w:cs="宋体"/>
          <w:spacing w:val="6"/>
          <w:kern w:val="15"/>
          <w:sz w:val="24"/>
          <w:szCs w:val="24"/>
        </w:rPr>
      </w:pPr>
    </w:p>
    <w:p>
      <w:pPr>
        <w:pStyle w:val="15"/>
        <w:ind w:firstLine="6240" w:firstLineChars="2600"/>
        <w:rPr>
          <w:rFonts w:hAnsi="宋体" w:cs="宋体"/>
          <w:szCs w:val="24"/>
        </w:rPr>
      </w:pPr>
    </w:p>
    <w:p>
      <w:pPr>
        <w:pStyle w:val="15"/>
        <w:ind w:firstLine="6240" w:firstLineChars="2600"/>
        <w:rPr>
          <w:rFonts w:hAnsi="宋体" w:cs="宋体"/>
          <w:szCs w:val="24"/>
        </w:rPr>
      </w:pPr>
    </w:p>
    <w:p>
      <w:pPr>
        <w:pStyle w:val="15"/>
        <w:ind w:firstLine="6240" w:firstLineChars="2600"/>
        <w:rPr>
          <w:rFonts w:hAnsi="宋体" w:cs="宋体"/>
          <w:szCs w:val="24"/>
        </w:rPr>
      </w:pPr>
    </w:p>
    <w:p>
      <w:pPr>
        <w:pStyle w:val="15"/>
        <w:ind w:firstLine="6240" w:firstLineChars="2600"/>
        <w:rPr>
          <w:rFonts w:hAnsi="宋体" w:cs="宋体"/>
          <w:szCs w:val="24"/>
        </w:rPr>
      </w:pPr>
    </w:p>
    <w:p>
      <w:pPr>
        <w:pStyle w:val="15"/>
        <w:ind w:firstLine="6240" w:firstLineChars="2600"/>
        <w:rPr>
          <w:rFonts w:hAnsi="宋体" w:cs="宋体"/>
          <w:szCs w:val="24"/>
        </w:rPr>
      </w:pPr>
    </w:p>
    <w:p>
      <w:pPr>
        <w:pStyle w:val="15"/>
        <w:ind w:firstLine="6240" w:firstLineChars="2600"/>
        <w:rPr>
          <w:rFonts w:hAnsi="宋体" w:cs="宋体"/>
          <w:szCs w:val="24"/>
        </w:rPr>
      </w:pPr>
    </w:p>
    <w:p>
      <w:pPr>
        <w:pStyle w:val="15"/>
        <w:ind w:firstLine="6240" w:firstLineChars="2600"/>
        <w:rPr>
          <w:rFonts w:hAnsi="宋体" w:cs="宋体"/>
          <w:szCs w:val="24"/>
        </w:rPr>
      </w:pPr>
    </w:p>
    <w:p>
      <w:pPr>
        <w:pStyle w:val="15"/>
        <w:ind w:firstLine="6240" w:firstLineChars="2600"/>
        <w:rPr>
          <w:rFonts w:hAnsi="宋体" w:cs="宋体"/>
          <w:szCs w:val="24"/>
        </w:rPr>
      </w:pPr>
      <w:r>
        <w:rPr>
          <w:rFonts w:hint="eastAsia" w:hAnsi="宋体" w:cs="宋体"/>
          <w:szCs w:val="24"/>
        </w:rPr>
        <w:t>供应商（盖章）：</w:t>
      </w:r>
    </w:p>
    <w:p>
      <w:pPr>
        <w:ind w:firstLine="3360" w:firstLineChars="1400"/>
        <w:rPr>
          <w:rFonts w:ascii="宋体" w:hAnsi="宋体" w:cs="宋体"/>
          <w:sz w:val="24"/>
          <w:szCs w:val="24"/>
        </w:rPr>
      </w:pPr>
      <w:r>
        <w:rPr>
          <w:rFonts w:hint="eastAsia" w:ascii="宋体" w:hAnsi="宋体" w:cs="宋体"/>
          <w:sz w:val="24"/>
          <w:szCs w:val="24"/>
        </w:rPr>
        <w:t>法定代表人或其委托代理人（盖章或签字）：</w:t>
      </w:r>
    </w:p>
    <w:p>
      <w:pPr>
        <w:pStyle w:val="15"/>
        <w:ind w:firstLine="6480" w:firstLineChars="2700"/>
        <w:rPr>
          <w:rFonts w:hAnsi="宋体" w:cs="宋体"/>
          <w:szCs w:val="24"/>
        </w:rPr>
      </w:pPr>
      <w:r>
        <w:rPr>
          <w:rFonts w:hint="eastAsia" w:hAnsi="宋体" w:cs="宋体"/>
          <w:szCs w:val="24"/>
        </w:rPr>
        <w:t>年  月  日</w:t>
      </w:r>
    </w:p>
    <w:p>
      <w:pPr>
        <w:autoSpaceDE w:val="0"/>
        <w:autoSpaceDN w:val="0"/>
        <w:adjustRightInd w:val="0"/>
        <w:snapToGrid w:val="0"/>
        <w:spacing w:line="440" w:lineRule="exact"/>
        <w:jc w:val="left"/>
        <w:outlineLvl w:val="1"/>
        <w:rPr>
          <w:rFonts w:ascii="宋体" w:hAnsi="宋体" w:cs="宋体"/>
          <w:b/>
          <w:bCs/>
          <w:sz w:val="24"/>
          <w:szCs w:val="24"/>
        </w:rPr>
      </w:pPr>
    </w:p>
    <w:p>
      <w:pPr>
        <w:autoSpaceDE w:val="0"/>
        <w:autoSpaceDN w:val="0"/>
        <w:adjustRightInd w:val="0"/>
        <w:snapToGrid w:val="0"/>
        <w:spacing w:line="440" w:lineRule="exact"/>
        <w:jc w:val="left"/>
        <w:outlineLvl w:val="1"/>
        <w:rPr>
          <w:rFonts w:ascii="宋体" w:hAnsi="宋体" w:cs="宋体"/>
          <w:b/>
          <w:bCs/>
          <w:sz w:val="24"/>
          <w:szCs w:val="24"/>
        </w:rPr>
      </w:pPr>
    </w:p>
    <w:p>
      <w:pPr>
        <w:autoSpaceDE w:val="0"/>
        <w:autoSpaceDN w:val="0"/>
        <w:adjustRightInd w:val="0"/>
        <w:snapToGrid w:val="0"/>
        <w:spacing w:line="440" w:lineRule="exact"/>
        <w:jc w:val="left"/>
        <w:outlineLvl w:val="1"/>
        <w:rPr>
          <w:rFonts w:ascii="宋体" w:hAnsi="宋体" w:cs="宋体"/>
          <w:b/>
          <w:bCs/>
          <w:sz w:val="24"/>
          <w:szCs w:val="24"/>
        </w:rPr>
      </w:pPr>
    </w:p>
    <w:p>
      <w:pPr>
        <w:autoSpaceDE w:val="0"/>
        <w:autoSpaceDN w:val="0"/>
        <w:adjustRightInd w:val="0"/>
        <w:snapToGrid w:val="0"/>
        <w:spacing w:line="440" w:lineRule="exact"/>
        <w:jc w:val="left"/>
        <w:outlineLvl w:val="1"/>
        <w:rPr>
          <w:rFonts w:ascii="华文宋体" w:hAnsi="华文宋体" w:eastAsia="华文宋体"/>
          <w:b/>
          <w:bCs/>
          <w:sz w:val="32"/>
          <w:szCs w:val="32"/>
        </w:rPr>
      </w:pPr>
    </w:p>
    <w:p>
      <w:pPr>
        <w:autoSpaceDE w:val="0"/>
        <w:autoSpaceDN w:val="0"/>
        <w:adjustRightInd w:val="0"/>
        <w:snapToGrid w:val="0"/>
        <w:spacing w:line="440" w:lineRule="exact"/>
        <w:jc w:val="left"/>
        <w:outlineLvl w:val="1"/>
        <w:rPr>
          <w:rFonts w:ascii="华文宋体" w:hAnsi="华文宋体" w:eastAsia="华文宋体"/>
          <w:b/>
          <w:bCs/>
          <w:sz w:val="32"/>
          <w:szCs w:val="32"/>
        </w:rPr>
      </w:pPr>
      <w:r>
        <w:rPr>
          <w:rFonts w:hint="eastAsia" w:ascii="华文宋体" w:hAnsi="华文宋体" w:eastAsia="华文宋体"/>
          <w:b/>
          <w:bCs/>
          <w:sz w:val="32"/>
          <w:szCs w:val="32"/>
        </w:rPr>
        <w:t>附件4：</w:t>
      </w:r>
    </w:p>
    <w:p>
      <w:pPr>
        <w:autoSpaceDE w:val="0"/>
        <w:autoSpaceDN w:val="0"/>
        <w:adjustRightInd w:val="0"/>
        <w:snapToGrid w:val="0"/>
        <w:spacing w:line="440" w:lineRule="exact"/>
        <w:jc w:val="left"/>
        <w:outlineLvl w:val="1"/>
        <w:rPr>
          <w:rFonts w:ascii="宋体" w:hAnsi="宋体"/>
          <w:bCs/>
          <w:sz w:val="28"/>
          <w:szCs w:val="28"/>
        </w:rPr>
      </w:pPr>
    </w:p>
    <w:p>
      <w:pPr>
        <w:spacing w:line="440" w:lineRule="exact"/>
        <w:jc w:val="center"/>
        <w:rPr>
          <w:b/>
          <w:sz w:val="32"/>
          <w:szCs w:val="32"/>
        </w:rPr>
      </w:pPr>
      <w:r>
        <w:rPr>
          <w:rFonts w:hint="eastAsia"/>
          <w:b/>
          <w:sz w:val="32"/>
          <w:szCs w:val="32"/>
        </w:rPr>
        <w:t>中小企业声明函（工程）</w:t>
      </w:r>
    </w:p>
    <w:p>
      <w:pPr>
        <w:spacing w:line="440" w:lineRule="exact"/>
        <w:rPr>
          <w:sz w:val="24"/>
        </w:rPr>
      </w:pPr>
    </w:p>
    <w:p>
      <w:pPr>
        <w:spacing w:line="440" w:lineRule="exact"/>
        <w:ind w:firstLine="480" w:firstLineChars="200"/>
        <w:rPr>
          <w:sz w:val="24"/>
        </w:rPr>
      </w:pPr>
      <w:r>
        <w:rPr>
          <w:rFonts w:hint="eastAsia"/>
          <w:sz w:val="24"/>
        </w:rPr>
        <w:t>本公司郑重声明，根据《政府采购促进中小企业发展管理办法》（财库﹝</w:t>
      </w:r>
      <w:r>
        <w:rPr>
          <w:sz w:val="24"/>
        </w:rPr>
        <w:t>2020</w:t>
      </w:r>
      <w:r>
        <w:rPr>
          <w:rFonts w:hint="eastAsia"/>
          <w:sz w:val="24"/>
        </w:rPr>
        <w:t>﹞</w:t>
      </w:r>
      <w:r>
        <w:rPr>
          <w:sz w:val="24"/>
        </w:rPr>
        <w:t xml:space="preserve">46 </w:t>
      </w:r>
      <w:r>
        <w:rPr>
          <w:rFonts w:hint="eastAsia"/>
          <w:sz w:val="24"/>
        </w:rPr>
        <w:t>号）的规定，本公司参加</w:t>
      </w:r>
      <w:r>
        <w:rPr>
          <w:sz w:val="24"/>
        </w:rPr>
        <w:t xml:space="preserve"> </w:t>
      </w:r>
      <w:r>
        <w:rPr>
          <w:rFonts w:hint="eastAsia"/>
          <w:sz w:val="24"/>
        </w:rPr>
        <w:t>（单位名称）</w:t>
      </w:r>
      <w:r>
        <w:rPr>
          <w:sz w:val="24"/>
        </w:rPr>
        <w:t xml:space="preserve"> </w:t>
      </w:r>
      <w:r>
        <w:rPr>
          <w:rFonts w:hint="eastAsia"/>
          <w:sz w:val="24"/>
        </w:rPr>
        <w:t>的</w:t>
      </w:r>
      <w:r>
        <w:rPr>
          <w:sz w:val="24"/>
        </w:rPr>
        <w:t xml:space="preserve"> </w:t>
      </w:r>
      <w:r>
        <w:rPr>
          <w:rFonts w:hint="eastAsia"/>
          <w:sz w:val="24"/>
        </w:rPr>
        <w:t>（项目名称）</w:t>
      </w:r>
      <w:r>
        <w:rPr>
          <w:sz w:val="24"/>
        </w:rPr>
        <w:t xml:space="preserve"> </w:t>
      </w:r>
      <w:r>
        <w:rPr>
          <w:rFonts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440" w:lineRule="exact"/>
        <w:ind w:firstLine="480" w:firstLineChars="200"/>
        <w:rPr>
          <w:sz w:val="24"/>
        </w:rPr>
      </w:pPr>
      <w:r>
        <w:rPr>
          <w:sz w:val="24"/>
        </w:rPr>
        <w:t xml:space="preserve">1. </w:t>
      </w:r>
      <w:r>
        <w:rPr>
          <w:rFonts w:hint="eastAsia"/>
          <w:sz w:val="24"/>
        </w:rPr>
        <w:t>（标的名称）</w:t>
      </w:r>
      <w:r>
        <w:rPr>
          <w:sz w:val="24"/>
        </w:rPr>
        <w:t xml:space="preserve"> </w:t>
      </w:r>
      <w:r>
        <w:rPr>
          <w:rFonts w:hint="eastAsia"/>
          <w:sz w:val="24"/>
        </w:rPr>
        <w:t>，属于</w:t>
      </w:r>
      <w:r>
        <w:rPr>
          <w:sz w:val="24"/>
        </w:rPr>
        <w:t xml:space="preserve"> </w:t>
      </w:r>
      <w:r>
        <w:rPr>
          <w:rFonts w:hint="eastAsia"/>
          <w:sz w:val="24"/>
        </w:rPr>
        <w:t>（采购文件中明确的所属行业）</w:t>
      </w:r>
      <w:r>
        <w:rPr>
          <w:sz w:val="24"/>
        </w:rPr>
        <w:t xml:space="preserve"> </w:t>
      </w:r>
      <w:r>
        <w:rPr>
          <w:rFonts w:hint="eastAsia"/>
          <w:sz w:val="24"/>
        </w:rPr>
        <w:t>；承接企业为</w:t>
      </w:r>
      <w:r>
        <w:rPr>
          <w:sz w:val="24"/>
        </w:rPr>
        <w:t xml:space="preserve"> </w:t>
      </w:r>
      <w:r>
        <w:rPr>
          <w:rFonts w:hint="eastAsia"/>
          <w:sz w:val="24"/>
        </w:rPr>
        <w:t>（企业名称）</w:t>
      </w:r>
      <w:r>
        <w:rPr>
          <w:sz w:val="24"/>
        </w:rPr>
        <w:t xml:space="preserve"> </w:t>
      </w:r>
      <w:r>
        <w:rPr>
          <w:rFonts w:hint="eastAsia"/>
          <w:sz w:val="24"/>
        </w:rPr>
        <w:t>，从业人员</w:t>
      </w:r>
      <w:r>
        <w:rPr>
          <w:sz w:val="24"/>
        </w:rPr>
        <w:t xml:space="preserve">         </w:t>
      </w:r>
      <w:r>
        <w:rPr>
          <w:rFonts w:hint="eastAsia"/>
          <w:sz w:val="24"/>
        </w:rPr>
        <w:t>人，营业收入为</w:t>
      </w:r>
      <w:r>
        <w:rPr>
          <w:sz w:val="24"/>
        </w:rPr>
        <w:t xml:space="preserve">        </w:t>
      </w:r>
      <w:r>
        <w:rPr>
          <w:rFonts w:hint="eastAsia"/>
          <w:sz w:val="24"/>
        </w:rPr>
        <w:t>万元，资产总额为</w:t>
      </w:r>
      <w:r>
        <w:rPr>
          <w:sz w:val="24"/>
        </w:rPr>
        <w:t xml:space="preserve">        </w:t>
      </w:r>
      <w:r>
        <w:rPr>
          <w:rFonts w:hint="eastAsia"/>
          <w:sz w:val="24"/>
        </w:rPr>
        <w:t>万元（从业人员、营业收入、资产总额填报上一年度数据，无上一年度数据的新成立企业可不填报），属于</w:t>
      </w:r>
      <w:r>
        <w:rPr>
          <w:sz w:val="24"/>
        </w:rPr>
        <w:t xml:space="preserve"> </w:t>
      </w:r>
      <w:r>
        <w:rPr>
          <w:rFonts w:hint="eastAsia"/>
          <w:sz w:val="24"/>
        </w:rPr>
        <w:t>（中型企业、小型企业、微型企业）</w:t>
      </w:r>
      <w:r>
        <w:rPr>
          <w:sz w:val="24"/>
        </w:rPr>
        <w:t xml:space="preserve"> </w:t>
      </w:r>
      <w:r>
        <w:rPr>
          <w:rFonts w:hint="eastAsia"/>
          <w:sz w:val="24"/>
        </w:rPr>
        <w:t>；</w:t>
      </w:r>
    </w:p>
    <w:p>
      <w:pPr>
        <w:spacing w:line="440" w:lineRule="exact"/>
        <w:ind w:firstLine="480" w:firstLineChars="200"/>
        <w:rPr>
          <w:sz w:val="24"/>
        </w:rPr>
      </w:pPr>
      <w:r>
        <w:rPr>
          <w:sz w:val="24"/>
        </w:rPr>
        <w:t xml:space="preserve">2. </w:t>
      </w:r>
      <w:r>
        <w:rPr>
          <w:rFonts w:hint="eastAsia"/>
          <w:sz w:val="24"/>
        </w:rPr>
        <w:t>（标的名称）</w:t>
      </w:r>
      <w:r>
        <w:rPr>
          <w:sz w:val="24"/>
        </w:rPr>
        <w:t xml:space="preserve"> </w:t>
      </w:r>
      <w:r>
        <w:rPr>
          <w:rFonts w:hint="eastAsia"/>
          <w:sz w:val="24"/>
        </w:rPr>
        <w:t>，属于</w:t>
      </w:r>
      <w:r>
        <w:rPr>
          <w:sz w:val="24"/>
        </w:rPr>
        <w:t xml:space="preserve"> </w:t>
      </w:r>
      <w:r>
        <w:rPr>
          <w:rFonts w:hint="eastAsia"/>
          <w:sz w:val="24"/>
        </w:rPr>
        <w:t>（采购文件中明确的所属行业）</w:t>
      </w:r>
      <w:r>
        <w:rPr>
          <w:sz w:val="24"/>
        </w:rPr>
        <w:t xml:space="preserve"> </w:t>
      </w:r>
      <w:r>
        <w:rPr>
          <w:rFonts w:hint="eastAsia"/>
          <w:sz w:val="24"/>
        </w:rPr>
        <w:t>；承接企业为</w:t>
      </w:r>
      <w:r>
        <w:rPr>
          <w:sz w:val="24"/>
        </w:rPr>
        <w:t xml:space="preserve"> </w:t>
      </w:r>
      <w:r>
        <w:rPr>
          <w:rFonts w:hint="eastAsia"/>
          <w:sz w:val="24"/>
        </w:rPr>
        <w:t>（企业名称）</w:t>
      </w:r>
      <w:r>
        <w:rPr>
          <w:sz w:val="24"/>
        </w:rPr>
        <w:t xml:space="preserve"> </w:t>
      </w:r>
      <w:r>
        <w:rPr>
          <w:rFonts w:hint="eastAsia"/>
          <w:sz w:val="24"/>
        </w:rPr>
        <w:t>，从业人员</w:t>
      </w:r>
      <w:r>
        <w:rPr>
          <w:sz w:val="24"/>
        </w:rPr>
        <w:t xml:space="preserve">      </w:t>
      </w:r>
      <w:r>
        <w:rPr>
          <w:rFonts w:hint="eastAsia"/>
          <w:sz w:val="24"/>
        </w:rPr>
        <w:t>人，营业收入为</w:t>
      </w:r>
      <w:r>
        <w:rPr>
          <w:sz w:val="24"/>
        </w:rPr>
        <w:t xml:space="preserve">      </w:t>
      </w:r>
      <w:r>
        <w:rPr>
          <w:rFonts w:hint="eastAsia"/>
          <w:sz w:val="24"/>
        </w:rPr>
        <w:t>万元，资产总额为</w:t>
      </w:r>
      <w:r>
        <w:rPr>
          <w:sz w:val="24"/>
        </w:rPr>
        <w:t xml:space="preserve">        </w:t>
      </w:r>
      <w:r>
        <w:rPr>
          <w:rFonts w:hint="eastAsia"/>
          <w:sz w:val="24"/>
        </w:rPr>
        <w:t>万元，属于</w:t>
      </w:r>
      <w:r>
        <w:rPr>
          <w:sz w:val="24"/>
        </w:rPr>
        <w:t xml:space="preserve"> </w:t>
      </w:r>
      <w:r>
        <w:rPr>
          <w:rFonts w:hint="eastAsia"/>
          <w:sz w:val="24"/>
        </w:rPr>
        <w:t>（中型企业、小型企业、微型企业）</w:t>
      </w:r>
      <w:r>
        <w:rPr>
          <w:sz w:val="24"/>
        </w:rPr>
        <w:t xml:space="preserve"> </w:t>
      </w:r>
      <w:r>
        <w:rPr>
          <w:rFonts w:hint="eastAsia"/>
          <w:sz w:val="24"/>
        </w:rPr>
        <w:t>；</w:t>
      </w:r>
    </w:p>
    <w:p>
      <w:pPr>
        <w:spacing w:line="440" w:lineRule="exact"/>
        <w:ind w:firstLine="480" w:firstLineChars="200"/>
        <w:rPr>
          <w:sz w:val="24"/>
        </w:rPr>
      </w:pPr>
      <w:r>
        <w:rPr>
          <w:sz w:val="24"/>
        </w:rPr>
        <w:t>……</w:t>
      </w:r>
    </w:p>
    <w:p>
      <w:pPr>
        <w:spacing w:line="440" w:lineRule="exact"/>
        <w:ind w:firstLine="480" w:firstLineChars="200"/>
        <w:rPr>
          <w:sz w:val="24"/>
        </w:rPr>
      </w:pPr>
      <w:r>
        <w:rPr>
          <w:rFonts w:hint="eastAsia"/>
          <w:sz w:val="24"/>
        </w:rPr>
        <w:t>以上企业，不属于大企业的分支机构，不存在控股股东为大企业的情形，也不存在与大企业的负责人为同一人的情形。</w:t>
      </w:r>
    </w:p>
    <w:p>
      <w:pPr>
        <w:spacing w:line="440" w:lineRule="exact"/>
        <w:ind w:firstLine="480" w:firstLineChars="200"/>
        <w:rPr>
          <w:sz w:val="24"/>
        </w:rPr>
      </w:pPr>
      <w:r>
        <w:rPr>
          <w:rFonts w:hint="eastAsia"/>
          <w:sz w:val="24"/>
        </w:rPr>
        <w:t>本企业对上述声明内容的真实性负责。如有虚假，将依法承担相应责任。</w:t>
      </w:r>
    </w:p>
    <w:p>
      <w:pPr>
        <w:spacing w:line="440" w:lineRule="exact"/>
        <w:ind w:firstLine="4080" w:firstLineChars="1700"/>
        <w:rPr>
          <w:sz w:val="24"/>
        </w:rPr>
      </w:pPr>
    </w:p>
    <w:p>
      <w:pPr>
        <w:spacing w:line="440" w:lineRule="exact"/>
        <w:ind w:firstLine="4080" w:firstLineChars="1700"/>
        <w:rPr>
          <w:sz w:val="24"/>
        </w:rPr>
      </w:pPr>
    </w:p>
    <w:p>
      <w:pPr>
        <w:spacing w:line="440" w:lineRule="exact"/>
        <w:ind w:firstLine="4080" w:firstLineChars="1700"/>
        <w:rPr>
          <w:sz w:val="24"/>
        </w:rPr>
      </w:pPr>
      <w:r>
        <w:rPr>
          <w:rFonts w:hint="eastAsia"/>
          <w:sz w:val="24"/>
        </w:rPr>
        <w:t>企业名称（盖章）：</w:t>
      </w:r>
    </w:p>
    <w:p>
      <w:pPr>
        <w:pStyle w:val="3"/>
        <w:ind w:firstLine="4080" w:firstLineChars="1700"/>
      </w:pPr>
    </w:p>
    <w:p>
      <w:pPr>
        <w:pStyle w:val="3"/>
        <w:ind w:firstLine="4080" w:firstLineChars="1700"/>
        <w:sectPr>
          <w:pgSz w:w="11906" w:h="16838"/>
          <w:pgMar w:top="1440" w:right="1800" w:bottom="2127" w:left="1800" w:header="851" w:footer="992" w:gutter="0"/>
          <w:cols w:space="720" w:num="1"/>
          <w:docGrid w:type="lines" w:linePitch="312" w:charSpace="0"/>
        </w:sectPr>
      </w:pPr>
      <w:r>
        <w:rPr>
          <w:rFonts w:hint="eastAsia"/>
        </w:rPr>
        <w:t>日 期：</w:t>
      </w:r>
    </w:p>
    <w:p>
      <w:pPr>
        <w:rPr>
          <w:rFonts w:ascii="华文宋体" w:hAnsi="华文宋体" w:eastAsia="华文宋体"/>
          <w:b/>
          <w:bCs/>
          <w:sz w:val="32"/>
          <w:szCs w:val="32"/>
        </w:rPr>
      </w:pPr>
      <w:r>
        <w:rPr>
          <w:rFonts w:hint="eastAsia" w:ascii="华文宋体" w:hAnsi="华文宋体" w:eastAsia="华文宋体"/>
          <w:b/>
          <w:bCs/>
          <w:sz w:val="32"/>
          <w:szCs w:val="32"/>
        </w:rPr>
        <w:t>附件5：</w:t>
      </w:r>
    </w:p>
    <w:p>
      <w:pPr>
        <w:jc w:val="center"/>
        <w:rPr>
          <w:rFonts w:ascii="宋体" w:hAnsi="宋体" w:cs="宋体"/>
          <w:kern w:val="0"/>
          <w:sz w:val="30"/>
          <w:szCs w:val="30"/>
        </w:rPr>
      </w:pPr>
      <w:r>
        <w:rPr>
          <w:rFonts w:hint="eastAsia" w:ascii="宋体" w:hAnsi="宋体" w:cs="宋体"/>
          <w:kern w:val="0"/>
          <w:sz w:val="30"/>
          <w:szCs w:val="30"/>
        </w:rPr>
        <w:t>中小企业划型标准</w:t>
      </w:r>
    </w:p>
    <w:tbl>
      <w:tblPr>
        <w:tblStyle w:val="8"/>
        <w:tblW w:w="5000" w:type="pct"/>
        <w:tblInd w:w="0" w:type="dxa"/>
        <w:tblLayout w:type="autofit"/>
        <w:tblCellMar>
          <w:top w:w="0" w:type="dxa"/>
          <w:left w:w="108" w:type="dxa"/>
          <w:bottom w:w="0" w:type="dxa"/>
          <w:right w:w="108" w:type="dxa"/>
        </w:tblCellMar>
      </w:tblPr>
      <w:tblGrid>
        <w:gridCol w:w="545"/>
        <w:gridCol w:w="1752"/>
        <w:gridCol w:w="1043"/>
        <w:gridCol w:w="1009"/>
        <w:gridCol w:w="1355"/>
        <w:gridCol w:w="1018"/>
        <w:gridCol w:w="1474"/>
        <w:gridCol w:w="1159"/>
        <w:gridCol w:w="1093"/>
        <w:gridCol w:w="1009"/>
        <w:gridCol w:w="1009"/>
        <w:gridCol w:w="1021"/>
        <w:gridCol w:w="1009"/>
        <w:gridCol w:w="1118"/>
      </w:tblGrid>
      <w:tr>
        <w:tblPrEx>
          <w:tblCellMar>
            <w:top w:w="0" w:type="dxa"/>
            <w:left w:w="108" w:type="dxa"/>
            <w:bottom w:w="0" w:type="dxa"/>
            <w:right w:w="108" w:type="dxa"/>
          </w:tblCellMar>
        </w:tblPrEx>
        <w:trPr>
          <w:trHeight w:val="357" w:hRule="atLeast"/>
          <w:tblHeader/>
        </w:trPr>
        <w:tc>
          <w:tcPr>
            <w:tcW w:w="175" w:type="pct"/>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序号</w:t>
            </w:r>
          </w:p>
        </w:tc>
        <w:tc>
          <w:tcPr>
            <w:tcW w:w="561" w:type="pct"/>
            <w:vMerge w:val="restart"/>
            <w:tcBorders>
              <w:top w:val="single" w:color="auto" w:sz="4" w:space="0"/>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行  业</w:t>
            </w:r>
          </w:p>
        </w:tc>
        <w:tc>
          <w:tcPr>
            <w:tcW w:w="1091" w:type="pct"/>
            <w:gridSpan w:val="3"/>
            <w:tcBorders>
              <w:top w:val="single" w:color="auto" w:sz="4" w:space="0"/>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大型企业</w:t>
            </w:r>
          </w:p>
        </w:tc>
        <w:tc>
          <w:tcPr>
            <w:tcW w:w="1169" w:type="pct"/>
            <w:gridSpan w:val="3"/>
            <w:tcBorders>
              <w:top w:val="single" w:color="auto" w:sz="4" w:space="0"/>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中型企业</w:t>
            </w:r>
          </w:p>
        </w:tc>
        <w:tc>
          <w:tcPr>
            <w:tcW w:w="996" w:type="pct"/>
            <w:gridSpan w:val="3"/>
            <w:tcBorders>
              <w:top w:val="single" w:color="auto" w:sz="4" w:space="0"/>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小型企业</w:t>
            </w:r>
          </w:p>
        </w:tc>
        <w:tc>
          <w:tcPr>
            <w:tcW w:w="1008" w:type="pct"/>
            <w:gridSpan w:val="3"/>
            <w:tcBorders>
              <w:top w:val="single" w:color="auto" w:sz="4" w:space="0"/>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微型企业</w:t>
            </w:r>
          </w:p>
        </w:tc>
      </w:tr>
      <w:tr>
        <w:tblPrEx>
          <w:tblCellMar>
            <w:top w:w="0" w:type="dxa"/>
            <w:left w:w="108" w:type="dxa"/>
            <w:bottom w:w="0" w:type="dxa"/>
            <w:right w:w="108" w:type="dxa"/>
          </w:tblCellMar>
        </w:tblPrEx>
        <w:trPr>
          <w:trHeight w:val="484" w:hRule="atLeast"/>
          <w:tblHead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p>
        </w:tc>
        <w:tc>
          <w:tcPr>
            <w:tcW w:w="334"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从业人员</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434"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326"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472"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从业人员(人)</w:t>
            </w:r>
          </w:p>
        </w:tc>
        <w:tc>
          <w:tcPr>
            <w:tcW w:w="371"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350"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323" w:type="pct"/>
            <w:tcBorders>
              <w:top w:val="nil"/>
              <w:left w:val="nil"/>
              <w:bottom w:val="single" w:color="auto" w:sz="4" w:space="0"/>
              <w:right w:val="single" w:color="auto" w:sz="4" w:space="0"/>
            </w:tcBorders>
            <w:noWrap/>
            <w:vAlign w:val="center"/>
          </w:tcPr>
          <w:p>
            <w:pPr>
              <w:widowControl/>
              <w:spacing w:line="240" w:lineRule="atLeast"/>
              <w:ind w:left="81" w:leftChars="-40" w:right="-57" w:rightChars="-27" w:hanging="165" w:hangingChars="79"/>
              <w:jc w:val="center"/>
              <w:rPr>
                <w:rFonts w:ascii="宋体" w:hAnsi="宋体" w:cs="宋体"/>
                <w:kern w:val="0"/>
                <w:szCs w:val="21"/>
              </w:rPr>
            </w:pPr>
            <w:r>
              <w:rPr>
                <w:rFonts w:hint="eastAsia" w:ascii="宋体" w:hAnsi="宋体" w:cs="宋体"/>
                <w:kern w:val="0"/>
                <w:szCs w:val="21"/>
              </w:rPr>
              <w:t>从业人员</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327"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从业人员</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358"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(万元)</w:t>
            </w:r>
          </w:p>
        </w:tc>
      </w:tr>
      <w:tr>
        <w:tblPrEx>
          <w:tblCellMar>
            <w:top w:w="0" w:type="dxa"/>
            <w:left w:w="108" w:type="dxa"/>
            <w:bottom w:w="0" w:type="dxa"/>
            <w:right w:w="108" w:type="dxa"/>
          </w:tblCellMar>
        </w:tblPrEx>
        <w:trPr>
          <w:trHeight w:val="496" w:hRule="atLeast"/>
        </w:trPr>
        <w:tc>
          <w:tcPr>
            <w:tcW w:w="175"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w:t>
            </w:r>
          </w:p>
        </w:tc>
        <w:tc>
          <w:tcPr>
            <w:tcW w:w="561" w:type="pct"/>
            <w:tcBorders>
              <w:top w:val="single" w:color="auto" w:sz="4" w:space="0"/>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农、林、牧、渔业</w:t>
            </w:r>
          </w:p>
        </w:tc>
        <w:tc>
          <w:tcPr>
            <w:tcW w:w="334" w:type="pct"/>
            <w:tcBorders>
              <w:top w:val="single" w:color="auto" w:sz="4" w:space="0"/>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≥20000</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434"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326"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472"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371"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350"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327"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w:t>
            </w:r>
          </w:p>
        </w:tc>
        <w:tc>
          <w:tcPr>
            <w:tcW w:w="323" w:type="pct"/>
            <w:tcBorders>
              <w:top w:val="nil"/>
              <w:left w:val="nil"/>
              <w:bottom w:val="single" w:color="auto" w:sz="4" w:space="0"/>
              <w:right w:val="single" w:color="auto" w:sz="4" w:space="0"/>
            </w:tcBorders>
            <w:noWrap/>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358" w:type="pct"/>
            <w:tcBorders>
              <w:top w:val="nil"/>
              <w:left w:val="nil"/>
              <w:bottom w:val="single" w:color="auto" w:sz="4" w:space="0"/>
              <w:right w:val="single" w:color="auto" w:sz="4" w:space="0"/>
            </w:tcBorders>
            <w:noWrap/>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5" w:hRule="atLeast"/>
        </w:trPr>
        <w:tc>
          <w:tcPr>
            <w:tcW w:w="175" w:type="pct"/>
            <w:tcBorders>
              <w:top w:val="nil"/>
              <w:left w:val="single" w:color="auto" w:sz="4" w:space="0"/>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w:t>
            </w:r>
          </w:p>
        </w:tc>
        <w:tc>
          <w:tcPr>
            <w:tcW w:w="561" w:type="pct"/>
            <w:tcBorders>
              <w:top w:val="nil"/>
              <w:left w:val="nil"/>
              <w:bottom w:val="single" w:color="auto" w:sz="4" w:space="0"/>
              <w:right w:val="single" w:color="auto" w:sz="4" w:space="0"/>
            </w:tcBorders>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工业</w:t>
            </w:r>
          </w:p>
        </w:tc>
        <w:tc>
          <w:tcPr>
            <w:tcW w:w="334"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≥40000</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434"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326"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472"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371"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350"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327"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358" w:type="pct"/>
            <w:tcBorders>
              <w:top w:val="nil"/>
              <w:left w:val="nil"/>
              <w:bottom w:val="single" w:color="auto" w:sz="4" w:space="0"/>
              <w:right w:val="single" w:color="auto" w:sz="4" w:space="0"/>
            </w:tcBorders>
            <w:noWrap/>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5" w:hRule="atLeast"/>
        </w:trPr>
        <w:tc>
          <w:tcPr>
            <w:tcW w:w="175" w:type="pct"/>
            <w:tcBorders>
              <w:top w:val="nil"/>
              <w:left w:val="single" w:color="auto" w:sz="4" w:space="0"/>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w:t>
            </w:r>
          </w:p>
        </w:tc>
        <w:tc>
          <w:tcPr>
            <w:tcW w:w="561" w:type="pct"/>
            <w:tcBorders>
              <w:top w:val="nil"/>
              <w:left w:val="nil"/>
              <w:bottom w:val="single" w:color="auto" w:sz="4" w:space="0"/>
              <w:right w:val="single" w:color="auto" w:sz="4" w:space="0"/>
            </w:tcBorders>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建筑业</w:t>
            </w:r>
          </w:p>
        </w:tc>
        <w:tc>
          <w:tcPr>
            <w:tcW w:w="334"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≥80000</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434"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≥80000</w:t>
            </w:r>
          </w:p>
        </w:tc>
        <w:tc>
          <w:tcPr>
            <w:tcW w:w="326"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472"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371"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350"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327"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358"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r>
      <w:tr>
        <w:tblPrEx>
          <w:tblCellMar>
            <w:top w:w="0" w:type="dxa"/>
            <w:left w:w="108" w:type="dxa"/>
            <w:bottom w:w="0" w:type="dxa"/>
            <w:right w:w="108" w:type="dxa"/>
          </w:tblCellMar>
        </w:tblPrEx>
        <w:trPr>
          <w:trHeight w:val="55" w:hRule="atLeast"/>
        </w:trPr>
        <w:tc>
          <w:tcPr>
            <w:tcW w:w="175" w:type="pct"/>
            <w:tcBorders>
              <w:top w:val="nil"/>
              <w:left w:val="single" w:color="auto" w:sz="4" w:space="0"/>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4</w:t>
            </w:r>
          </w:p>
        </w:tc>
        <w:tc>
          <w:tcPr>
            <w:tcW w:w="561" w:type="pct"/>
            <w:tcBorders>
              <w:top w:val="nil"/>
              <w:left w:val="nil"/>
              <w:bottom w:val="single" w:color="auto" w:sz="4" w:space="0"/>
              <w:right w:val="single" w:color="auto" w:sz="4" w:space="0"/>
            </w:tcBorders>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批发业</w:t>
            </w:r>
          </w:p>
        </w:tc>
        <w:tc>
          <w:tcPr>
            <w:tcW w:w="334"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≥40000</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434"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326"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472"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371"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350"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327"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w:t>
            </w:r>
          </w:p>
        </w:tc>
        <w:tc>
          <w:tcPr>
            <w:tcW w:w="358" w:type="pct"/>
            <w:tcBorders>
              <w:top w:val="nil"/>
              <w:left w:val="nil"/>
              <w:bottom w:val="single" w:color="auto" w:sz="4" w:space="0"/>
              <w:right w:val="single" w:color="auto" w:sz="4" w:space="0"/>
            </w:tcBorders>
            <w:noWrap/>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5" w:hRule="atLeast"/>
        </w:trPr>
        <w:tc>
          <w:tcPr>
            <w:tcW w:w="175" w:type="pct"/>
            <w:tcBorders>
              <w:top w:val="nil"/>
              <w:left w:val="single" w:color="auto" w:sz="4" w:space="0"/>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w:t>
            </w:r>
          </w:p>
        </w:tc>
        <w:tc>
          <w:tcPr>
            <w:tcW w:w="561" w:type="pct"/>
            <w:tcBorders>
              <w:top w:val="nil"/>
              <w:left w:val="nil"/>
              <w:bottom w:val="single" w:color="auto" w:sz="4" w:space="0"/>
              <w:right w:val="single" w:color="auto" w:sz="4" w:space="0"/>
            </w:tcBorders>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零售业</w:t>
            </w:r>
          </w:p>
        </w:tc>
        <w:tc>
          <w:tcPr>
            <w:tcW w:w="334"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≥20000</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434"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326"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472"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w:t>
            </w:r>
          </w:p>
        </w:tc>
        <w:tc>
          <w:tcPr>
            <w:tcW w:w="371"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350"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327"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358" w:type="pct"/>
            <w:tcBorders>
              <w:top w:val="nil"/>
              <w:left w:val="nil"/>
              <w:bottom w:val="single" w:color="auto" w:sz="4" w:space="0"/>
              <w:right w:val="single" w:color="auto" w:sz="4" w:space="0"/>
            </w:tcBorders>
            <w:noWrap/>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5" w:hRule="atLeast"/>
        </w:trPr>
        <w:tc>
          <w:tcPr>
            <w:tcW w:w="175" w:type="pct"/>
            <w:tcBorders>
              <w:top w:val="nil"/>
              <w:left w:val="single" w:color="auto" w:sz="4" w:space="0"/>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6</w:t>
            </w:r>
          </w:p>
        </w:tc>
        <w:tc>
          <w:tcPr>
            <w:tcW w:w="561" w:type="pct"/>
            <w:tcBorders>
              <w:top w:val="nil"/>
              <w:left w:val="nil"/>
              <w:bottom w:val="single" w:color="auto" w:sz="4" w:space="0"/>
              <w:right w:val="single" w:color="auto" w:sz="4" w:space="0"/>
            </w:tcBorders>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交通运输业</w:t>
            </w:r>
          </w:p>
        </w:tc>
        <w:tc>
          <w:tcPr>
            <w:tcW w:w="334"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≥30000</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434"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326"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≥3000</w:t>
            </w:r>
          </w:p>
        </w:tc>
        <w:tc>
          <w:tcPr>
            <w:tcW w:w="472"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371"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350"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327"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358" w:type="pct"/>
            <w:tcBorders>
              <w:top w:val="nil"/>
              <w:left w:val="nil"/>
              <w:bottom w:val="single" w:color="auto" w:sz="4" w:space="0"/>
              <w:right w:val="single" w:color="auto" w:sz="4" w:space="0"/>
            </w:tcBorders>
            <w:noWrap/>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5" w:hRule="atLeast"/>
        </w:trPr>
        <w:tc>
          <w:tcPr>
            <w:tcW w:w="175" w:type="pct"/>
            <w:tcBorders>
              <w:top w:val="nil"/>
              <w:left w:val="single" w:color="auto" w:sz="4" w:space="0"/>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7</w:t>
            </w:r>
          </w:p>
        </w:tc>
        <w:tc>
          <w:tcPr>
            <w:tcW w:w="561" w:type="pct"/>
            <w:tcBorders>
              <w:top w:val="nil"/>
              <w:left w:val="nil"/>
              <w:bottom w:val="single" w:color="auto" w:sz="4" w:space="0"/>
              <w:right w:val="single" w:color="auto" w:sz="4" w:space="0"/>
            </w:tcBorders>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仓储业</w:t>
            </w:r>
          </w:p>
        </w:tc>
        <w:tc>
          <w:tcPr>
            <w:tcW w:w="334"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≥30000</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434"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326"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472"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371"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350"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327"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358" w:type="pct"/>
            <w:tcBorders>
              <w:top w:val="nil"/>
              <w:left w:val="nil"/>
              <w:bottom w:val="single" w:color="auto" w:sz="4" w:space="0"/>
              <w:right w:val="single" w:color="auto" w:sz="4" w:space="0"/>
            </w:tcBorders>
            <w:noWrap/>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5" w:hRule="atLeast"/>
        </w:trPr>
        <w:tc>
          <w:tcPr>
            <w:tcW w:w="175" w:type="pct"/>
            <w:tcBorders>
              <w:top w:val="nil"/>
              <w:left w:val="single" w:color="auto" w:sz="4" w:space="0"/>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8</w:t>
            </w:r>
          </w:p>
        </w:tc>
        <w:tc>
          <w:tcPr>
            <w:tcW w:w="561" w:type="pct"/>
            <w:tcBorders>
              <w:top w:val="nil"/>
              <w:left w:val="nil"/>
              <w:bottom w:val="single" w:color="auto" w:sz="4" w:space="0"/>
              <w:right w:val="single" w:color="auto" w:sz="4" w:space="0"/>
            </w:tcBorders>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邮政业</w:t>
            </w:r>
          </w:p>
        </w:tc>
        <w:tc>
          <w:tcPr>
            <w:tcW w:w="334"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≥30000</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434"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326"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472"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371"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350"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327"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358" w:type="pct"/>
            <w:tcBorders>
              <w:top w:val="nil"/>
              <w:left w:val="nil"/>
              <w:bottom w:val="single" w:color="auto" w:sz="4" w:space="0"/>
              <w:right w:val="single" w:color="auto" w:sz="4" w:space="0"/>
            </w:tcBorders>
            <w:noWrap/>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5" w:hRule="atLeast"/>
        </w:trPr>
        <w:tc>
          <w:tcPr>
            <w:tcW w:w="175" w:type="pct"/>
            <w:tcBorders>
              <w:top w:val="nil"/>
              <w:left w:val="single" w:color="auto" w:sz="4" w:space="0"/>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9</w:t>
            </w:r>
          </w:p>
        </w:tc>
        <w:tc>
          <w:tcPr>
            <w:tcW w:w="561" w:type="pct"/>
            <w:tcBorders>
              <w:top w:val="nil"/>
              <w:left w:val="nil"/>
              <w:bottom w:val="single" w:color="auto" w:sz="4" w:space="0"/>
              <w:right w:val="single" w:color="auto" w:sz="4" w:space="0"/>
            </w:tcBorders>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住宿业</w:t>
            </w:r>
          </w:p>
        </w:tc>
        <w:tc>
          <w:tcPr>
            <w:tcW w:w="334"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≥10000</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434"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326"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472"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371"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350"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327"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358" w:type="pct"/>
            <w:tcBorders>
              <w:top w:val="nil"/>
              <w:left w:val="nil"/>
              <w:bottom w:val="single" w:color="auto" w:sz="4" w:space="0"/>
              <w:right w:val="single" w:color="auto" w:sz="4" w:space="0"/>
            </w:tcBorders>
            <w:noWrap/>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5" w:hRule="atLeast"/>
        </w:trPr>
        <w:tc>
          <w:tcPr>
            <w:tcW w:w="175" w:type="pct"/>
            <w:tcBorders>
              <w:top w:val="nil"/>
              <w:left w:val="single" w:color="auto" w:sz="4" w:space="0"/>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561" w:type="pct"/>
            <w:tcBorders>
              <w:top w:val="nil"/>
              <w:left w:val="nil"/>
              <w:bottom w:val="single" w:color="auto" w:sz="4" w:space="0"/>
              <w:right w:val="single" w:color="auto" w:sz="4" w:space="0"/>
            </w:tcBorders>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餐饮业</w:t>
            </w:r>
          </w:p>
        </w:tc>
        <w:tc>
          <w:tcPr>
            <w:tcW w:w="334"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≥10000</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434"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326"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472"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371"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350"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327"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358" w:type="pct"/>
            <w:tcBorders>
              <w:top w:val="nil"/>
              <w:left w:val="nil"/>
              <w:bottom w:val="single" w:color="auto" w:sz="4" w:space="0"/>
              <w:right w:val="single" w:color="auto" w:sz="4" w:space="0"/>
            </w:tcBorders>
            <w:noWrap/>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5" w:hRule="atLeast"/>
        </w:trPr>
        <w:tc>
          <w:tcPr>
            <w:tcW w:w="175" w:type="pct"/>
            <w:tcBorders>
              <w:top w:val="nil"/>
              <w:left w:val="single" w:color="auto" w:sz="4" w:space="0"/>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11</w:t>
            </w:r>
          </w:p>
        </w:tc>
        <w:tc>
          <w:tcPr>
            <w:tcW w:w="561" w:type="pct"/>
            <w:tcBorders>
              <w:top w:val="nil"/>
              <w:left w:val="nil"/>
              <w:bottom w:val="single" w:color="auto" w:sz="4" w:space="0"/>
              <w:right w:val="single" w:color="auto" w:sz="4" w:space="0"/>
            </w:tcBorders>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信息传输业</w:t>
            </w:r>
          </w:p>
        </w:tc>
        <w:tc>
          <w:tcPr>
            <w:tcW w:w="334"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≥100000</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434"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326"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472"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371"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350"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327"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358" w:type="pct"/>
            <w:tcBorders>
              <w:top w:val="nil"/>
              <w:left w:val="nil"/>
              <w:bottom w:val="single" w:color="auto" w:sz="4" w:space="0"/>
              <w:right w:val="single" w:color="auto" w:sz="4" w:space="0"/>
            </w:tcBorders>
            <w:noWrap/>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13" w:hRule="atLeast"/>
        </w:trPr>
        <w:tc>
          <w:tcPr>
            <w:tcW w:w="175" w:type="pct"/>
            <w:tcBorders>
              <w:top w:val="nil"/>
              <w:left w:val="single" w:color="auto" w:sz="4" w:space="0"/>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12</w:t>
            </w:r>
          </w:p>
        </w:tc>
        <w:tc>
          <w:tcPr>
            <w:tcW w:w="561" w:type="pct"/>
            <w:tcBorders>
              <w:top w:val="nil"/>
              <w:left w:val="nil"/>
              <w:bottom w:val="single" w:color="auto" w:sz="4" w:space="0"/>
              <w:right w:val="single" w:color="auto" w:sz="4" w:space="0"/>
            </w:tcBorders>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软件和信息技术服务业</w:t>
            </w:r>
          </w:p>
        </w:tc>
        <w:tc>
          <w:tcPr>
            <w:tcW w:w="334"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≥10000</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434"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326"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472"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371"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350"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327"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358" w:type="pct"/>
            <w:tcBorders>
              <w:top w:val="nil"/>
              <w:left w:val="nil"/>
              <w:bottom w:val="single" w:color="auto" w:sz="4" w:space="0"/>
              <w:right w:val="single" w:color="auto" w:sz="4" w:space="0"/>
            </w:tcBorders>
            <w:noWrap/>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03" w:hRule="atLeast"/>
        </w:trPr>
        <w:tc>
          <w:tcPr>
            <w:tcW w:w="175" w:type="pct"/>
            <w:tcBorders>
              <w:top w:val="nil"/>
              <w:left w:val="single" w:color="auto" w:sz="4" w:space="0"/>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13</w:t>
            </w:r>
          </w:p>
        </w:tc>
        <w:tc>
          <w:tcPr>
            <w:tcW w:w="561" w:type="pct"/>
            <w:tcBorders>
              <w:top w:val="nil"/>
              <w:left w:val="nil"/>
              <w:bottom w:val="single" w:color="auto" w:sz="4" w:space="0"/>
              <w:right w:val="single" w:color="auto" w:sz="4" w:space="0"/>
            </w:tcBorders>
          </w:tcPr>
          <w:p>
            <w:pPr>
              <w:widowControl/>
              <w:spacing w:line="240" w:lineRule="atLeast"/>
              <w:ind w:left="-84" w:leftChars="-40" w:right="-183" w:rightChars="-87"/>
              <w:jc w:val="left"/>
              <w:rPr>
                <w:rFonts w:ascii="宋体" w:hAnsi="宋体" w:cs="宋体"/>
                <w:kern w:val="0"/>
                <w:szCs w:val="21"/>
              </w:rPr>
            </w:pPr>
            <w:r>
              <w:rPr>
                <w:rFonts w:hint="eastAsia" w:ascii="宋体" w:hAnsi="宋体" w:cs="宋体"/>
                <w:kern w:val="0"/>
                <w:szCs w:val="21"/>
              </w:rPr>
              <w:t>房地产开发经验</w:t>
            </w:r>
          </w:p>
        </w:tc>
        <w:tc>
          <w:tcPr>
            <w:tcW w:w="334"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≥200000</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434"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或,≥10000</w:t>
            </w:r>
          </w:p>
        </w:tc>
        <w:tc>
          <w:tcPr>
            <w:tcW w:w="326"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472"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371"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且,≥5000</w:t>
            </w:r>
          </w:p>
        </w:tc>
        <w:tc>
          <w:tcPr>
            <w:tcW w:w="350"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rPr>
                <w:rFonts w:ascii="宋体" w:hAnsi="宋体" w:cs="宋体"/>
                <w:kern w:val="0"/>
                <w:szCs w:val="21"/>
              </w:rPr>
            </w:pPr>
            <w:r>
              <w:rPr>
                <w:rFonts w:hint="eastAsia" w:ascii="宋体" w:hAnsi="宋体" w:cs="宋体"/>
                <w:kern w:val="0"/>
                <w:szCs w:val="21"/>
              </w:rPr>
              <w:t>且≥2000</w:t>
            </w:r>
          </w:p>
        </w:tc>
        <w:tc>
          <w:tcPr>
            <w:tcW w:w="327"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358" w:type="pct"/>
            <w:tcBorders>
              <w:top w:val="nil"/>
              <w:left w:val="nil"/>
              <w:bottom w:val="single" w:color="auto" w:sz="4" w:space="0"/>
              <w:right w:val="single" w:color="auto" w:sz="4" w:space="0"/>
            </w:tcBorders>
            <w:noWrap/>
            <w:vAlign w:val="center"/>
          </w:tcPr>
          <w:p>
            <w:pPr>
              <w:widowControl/>
              <w:spacing w:line="240" w:lineRule="atLeast"/>
              <w:ind w:left="27" w:leftChars="-40" w:right="-57" w:rightChars="-27" w:hanging="111" w:hangingChars="53"/>
              <w:jc w:val="center"/>
              <w:rPr>
                <w:rFonts w:ascii="宋体" w:hAnsi="宋体" w:cs="宋体"/>
                <w:kern w:val="0"/>
                <w:szCs w:val="21"/>
              </w:rPr>
            </w:pPr>
            <w:r>
              <w:rPr>
                <w:rFonts w:hint="eastAsia" w:ascii="宋体" w:hAnsi="宋体" w:cs="宋体"/>
                <w:kern w:val="0"/>
                <w:szCs w:val="21"/>
              </w:rPr>
              <w:t>或,＜2000</w:t>
            </w:r>
          </w:p>
        </w:tc>
      </w:tr>
      <w:tr>
        <w:tblPrEx>
          <w:tblCellMar>
            <w:top w:w="0" w:type="dxa"/>
            <w:left w:w="108" w:type="dxa"/>
            <w:bottom w:w="0" w:type="dxa"/>
            <w:right w:w="108" w:type="dxa"/>
          </w:tblCellMar>
        </w:tblPrEx>
        <w:trPr>
          <w:trHeight w:val="55" w:hRule="atLeast"/>
        </w:trPr>
        <w:tc>
          <w:tcPr>
            <w:tcW w:w="175" w:type="pct"/>
            <w:tcBorders>
              <w:top w:val="nil"/>
              <w:left w:val="single" w:color="auto" w:sz="4" w:space="0"/>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14</w:t>
            </w:r>
          </w:p>
        </w:tc>
        <w:tc>
          <w:tcPr>
            <w:tcW w:w="561" w:type="pct"/>
            <w:tcBorders>
              <w:top w:val="nil"/>
              <w:left w:val="nil"/>
              <w:bottom w:val="single" w:color="auto" w:sz="4" w:space="0"/>
              <w:right w:val="single" w:color="auto" w:sz="4" w:space="0"/>
            </w:tcBorders>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物业管理</w:t>
            </w:r>
          </w:p>
        </w:tc>
        <w:tc>
          <w:tcPr>
            <w:tcW w:w="334"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434"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326"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472"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371"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350"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327"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358" w:type="pct"/>
            <w:tcBorders>
              <w:top w:val="nil"/>
              <w:left w:val="nil"/>
              <w:bottom w:val="single" w:color="auto" w:sz="4" w:space="0"/>
              <w:right w:val="single" w:color="auto" w:sz="4" w:space="0"/>
            </w:tcBorders>
            <w:noWrap/>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13" w:hRule="atLeast"/>
        </w:trPr>
        <w:tc>
          <w:tcPr>
            <w:tcW w:w="175" w:type="pct"/>
            <w:tcBorders>
              <w:top w:val="nil"/>
              <w:left w:val="single" w:color="auto" w:sz="4" w:space="0"/>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15</w:t>
            </w:r>
          </w:p>
        </w:tc>
        <w:tc>
          <w:tcPr>
            <w:tcW w:w="561" w:type="pct"/>
            <w:tcBorders>
              <w:top w:val="nil"/>
              <w:left w:val="nil"/>
              <w:bottom w:val="single" w:color="auto" w:sz="4" w:space="0"/>
              <w:right w:val="single" w:color="auto" w:sz="4" w:space="0"/>
            </w:tcBorders>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租赁和商务服务业</w:t>
            </w:r>
          </w:p>
        </w:tc>
        <w:tc>
          <w:tcPr>
            <w:tcW w:w="334"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434"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或,≥120000</w:t>
            </w:r>
          </w:p>
        </w:tc>
        <w:tc>
          <w:tcPr>
            <w:tcW w:w="326"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472"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371"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且,≥8000</w:t>
            </w:r>
          </w:p>
        </w:tc>
        <w:tc>
          <w:tcPr>
            <w:tcW w:w="350"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且,≥100</w:t>
            </w:r>
          </w:p>
        </w:tc>
        <w:tc>
          <w:tcPr>
            <w:tcW w:w="327"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358"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或,＜100</w:t>
            </w:r>
          </w:p>
        </w:tc>
      </w:tr>
      <w:tr>
        <w:tblPrEx>
          <w:tblCellMar>
            <w:top w:w="0" w:type="dxa"/>
            <w:left w:w="108" w:type="dxa"/>
            <w:bottom w:w="0" w:type="dxa"/>
            <w:right w:w="108" w:type="dxa"/>
          </w:tblCellMar>
        </w:tblPrEx>
        <w:trPr>
          <w:trHeight w:val="55" w:hRule="atLeast"/>
        </w:trPr>
        <w:tc>
          <w:tcPr>
            <w:tcW w:w="175" w:type="pct"/>
            <w:tcBorders>
              <w:top w:val="nil"/>
              <w:left w:val="single" w:color="auto" w:sz="4" w:space="0"/>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16</w:t>
            </w:r>
          </w:p>
        </w:tc>
        <w:tc>
          <w:tcPr>
            <w:tcW w:w="561" w:type="pct"/>
            <w:tcBorders>
              <w:top w:val="nil"/>
              <w:left w:val="nil"/>
              <w:bottom w:val="single" w:color="auto" w:sz="4" w:space="0"/>
              <w:right w:val="single" w:color="auto" w:sz="4" w:space="0"/>
            </w:tcBorders>
          </w:tcPr>
          <w:p>
            <w:pPr>
              <w:widowControl/>
              <w:spacing w:line="240" w:lineRule="atLeast"/>
              <w:ind w:left="-84" w:leftChars="-40" w:right="-183" w:rightChars="-87"/>
              <w:jc w:val="left"/>
              <w:rPr>
                <w:rFonts w:ascii="宋体" w:hAnsi="宋体" w:cs="宋体"/>
                <w:kern w:val="0"/>
                <w:szCs w:val="21"/>
              </w:rPr>
            </w:pPr>
            <w:r>
              <w:rPr>
                <w:rFonts w:hint="eastAsia" w:ascii="宋体" w:hAnsi="宋体" w:cs="宋体"/>
                <w:kern w:val="0"/>
                <w:szCs w:val="21"/>
              </w:rPr>
              <w:t>其他未列明行业</w:t>
            </w:r>
          </w:p>
        </w:tc>
        <w:tc>
          <w:tcPr>
            <w:tcW w:w="334"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434"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326"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472"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371"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350"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327"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323" w:type="pct"/>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358" w:type="pct"/>
            <w:tcBorders>
              <w:top w:val="nil"/>
              <w:left w:val="nil"/>
              <w:bottom w:val="single" w:color="auto" w:sz="4" w:space="0"/>
              <w:right w:val="single" w:color="auto" w:sz="4" w:space="0"/>
            </w:tcBorders>
            <w:noWrap/>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bl>
    <w:p/>
    <w:p>
      <w:pPr>
        <w:jc w:val="center"/>
        <w:rPr>
          <w:rFonts w:ascii="华文宋体" w:hAnsi="华文宋体" w:eastAsia="华文宋体"/>
          <w:b/>
          <w:sz w:val="36"/>
          <w:szCs w:val="36"/>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altName w:val="宋体"/>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YWU3MzFhNWFmMzY2MTUzYWQ2NWFlNTE2OTRmOGMifQ=="/>
  </w:docVars>
  <w:rsids>
    <w:rsidRoot w:val="00A64A57"/>
    <w:rsid w:val="00072A90"/>
    <w:rsid w:val="00174510"/>
    <w:rsid w:val="0026157B"/>
    <w:rsid w:val="002A1626"/>
    <w:rsid w:val="00544B12"/>
    <w:rsid w:val="006802A3"/>
    <w:rsid w:val="00775D39"/>
    <w:rsid w:val="007D47C2"/>
    <w:rsid w:val="00852BD2"/>
    <w:rsid w:val="009177E1"/>
    <w:rsid w:val="00944A28"/>
    <w:rsid w:val="00A64A57"/>
    <w:rsid w:val="00AB2840"/>
    <w:rsid w:val="00C51EBB"/>
    <w:rsid w:val="00DE0001"/>
    <w:rsid w:val="00DE2B07"/>
    <w:rsid w:val="00EA0F03"/>
    <w:rsid w:val="00F366AD"/>
    <w:rsid w:val="4AA04E6F"/>
    <w:rsid w:val="FFA31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qFormat="1"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unhideWhenUsed/>
    <w:qFormat/>
    <w:uiPriority w:val="39"/>
    <w:pPr>
      <w:ind w:left="2520" w:leftChars="1200"/>
    </w:pPr>
  </w:style>
  <w:style w:type="paragraph" w:styleId="3">
    <w:name w:val="Body Text"/>
    <w:basedOn w:val="1"/>
    <w:next w:val="2"/>
    <w:link w:val="14"/>
    <w:unhideWhenUsed/>
    <w:qFormat/>
    <w:uiPriority w:val="1"/>
    <w:pPr>
      <w:autoSpaceDE w:val="0"/>
      <w:autoSpaceDN w:val="0"/>
      <w:jc w:val="left"/>
    </w:pPr>
    <w:rPr>
      <w:rFonts w:ascii="宋体" w:hAnsi="宋体" w:cs="宋体"/>
      <w:kern w:val="0"/>
      <w:sz w:val="24"/>
      <w:szCs w:val="24"/>
      <w:lang w:val="zh-CN" w:bidi="zh-CN"/>
    </w:rPr>
  </w:style>
  <w:style w:type="paragraph" w:styleId="4">
    <w:name w:val="Plain Text"/>
    <w:basedOn w:val="1"/>
    <w:link w:val="16"/>
    <w:qFormat/>
    <w:uiPriority w:val="0"/>
    <w:rPr>
      <w:rFonts w:ascii="宋体" w:hAnsi="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nhideWhenUsed/>
    <w:qFormat/>
    <w:uiPriority w:val="39"/>
    <w:pPr>
      <w:spacing w:before="120" w:after="120"/>
      <w:jc w:val="left"/>
    </w:pPr>
    <w:rPr>
      <w:b/>
      <w:bCs/>
      <w:caps/>
    </w:rPr>
  </w:style>
  <w:style w:type="table" w:styleId="9">
    <w:name w:val="Table Grid"/>
    <w:basedOn w:val="8"/>
    <w:qFormat/>
    <w:uiPriority w:val="59"/>
    <w:rPr>
      <w:rFonts w:eastAsia="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themeColor="hyperlink"/>
      <w:u w:val="single"/>
      <w14:textFill>
        <w14:solidFill>
          <w14:schemeClr w14:val="hlink"/>
        </w14:solidFill>
      </w14:textFill>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正文文本 Char"/>
    <w:basedOn w:val="10"/>
    <w:link w:val="3"/>
    <w:qFormat/>
    <w:uiPriority w:val="1"/>
    <w:rPr>
      <w:rFonts w:ascii="宋体" w:hAnsi="宋体" w:eastAsia="宋体" w:cs="宋体"/>
      <w:kern w:val="0"/>
      <w:sz w:val="24"/>
      <w:szCs w:val="24"/>
      <w:lang w:val="zh-CN" w:bidi="zh-CN"/>
    </w:rPr>
  </w:style>
  <w:style w:type="paragraph" w:customStyle="1" w:styleId="15">
    <w:name w:val="段"/>
    <w:basedOn w:val="1"/>
    <w:next w:val="1"/>
    <w:qFormat/>
    <w:uiPriority w:val="0"/>
    <w:pPr>
      <w:autoSpaceDE w:val="0"/>
      <w:autoSpaceDN w:val="0"/>
      <w:adjustRightInd w:val="0"/>
      <w:snapToGrid w:val="0"/>
      <w:spacing w:line="360" w:lineRule="auto"/>
      <w:ind w:firstLine="200" w:firstLineChars="200"/>
    </w:pPr>
    <w:rPr>
      <w:rFonts w:ascii="宋体"/>
      <w:kern w:val="0"/>
      <w:sz w:val="24"/>
    </w:rPr>
  </w:style>
  <w:style w:type="character" w:customStyle="1" w:styleId="16">
    <w:name w:val="纯文本 Char"/>
    <w:basedOn w:val="10"/>
    <w:link w:val="4"/>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4282</Words>
  <Characters>4879</Characters>
  <Lines>41</Lines>
  <Paragraphs>11</Paragraphs>
  <TotalTime>31</TotalTime>
  <ScaleCrop>false</ScaleCrop>
  <LinksUpToDate>false</LinksUpToDate>
  <CharactersWithSpaces>5097</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2022-08-26T16:45:00Z</dcterms:created>
  <dc:creator>Administrator</dc:creator>
  <cp:lastModifiedBy>czy</cp:lastModifiedBy>
  <dcterms:modified xsi:type="dcterms:W3CDTF">2022-08-30T07:45:35Z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DF52F74B4E48440FA97F5EDAE13992AA</vt:lpwstr>
  </property>
</Properties>
</file>