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1809"/>
        <w:gridCol w:w="7655"/>
      </w:tblGrid>
      <w:tr w:rsidR="00366B33" w:rsidRPr="00943E97" w:rsidTr="008A6C08">
        <w:tc>
          <w:tcPr>
            <w:tcW w:w="1809" w:type="dxa"/>
          </w:tcPr>
          <w:p w:rsidR="00366B33" w:rsidRPr="00943E97" w:rsidRDefault="00366B33" w:rsidP="00B93188">
            <w:pPr>
              <w:jc w:val="center"/>
              <w:rPr>
                <w:rFonts w:ascii="宋体" w:hAnsi="宋体"/>
                <w:b/>
                <w:bCs/>
                <w:sz w:val="28"/>
                <w:szCs w:val="28"/>
              </w:rPr>
            </w:pPr>
            <w:r w:rsidRPr="00943E97">
              <w:rPr>
                <w:rFonts w:ascii="宋体" w:hAnsi="宋体" w:hint="eastAsia"/>
                <w:b/>
                <w:bCs/>
                <w:sz w:val="28"/>
                <w:szCs w:val="28"/>
              </w:rPr>
              <w:t>项目名称：</w:t>
            </w:r>
          </w:p>
        </w:tc>
        <w:tc>
          <w:tcPr>
            <w:tcW w:w="7655" w:type="dxa"/>
          </w:tcPr>
          <w:p w:rsidR="00366B33" w:rsidRPr="00DA62EC" w:rsidRDefault="002E00A5" w:rsidP="003C681C">
            <w:pPr>
              <w:jc w:val="left"/>
              <w:rPr>
                <w:rFonts w:ascii="宋体" w:hAnsi="宋体"/>
                <w:bCs/>
                <w:sz w:val="28"/>
                <w:szCs w:val="28"/>
              </w:rPr>
            </w:pPr>
            <w:r w:rsidRPr="002E00A5">
              <w:rPr>
                <w:rFonts w:ascii="宋体" w:hAnsi="宋体" w:hint="eastAsia"/>
                <w:bCs/>
                <w:sz w:val="28"/>
                <w:szCs w:val="28"/>
              </w:rPr>
              <w:t>综合部厂区白蚁（蚂蚁）、蟑螂及小动物防治工程管理项目</w:t>
            </w:r>
          </w:p>
        </w:tc>
      </w:tr>
      <w:tr w:rsidR="00366B33" w:rsidRPr="00943E97" w:rsidTr="008A6C08">
        <w:tc>
          <w:tcPr>
            <w:tcW w:w="1809" w:type="dxa"/>
          </w:tcPr>
          <w:p w:rsidR="00366B33" w:rsidRPr="00943E97" w:rsidRDefault="00366B33" w:rsidP="00664E8C">
            <w:pPr>
              <w:rPr>
                <w:rFonts w:ascii="宋体" w:hAnsi="宋体"/>
                <w:b/>
                <w:bCs/>
                <w:sz w:val="28"/>
                <w:szCs w:val="28"/>
              </w:rPr>
            </w:pPr>
            <w:r w:rsidRPr="00943E97">
              <w:rPr>
                <w:rFonts w:ascii="宋体" w:hAnsi="宋体" w:hint="eastAsia"/>
                <w:b/>
                <w:bCs/>
                <w:sz w:val="28"/>
                <w:szCs w:val="28"/>
              </w:rPr>
              <w:t>招标编号</w:t>
            </w:r>
            <w:r w:rsidR="00645F85">
              <w:rPr>
                <w:rFonts w:ascii="宋体" w:hAnsi="宋体" w:hint="eastAsia"/>
                <w:b/>
                <w:bCs/>
                <w:sz w:val="28"/>
                <w:szCs w:val="28"/>
              </w:rPr>
              <w:t>：</w:t>
            </w:r>
          </w:p>
        </w:tc>
        <w:tc>
          <w:tcPr>
            <w:tcW w:w="7655" w:type="dxa"/>
          </w:tcPr>
          <w:p w:rsidR="00366B33" w:rsidRPr="00DA62EC" w:rsidRDefault="002E00A5" w:rsidP="00162BCF">
            <w:pPr>
              <w:jc w:val="left"/>
              <w:rPr>
                <w:rFonts w:ascii="宋体" w:hAnsi="宋体"/>
                <w:bCs/>
                <w:sz w:val="28"/>
                <w:szCs w:val="28"/>
              </w:rPr>
            </w:pPr>
            <w:r w:rsidRPr="002E00A5">
              <w:rPr>
                <w:rFonts w:ascii="宋体" w:hAnsi="宋体"/>
                <w:bCs/>
                <w:sz w:val="28"/>
                <w:szCs w:val="28"/>
              </w:rPr>
              <w:t>JHPT035290</w:t>
            </w:r>
          </w:p>
        </w:tc>
      </w:tr>
    </w:tbl>
    <w:p w:rsidR="00366B33" w:rsidRDefault="00366B33" w:rsidP="00366B33">
      <w:pPr>
        <w:widowControl/>
        <w:tabs>
          <w:tab w:val="left" w:pos="6030"/>
        </w:tabs>
        <w:autoSpaceDE w:val="0"/>
        <w:autoSpaceDN w:val="0"/>
        <w:snapToGrid w:val="0"/>
        <w:spacing w:afterLines="50" w:after="156" w:line="360" w:lineRule="auto"/>
        <w:jc w:val="left"/>
        <w:textAlignment w:val="bottom"/>
        <w:rPr>
          <w:rFonts w:ascii="宋体" w:hAnsi="宋体"/>
          <w:b/>
          <w:bCs/>
          <w:sz w:val="36"/>
        </w:rPr>
      </w:pPr>
      <w:r>
        <w:rPr>
          <w:rFonts w:ascii="宋体" w:hAnsi="宋体"/>
          <w:b/>
          <w:bCs/>
          <w:sz w:val="36"/>
        </w:rPr>
        <w:tab/>
      </w:r>
    </w:p>
    <w:p w:rsidR="00366B33" w:rsidRDefault="00366B33" w:rsidP="00366B33">
      <w:pPr>
        <w:widowControl/>
        <w:tabs>
          <w:tab w:val="left" w:pos="6030"/>
        </w:tabs>
        <w:autoSpaceDE w:val="0"/>
        <w:autoSpaceDN w:val="0"/>
        <w:snapToGrid w:val="0"/>
        <w:spacing w:afterLines="50" w:after="156" w:line="360" w:lineRule="auto"/>
        <w:jc w:val="left"/>
        <w:textAlignment w:val="bottom"/>
        <w:rPr>
          <w:rFonts w:ascii="宋体" w:hAnsi="宋体"/>
          <w:b/>
          <w:bCs/>
          <w:sz w:val="36"/>
        </w:rPr>
      </w:pPr>
    </w:p>
    <w:p w:rsidR="00366B33" w:rsidRPr="00943E97" w:rsidRDefault="00366B33" w:rsidP="00366B33">
      <w:pPr>
        <w:widowControl/>
        <w:tabs>
          <w:tab w:val="left" w:pos="6030"/>
        </w:tabs>
        <w:autoSpaceDE w:val="0"/>
        <w:autoSpaceDN w:val="0"/>
        <w:snapToGrid w:val="0"/>
        <w:spacing w:afterLines="50" w:after="156" w:line="360" w:lineRule="auto"/>
        <w:jc w:val="left"/>
        <w:textAlignment w:val="bottom"/>
        <w:rPr>
          <w:rFonts w:ascii="宋体" w:hAnsi="宋体"/>
          <w:b/>
          <w:bCs/>
          <w:sz w:val="36"/>
        </w:rPr>
      </w:pPr>
    </w:p>
    <w:p w:rsidR="00366B33" w:rsidRPr="00943E97" w:rsidRDefault="00366B33" w:rsidP="00366B33">
      <w:pPr>
        <w:widowControl/>
        <w:autoSpaceDE w:val="0"/>
        <w:autoSpaceDN w:val="0"/>
        <w:snapToGrid w:val="0"/>
        <w:spacing w:afterLines="50" w:after="156" w:line="360" w:lineRule="auto"/>
        <w:jc w:val="center"/>
        <w:textAlignment w:val="bottom"/>
        <w:rPr>
          <w:rFonts w:ascii="宋体" w:hAnsi="宋体"/>
          <w:b/>
          <w:bCs/>
          <w:sz w:val="72"/>
        </w:rPr>
      </w:pPr>
      <w:r w:rsidRPr="00943E97">
        <w:rPr>
          <w:rFonts w:ascii="宋体" w:hAnsi="宋体" w:hint="eastAsia"/>
          <w:b/>
          <w:bCs/>
          <w:sz w:val="72"/>
        </w:rPr>
        <w:t>评标方案</w:t>
      </w:r>
    </w:p>
    <w:tbl>
      <w:tblPr>
        <w:tblW w:w="7182" w:type="dxa"/>
        <w:jc w:val="center"/>
        <w:tblLook w:val="04A0" w:firstRow="1" w:lastRow="0" w:firstColumn="1" w:lastColumn="0" w:noHBand="0" w:noVBand="1"/>
      </w:tblPr>
      <w:tblGrid>
        <w:gridCol w:w="7182"/>
      </w:tblGrid>
      <w:tr w:rsidR="00366B33" w:rsidRPr="00943E97" w:rsidTr="00B93188">
        <w:trPr>
          <w:jc w:val="center"/>
        </w:trPr>
        <w:tc>
          <w:tcPr>
            <w:tcW w:w="7182" w:type="dxa"/>
          </w:tcPr>
          <w:p w:rsidR="00366B33" w:rsidRPr="00943E97" w:rsidRDefault="00366B33" w:rsidP="00B93188">
            <w:pPr>
              <w:jc w:val="left"/>
              <w:rPr>
                <w:rFonts w:ascii="宋体" w:hAnsi="宋体"/>
                <w:bCs/>
                <w:sz w:val="32"/>
              </w:rPr>
            </w:pPr>
          </w:p>
        </w:tc>
      </w:tr>
    </w:tbl>
    <w:p w:rsidR="00366B33" w:rsidRPr="00943E97" w:rsidRDefault="00366B33" w:rsidP="00366B33">
      <w:pPr>
        <w:jc w:val="center"/>
        <w:rPr>
          <w:rFonts w:ascii="宋体" w:hAnsi="宋体"/>
        </w:rPr>
      </w:pPr>
    </w:p>
    <w:p w:rsidR="00366B33" w:rsidRDefault="00366B33" w:rsidP="00366B33">
      <w:pPr>
        <w:jc w:val="center"/>
        <w:rPr>
          <w:rFonts w:ascii="宋体" w:hAnsi="宋体"/>
        </w:rPr>
      </w:pPr>
    </w:p>
    <w:p w:rsidR="00366B33" w:rsidRDefault="00366B33" w:rsidP="00366B33">
      <w:pPr>
        <w:jc w:val="center"/>
        <w:rPr>
          <w:rFonts w:ascii="宋体" w:hAnsi="宋体"/>
        </w:rPr>
      </w:pPr>
    </w:p>
    <w:p w:rsidR="00366B33" w:rsidRDefault="00366B33" w:rsidP="00366B33">
      <w:pPr>
        <w:jc w:val="center"/>
        <w:rPr>
          <w:rFonts w:ascii="宋体" w:hAnsi="宋体"/>
        </w:rPr>
      </w:pPr>
    </w:p>
    <w:p w:rsidR="00366B33" w:rsidRDefault="00366B33" w:rsidP="00366B33">
      <w:pPr>
        <w:jc w:val="center"/>
        <w:rPr>
          <w:rFonts w:ascii="宋体" w:hAnsi="宋体"/>
        </w:rPr>
      </w:pPr>
    </w:p>
    <w:p w:rsidR="00366B33" w:rsidRDefault="00366B33" w:rsidP="00366B33">
      <w:pPr>
        <w:jc w:val="center"/>
        <w:rPr>
          <w:rFonts w:ascii="宋体" w:hAnsi="宋体"/>
        </w:rPr>
      </w:pPr>
    </w:p>
    <w:p w:rsidR="00366B33" w:rsidRDefault="00366B33" w:rsidP="00366B33">
      <w:pPr>
        <w:jc w:val="center"/>
        <w:rPr>
          <w:rFonts w:ascii="宋体" w:hAnsi="宋体"/>
        </w:rPr>
      </w:pPr>
    </w:p>
    <w:p w:rsidR="00366B33" w:rsidRDefault="00366B33" w:rsidP="00366B33">
      <w:pPr>
        <w:jc w:val="center"/>
        <w:rPr>
          <w:rFonts w:ascii="宋体" w:hAnsi="宋体"/>
        </w:rPr>
      </w:pPr>
    </w:p>
    <w:p w:rsidR="00366B33" w:rsidRDefault="00366B33" w:rsidP="00366B33">
      <w:pPr>
        <w:jc w:val="center"/>
        <w:rPr>
          <w:rFonts w:ascii="宋体" w:hAnsi="宋体"/>
        </w:rPr>
      </w:pPr>
    </w:p>
    <w:p w:rsidR="00366B33" w:rsidRDefault="00366B33" w:rsidP="00366B33">
      <w:pPr>
        <w:jc w:val="center"/>
        <w:rPr>
          <w:rFonts w:ascii="宋体" w:hAnsi="宋体"/>
        </w:rPr>
      </w:pPr>
    </w:p>
    <w:p w:rsidR="00366B33" w:rsidRDefault="00366B33" w:rsidP="00366B33">
      <w:pPr>
        <w:jc w:val="center"/>
        <w:rPr>
          <w:rFonts w:ascii="宋体" w:hAnsi="宋体"/>
        </w:rPr>
      </w:pPr>
    </w:p>
    <w:p w:rsidR="00366B33" w:rsidRDefault="00366B33" w:rsidP="00366B33">
      <w:pPr>
        <w:jc w:val="center"/>
        <w:rPr>
          <w:rFonts w:ascii="宋体" w:hAnsi="宋体"/>
        </w:rPr>
      </w:pPr>
    </w:p>
    <w:p w:rsidR="00366B33" w:rsidRPr="00943E97" w:rsidRDefault="00366B33" w:rsidP="00366B33">
      <w:pPr>
        <w:jc w:val="center"/>
        <w:rPr>
          <w:rFonts w:ascii="宋体" w:hAnsi="宋体"/>
        </w:rPr>
      </w:pPr>
    </w:p>
    <w:p w:rsidR="00366B33" w:rsidRDefault="00366B33" w:rsidP="00366B33">
      <w:pPr>
        <w:jc w:val="center"/>
        <w:rPr>
          <w:rFonts w:ascii="宋体" w:hAnsi="宋体"/>
          <w:b/>
          <w:bCs/>
          <w:sz w:val="28"/>
          <w:szCs w:val="28"/>
        </w:rPr>
      </w:pPr>
      <w:r w:rsidRPr="00943E97">
        <w:rPr>
          <w:rFonts w:ascii="宋体" w:hAnsi="宋体" w:hint="eastAsia"/>
          <w:b/>
          <w:bCs/>
          <w:sz w:val="28"/>
          <w:szCs w:val="28"/>
        </w:rPr>
        <w:t>广东粤电靖海发电有限公司</w:t>
      </w:r>
    </w:p>
    <w:p w:rsidR="00366B33" w:rsidRDefault="00366B33" w:rsidP="00366B33">
      <w:pPr>
        <w:jc w:val="center"/>
        <w:rPr>
          <w:rFonts w:ascii="宋体" w:hAnsi="宋体"/>
          <w:b/>
          <w:bCs/>
          <w:sz w:val="28"/>
          <w:szCs w:val="28"/>
        </w:rPr>
      </w:pPr>
    </w:p>
    <w:p w:rsidR="00366B33" w:rsidRDefault="00E11C27" w:rsidP="00366B33">
      <w:pPr>
        <w:jc w:val="center"/>
        <w:rPr>
          <w:rFonts w:ascii="宋体" w:hAnsi="宋体"/>
          <w:b/>
          <w:bCs/>
          <w:sz w:val="28"/>
          <w:szCs w:val="28"/>
        </w:rPr>
      </w:pPr>
      <w:r>
        <w:rPr>
          <w:rFonts w:ascii="宋体" w:hAnsi="宋体" w:hint="eastAsia"/>
          <w:b/>
          <w:bCs/>
          <w:sz w:val="28"/>
          <w:szCs w:val="28"/>
        </w:rPr>
        <w:t>202</w:t>
      </w:r>
      <w:r w:rsidR="009143B0">
        <w:rPr>
          <w:rFonts w:ascii="宋体" w:hAnsi="宋体" w:hint="eastAsia"/>
          <w:b/>
          <w:bCs/>
          <w:sz w:val="28"/>
          <w:szCs w:val="28"/>
        </w:rPr>
        <w:t>2</w:t>
      </w:r>
      <w:r w:rsidR="00366B33">
        <w:rPr>
          <w:rFonts w:ascii="宋体" w:hAnsi="宋体" w:hint="eastAsia"/>
          <w:b/>
          <w:bCs/>
          <w:sz w:val="28"/>
          <w:szCs w:val="28"/>
        </w:rPr>
        <w:t>年</w:t>
      </w:r>
      <w:r w:rsidR="002E00A5">
        <w:rPr>
          <w:rFonts w:ascii="宋体" w:hAnsi="宋体" w:hint="eastAsia"/>
          <w:b/>
          <w:bCs/>
          <w:sz w:val="28"/>
          <w:szCs w:val="28"/>
        </w:rPr>
        <w:t>8</w:t>
      </w:r>
      <w:r w:rsidR="00366B33">
        <w:rPr>
          <w:rFonts w:ascii="宋体" w:hAnsi="宋体" w:hint="eastAsia"/>
          <w:b/>
          <w:bCs/>
          <w:sz w:val="28"/>
          <w:szCs w:val="28"/>
        </w:rPr>
        <w:t>月</w:t>
      </w:r>
    </w:p>
    <w:p w:rsidR="007B38CD" w:rsidRDefault="007B38CD" w:rsidP="00366B33">
      <w:pPr>
        <w:jc w:val="center"/>
        <w:rPr>
          <w:rFonts w:ascii="宋体" w:hAnsi="宋体"/>
          <w:b/>
          <w:bCs/>
          <w:sz w:val="28"/>
          <w:szCs w:val="28"/>
        </w:rPr>
      </w:pPr>
    </w:p>
    <w:p w:rsidR="007B38CD" w:rsidRDefault="007B38CD" w:rsidP="00366B33">
      <w:pPr>
        <w:jc w:val="center"/>
        <w:rPr>
          <w:rFonts w:ascii="宋体" w:hAnsi="宋体"/>
          <w:b/>
          <w:bCs/>
          <w:sz w:val="28"/>
          <w:szCs w:val="28"/>
        </w:rPr>
      </w:pPr>
    </w:p>
    <w:p w:rsidR="00366B33" w:rsidRPr="007A4E16" w:rsidRDefault="00366B33" w:rsidP="00366B33">
      <w:pPr>
        <w:pStyle w:val="1"/>
        <w:spacing w:afterLines="50" w:after="156" w:line="320" w:lineRule="exact"/>
        <w:rPr>
          <w:rFonts w:hAnsi="宋体"/>
          <w:bCs w:val="0"/>
          <w:kern w:val="2"/>
          <w:sz w:val="24"/>
        </w:rPr>
      </w:pPr>
      <w:bookmarkStart w:id="0" w:name="_Toc23490368"/>
      <w:bookmarkStart w:id="1" w:name="_Toc23759680"/>
      <w:bookmarkStart w:id="2" w:name="_Toc408830837"/>
      <w:bookmarkStart w:id="3" w:name="_Toc453052937"/>
      <w:bookmarkStart w:id="4" w:name="_Toc456692138"/>
      <w:r w:rsidRPr="007A4E16">
        <w:rPr>
          <w:rFonts w:hAnsi="宋体" w:hint="eastAsia"/>
          <w:bCs w:val="0"/>
          <w:sz w:val="24"/>
        </w:rPr>
        <w:lastRenderedPageBreak/>
        <w:t>1</w:t>
      </w:r>
      <w:r w:rsidRPr="007A4E16">
        <w:rPr>
          <w:rFonts w:hAnsi="宋体" w:hint="eastAsia"/>
          <w:bCs w:val="0"/>
          <w:sz w:val="24"/>
        </w:rPr>
        <w:t>．项目概述</w:t>
      </w:r>
      <w:bookmarkEnd w:id="0"/>
      <w:bookmarkEnd w:id="1"/>
      <w:bookmarkEnd w:id="2"/>
      <w:bookmarkEnd w:id="3"/>
      <w:bookmarkEnd w:id="4"/>
    </w:p>
    <w:p w:rsidR="00366B33" w:rsidRPr="007A4E16" w:rsidRDefault="00366B33" w:rsidP="00366B33">
      <w:pPr>
        <w:widowControl/>
        <w:autoSpaceDE w:val="0"/>
        <w:autoSpaceDN w:val="0"/>
        <w:snapToGrid w:val="0"/>
        <w:spacing w:afterLines="50" w:after="156" w:line="380" w:lineRule="exact"/>
        <w:ind w:firstLineChars="200" w:firstLine="480"/>
        <w:textAlignment w:val="bottom"/>
        <w:rPr>
          <w:rFonts w:ascii="宋体" w:hAnsi="宋体"/>
          <w:bCs/>
          <w:sz w:val="24"/>
        </w:rPr>
      </w:pPr>
      <w:r w:rsidRPr="007A4E16">
        <w:rPr>
          <w:rFonts w:ascii="宋体" w:hAnsi="宋体" w:hint="eastAsia"/>
          <w:bCs/>
          <w:sz w:val="24"/>
        </w:rPr>
        <w:t>广东粤电靖海发电有限公司</w:t>
      </w:r>
      <w:r w:rsidR="002E00A5">
        <w:rPr>
          <w:rFonts w:ascii="宋体" w:hAnsi="宋体" w:hint="eastAsia"/>
          <w:color w:val="000000"/>
          <w:sz w:val="28"/>
          <w:szCs w:val="28"/>
          <w:u w:val="single"/>
        </w:rPr>
        <w:t>综合部厂区白蚁（蚂蚁）、蟑螂及小动物防治工程管理</w:t>
      </w:r>
      <w:bookmarkStart w:id="5" w:name="_GoBack"/>
      <w:bookmarkEnd w:id="5"/>
      <w:r w:rsidR="00C15B3F">
        <w:rPr>
          <w:rFonts w:ascii="宋体" w:hAnsi="宋体" w:hint="eastAsia"/>
          <w:color w:val="000000"/>
          <w:sz w:val="28"/>
          <w:szCs w:val="28"/>
          <w:u w:val="single"/>
        </w:rPr>
        <w:t>项目</w:t>
      </w:r>
      <w:r w:rsidRPr="007A4E16">
        <w:rPr>
          <w:rFonts w:ascii="宋体" w:hAnsi="宋体" w:hint="eastAsia"/>
          <w:bCs/>
          <w:sz w:val="24"/>
        </w:rPr>
        <w:t>标采用</w:t>
      </w:r>
      <w:r w:rsidR="00E013D6">
        <w:rPr>
          <w:rFonts w:ascii="宋体" w:hAnsi="宋体" w:hint="eastAsia"/>
          <w:bCs/>
          <w:sz w:val="24"/>
        </w:rPr>
        <w:t>广东能源</w:t>
      </w:r>
      <w:r w:rsidRPr="007A4E16">
        <w:rPr>
          <w:rFonts w:ascii="宋体" w:hAnsi="宋体" w:hint="eastAsia"/>
          <w:bCs/>
          <w:sz w:val="24"/>
        </w:rPr>
        <w:t>商务网公开招标方式。</w:t>
      </w:r>
    </w:p>
    <w:p w:rsidR="00366B33" w:rsidRPr="00936152" w:rsidRDefault="00D90112" w:rsidP="00936152">
      <w:pPr>
        <w:pStyle w:val="Default"/>
        <w:rPr>
          <w:rFonts w:ascii="宋体" w:eastAsia="宋体" w:hAnsi="宋体" w:cs="Times New Roman"/>
          <w:bCs/>
          <w:color w:val="auto"/>
          <w:kern w:val="2"/>
          <w:szCs w:val="22"/>
        </w:rPr>
      </w:pPr>
      <w:r w:rsidRPr="00936152">
        <w:rPr>
          <w:rFonts w:ascii="宋体" w:eastAsia="宋体" w:hAnsi="宋体" w:cs="Times New Roman" w:hint="eastAsia"/>
          <w:bCs/>
          <w:color w:val="auto"/>
          <w:kern w:val="2"/>
          <w:szCs w:val="22"/>
        </w:rPr>
        <w:t>根据《中华人民共和国招标投标法》、《广东省实施&lt;中华人民共和国招标投标法&gt;办法》</w:t>
      </w:r>
      <w:r w:rsidR="00936152" w:rsidRPr="00936152">
        <w:rPr>
          <w:rFonts w:ascii="宋体" w:eastAsia="宋体" w:hAnsi="宋体" w:cs="Times New Roman"/>
          <w:bCs/>
          <w:color w:val="auto"/>
          <w:kern w:val="2"/>
          <w:szCs w:val="22"/>
        </w:rPr>
        <w:t>、</w:t>
      </w:r>
      <w:r w:rsidRPr="00936152">
        <w:rPr>
          <w:rFonts w:ascii="宋体" w:eastAsia="宋体" w:hAnsi="宋体" w:cs="Times New Roman" w:hint="eastAsia"/>
          <w:bCs/>
          <w:color w:val="auto"/>
          <w:kern w:val="2"/>
          <w:szCs w:val="22"/>
        </w:rPr>
        <w:t>《</w:t>
      </w:r>
      <w:r w:rsidR="002A52F4" w:rsidRPr="00936152">
        <w:rPr>
          <w:rFonts w:ascii="宋体" w:eastAsia="宋体" w:hAnsi="宋体" w:cs="Times New Roman" w:hint="eastAsia"/>
          <w:bCs/>
          <w:color w:val="auto"/>
          <w:kern w:val="2"/>
          <w:szCs w:val="22"/>
        </w:rPr>
        <w:t>广东能源集团生产项目招标管理办法（Q/GEG-0001.11.2159.C-2020）</w:t>
      </w:r>
      <w:r w:rsidRPr="00936152">
        <w:rPr>
          <w:rFonts w:ascii="宋体" w:eastAsia="宋体" w:hAnsi="宋体" w:cs="Times New Roman" w:hint="eastAsia"/>
          <w:bCs/>
          <w:color w:val="auto"/>
          <w:kern w:val="2"/>
          <w:szCs w:val="22"/>
        </w:rPr>
        <w:t>》</w:t>
      </w:r>
      <w:r w:rsidR="00900D0D">
        <w:rPr>
          <w:rFonts w:ascii="宋体" w:eastAsia="宋体" w:hAnsi="宋体" w:cs="Times New Roman" w:hint="eastAsia"/>
          <w:bCs/>
          <w:color w:val="auto"/>
          <w:kern w:val="2"/>
          <w:szCs w:val="22"/>
        </w:rPr>
        <w:t>、《</w:t>
      </w:r>
      <w:r w:rsidR="00900D0D" w:rsidRPr="00900D0D">
        <w:rPr>
          <w:rFonts w:ascii="宋体" w:eastAsia="宋体" w:hAnsi="宋体" w:cs="Times New Roman" w:hint="eastAsia"/>
          <w:bCs/>
          <w:color w:val="auto"/>
          <w:kern w:val="2"/>
          <w:szCs w:val="22"/>
        </w:rPr>
        <w:t>广东电力发展股份有限公司</w:t>
      </w:r>
      <w:r w:rsidR="00900D0D">
        <w:rPr>
          <w:rFonts w:ascii="宋体" w:eastAsia="宋体" w:hAnsi="宋体" w:cs="Times New Roman" w:hint="eastAsia"/>
          <w:bCs/>
          <w:color w:val="auto"/>
          <w:kern w:val="2"/>
          <w:szCs w:val="22"/>
        </w:rPr>
        <w:t>生产项目招标管理办法（</w:t>
      </w:r>
      <w:r w:rsidR="00900D0D" w:rsidRPr="00900D0D">
        <w:rPr>
          <w:rFonts w:ascii="宋体" w:eastAsia="宋体" w:hAnsi="宋体" w:cs="Times New Roman"/>
          <w:bCs/>
          <w:color w:val="auto"/>
          <w:kern w:val="2"/>
          <w:szCs w:val="22"/>
        </w:rPr>
        <w:t>Q/GEG-0100.21.2211.</w:t>
      </w:r>
      <w:r w:rsidR="00900D0D" w:rsidRPr="00900D0D">
        <w:rPr>
          <w:rFonts w:ascii="宋体" w:eastAsia="宋体" w:hAnsi="宋体" w:cs="Times New Roman" w:hint="eastAsia"/>
          <w:bCs/>
          <w:color w:val="auto"/>
          <w:kern w:val="2"/>
          <w:szCs w:val="22"/>
        </w:rPr>
        <w:t>B</w:t>
      </w:r>
      <w:r w:rsidR="00900D0D" w:rsidRPr="00900D0D">
        <w:rPr>
          <w:rFonts w:ascii="宋体" w:eastAsia="宋体" w:hAnsi="宋体" w:cs="Times New Roman"/>
          <w:bCs/>
          <w:color w:val="auto"/>
          <w:kern w:val="2"/>
          <w:szCs w:val="22"/>
        </w:rPr>
        <w:t>-2020</w:t>
      </w:r>
      <w:r w:rsidR="00900D0D">
        <w:rPr>
          <w:rFonts w:ascii="宋体" w:eastAsia="宋体" w:hAnsi="宋体" w:cs="Times New Roman" w:hint="eastAsia"/>
          <w:bCs/>
          <w:color w:val="auto"/>
          <w:kern w:val="2"/>
          <w:szCs w:val="22"/>
        </w:rPr>
        <w:t>）》及</w:t>
      </w:r>
      <w:r w:rsidR="00936152" w:rsidRPr="00936152">
        <w:rPr>
          <w:rFonts w:ascii="宋体" w:eastAsia="宋体" w:hAnsi="宋体" w:cs="Times New Roman" w:hint="eastAsia"/>
          <w:bCs/>
          <w:color w:val="auto"/>
          <w:kern w:val="2"/>
          <w:szCs w:val="22"/>
        </w:rPr>
        <w:t>《广东粤电靖海发电有限公司招评标管理标准（</w:t>
      </w:r>
      <w:r w:rsidR="00936152" w:rsidRPr="00936152">
        <w:rPr>
          <w:rFonts w:ascii="宋体" w:eastAsia="宋体" w:hAnsi="宋体" w:cs="Times New Roman"/>
          <w:bCs/>
          <w:color w:val="auto"/>
          <w:kern w:val="2"/>
          <w:szCs w:val="22"/>
        </w:rPr>
        <w:t>Q/GEG-0116.31.2014.E-20</w:t>
      </w:r>
      <w:r w:rsidR="007A21C1">
        <w:rPr>
          <w:rFonts w:ascii="宋体" w:eastAsia="宋体" w:hAnsi="宋体" w:cs="Times New Roman" w:hint="eastAsia"/>
          <w:bCs/>
          <w:color w:val="auto"/>
          <w:kern w:val="2"/>
          <w:szCs w:val="22"/>
        </w:rPr>
        <w:t>20</w:t>
      </w:r>
      <w:r w:rsidR="00936152">
        <w:rPr>
          <w:rFonts w:ascii="宋体" w:eastAsia="宋体" w:hAnsi="宋体" w:cs="Times New Roman" w:hint="eastAsia"/>
          <w:bCs/>
          <w:color w:val="auto"/>
          <w:kern w:val="2"/>
          <w:szCs w:val="22"/>
        </w:rPr>
        <w:t>）》</w:t>
      </w:r>
      <w:r w:rsidRPr="00936152">
        <w:rPr>
          <w:rFonts w:ascii="宋体" w:eastAsia="宋体" w:hAnsi="宋体" w:cs="Times New Roman" w:hint="eastAsia"/>
          <w:bCs/>
          <w:color w:val="auto"/>
          <w:kern w:val="2"/>
          <w:szCs w:val="22"/>
        </w:rPr>
        <w:t>的规定，并遵循公平、公正、公开、科学、择优的评标原则，为规范招标投标活动，切实维护业主单位的合法权益，保证项目质量，特制订本评标方案</w:t>
      </w:r>
      <w:r w:rsidR="00366B33" w:rsidRPr="00936152">
        <w:rPr>
          <w:rFonts w:ascii="宋体" w:eastAsia="宋体" w:hAnsi="宋体" w:cs="Times New Roman" w:hint="eastAsia"/>
          <w:bCs/>
          <w:color w:val="auto"/>
          <w:kern w:val="2"/>
          <w:szCs w:val="22"/>
        </w:rPr>
        <w:t>。</w:t>
      </w:r>
      <w:bookmarkStart w:id="6" w:name="_Toc23490369"/>
      <w:bookmarkStart w:id="7" w:name="_Toc23759681"/>
    </w:p>
    <w:p w:rsidR="00366B33" w:rsidRPr="00936152" w:rsidRDefault="00366B33" w:rsidP="00366B33">
      <w:pPr>
        <w:pStyle w:val="1"/>
        <w:spacing w:afterLines="50" w:after="156"/>
        <w:rPr>
          <w:rFonts w:ascii="宋体" w:hAnsi="宋体"/>
          <w:b w:val="0"/>
          <w:kern w:val="2"/>
          <w:sz w:val="24"/>
          <w:szCs w:val="22"/>
          <w:lang w:val="en-US" w:eastAsia="zh-CN"/>
        </w:rPr>
      </w:pPr>
      <w:bookmarkStart w:id="8" w:name="_Toc70614834"/>
      <w:bookmarkStart w:id="9" w:name="_Toc408830838"/>
      <w:bookmarkStart w:id="10" w:name="_Toc453052938"/>
      <w:bookmarkStart w:id="11" w:name="_Toc456692139"/>
      <w:bookmarkEnd w:id="6"/>
      <w:bookmarkEnd w:id="7"/>
      <w:r w:rsidRPr="007A4E16">
        <w:rPr>
          <w:rFonts w:hAnsi="宋体" w:hint="eastAsia"/>
          <w:sz w:val="24"/>
        </w:rPr>
        <w:t>2</w:t>
      </w:r>
      <w:r w:rsidRPr="007A4E16">
        <w:rPr>
          <w:rFonts w:hAnsi="宋体" w:hint="eastAsia"/>
          <w:sz w:val="24"/>
        </w:rPr>
        <w:t>．评标工作原则和依据</w:t>
      </w:r>
      <w:bookmarkEnd w:id="8"/>
      <w:bookmarkEnd w:id="9"/>
      <w:bookmarkEnd w:id="10"/>
      <w:bookmarkEnd w:id="11"/>
    </w:p>
    <w:p w:rsidR="00366B33" w:rsidRPr="007A4E16" w:rsidRDefault="00366B33" w:rsidP="00366B33">
      <w:pPr>
        <w:snapToGrid w:val="0"/>
        <w:spacing w:afterLines="50" w:after="156" w:line="360" w:lineRule="exact"/>
        <w:ind w:firstLineChars="200" w:firstLine="480"/>
        <w:rPr>
          <w:rFonts w:ascii="宋体" w:hAnsi="宋体"/>
          <w:bCs/>
          <w:sz w:val="24"/>
        </w:rPr>
      </w:pPr>
      <w:r w:rsidRPr="007A4E16">
        <w:rPr>
          <w:rFonts w:ascii="宋体" w:hAnsi="宋体" w:hint="eastAsia"/>
          <w:bCs/>
          <w:sz w:val="24"/>
        </w:rPr>
        <w:t>评标工作原则是：“公平、公正、公开、科学、择优”。</w:t>
      </w:r>
    </w:p>
    <w:p w:rsidR="00366B33" w:rsidRPr="007A4E16" w:rsidRDefault="00366B33" w:rsidP="00366B33">
      <w:pPr>
        <w:snapToGrid w:val="0"/>
        <w:spacing w:afterLines="50" w:after="156" w:line="360" w:lineRule="exact"/>
        <w:ind w:firstLineChars="200" w:firstLine="480"/>
        <w:rPr>
          <w:rFonts w:ascii="宋体" w:hAnsi="宋体"/>
          <w:bCs/>
        </w:rPr>
      </w:pPr>
      <w:r w:rsidRPr="007A4E16">
        <w:rPr>
          <w:rFonts w:ascii="宋体" w:hAnsi="宋体" w:hint="eastAsia"/>
          <w:bCs/>
          <w:sz w:val="24"/>
        </w:rPr>
        <w:t>评标工作的依据是：招标文件（含澄清）、投标文件（含澄清）及本评标方案。</w:t>
      </w:r>
    </w:p>
    <w:p w:rsidR="00366B33" w:rsidRPr="007A4E16" w:rsidRDefault="00366B33" w:rsidP="00366B33">
      <w:pPr>
        <w:pStyle w:val="1"/>
        <w:spacing w:afterLines="50" w:after="156"/>
        <w:rPr>
          <w:rFonts w:hAnsi="宋体"/>
          <w:sz w:val="24"/>
        </w:rPr>
      </w:pPr>
      <w:bookmarkStart w:id="12" w:name="_Toc23490370"/>
      <w:bookmarkStart w:id="13" w:name="_Toc23759682"/>
      <w:bookmarkStart w:id="14" w:name="_Toc70614835"/>
      <w:bookmarkStart w:id="15" w:name="_Toc408830839"/>
      <w:bookmarkStart w:id="16" w:name="_Toc453052939"/>
      <w:bookmarkStart w:id="17" w:name="_Toc456692140"/>
      <w:r w:rsidRPr="007A4E16">
        <w:rPr>
          <w:rFonts w:hAnsi="宋体"/>
          <w:sz w:val="24"/>
        </w:rPr>
        <w:t>3</w:t>
      </w:r>
      <w:r w:rsidRPr="007A4E16">
        <w:rPr>
          <w:rFonts w:hAnsi="宋体" w:hint="eastAsia"/>
          <w:sz w:val="24"/>
        </w:rPr>
        <w:t>．评标组织机构</w:t>
      </w:r>
      <w:bookmarkEnd w:id="12"/>
      <w:bookmarkEnd w:id="13"/>
      <w:bookmarkEnd w:id="14"/>
      <w:bookmarkEnd w:id="15"/>
      <w:bookmarkEnd w:id="16"/>
      <w:bookmarkEnd w:id="17"/>
    </w:p>
    <w:p w:rsidR="00366B33" w:rsidRPr="007A4E16" w:rsidRDefault="00366B33" w:rsidP="00366B33">
      <w:pPr>
        <w:snapToGrid w:val="0"/>
        <w:spacing w:afterLines="50" w:after="156" w:line="360" w:lineRule="exact"/>
        <w:ind w:firstLineChars="200" w:firstLine="480"/>
        <w:rPr>
          <w:rFonts w:ascii="宋体" w:hAnsi="宋体"/>
          <w:sz w:val="24"/>
        </w:rPr>
      </w:pPr>
      <w:r w:rsidRPr="007A4E16">
        <w:rPr>
          <w:rFonts w:ascii="宋体" w:hAnsi="宋体"/>
          <w:sz w:val="24"/>
        </w:rPr>
        <w:t>3.</w:t>
      </w:r>
      <w:r w:rsidRPr="007A4E16">
        <w:rPr>
          <w:rFonts w:ascii="宋体" w:hAnsi="宋体" w:hint="eastAsia"/>
          <w:sz w:val="24"/>
        </w:rPr>
        <w:t>1纪检监察</w:t>
      </w:r>
    </w:p>
    <w:p w:rsidR="00366B33" w:rsidRPr="007A4E16" w:rsidRDefault="00366B33" w:rsidP="00366B33">
      <w:pPr>
        <w:tabs>
          <w:tab w:val="left" w:pos="7020"/>
        </w:tabs>
        <w:snapToGrid w:val="0"/>
        <w:spacing w:afterLines="50" w:after="156" w:line="360" w:lineRule="exact"/>
        <w:ind w:firstLineChars="200" w:firstLine="480"/>
        <w:rPr>
          <w:rFonts w:ascii="宋体" w:hAnsi="宋体"/>
          <w:bCs/>
          <w:sz w:val="24"/>
        </w:rPr>
      </w:pPr>
      <w:r w:rsidRPr="007A4E16">
        <w:rPr>
          <w:rFonts w:ascii="宋体" w:hAnsi="宋体" w:hint="eastAsia"/>
          <w:bCs/>
          <w:sz w:val="24"/>
        </w:rPr>
        <w:t>由靖海发电公司的专责纪检监察人员对本次</w:t>
      </w:r>
      <w:r>
        <w:rPr>
          <w:rFonts w:ascii="宋体" w:hAnsi="宋体" w:hint="eastAsia"/>
          <w:bCs/>
          <w:sz w:val="24"/>
        </w:rPr>
        <w:t>商务网上</w:t>
      </w:r>
      <w:r w:rsidRPr="007A4E16">
        <w:rPr>
          <w:rFonts w:ascii="宋体" w:hAnsi="宋体" w:hint="eastAsia"/>
          <w:bCs/>
          <w:sz w:val="24"/>
        </w:rPr>
        <w:t>开评标工作进行全过程的监督。</w:t>
      </w:r>
    </w:p>
    <w:p w:rsidR="00366B33" w:rsidRPr="00CA42CC" w:rsidRDefault="00366B33" w:rsidP="00366B33">
      <w:pPr>
        <w:snapToGrid w:val="0"/>
        <w:spacing w:beforeLines="50" w:before="156" w:afterLines="50" w:after="156" w:line="360" w:lineRule="exact"/>
        <w:ind w:firstLineChars="200" w:firstLine="480"/>
        <w:rPr>
          <w:rFonts w:ascii="宋体" w:hAnsi="宋体"/>
          <w:sz w:val="24"/>
        </w:rPr>
      </w:pPr>
      <w:r w:rsidRPr="00CA42CC">
        <w:rPr>
          <w:rFonts w:ascii="宋体" w:hAnsi="宋体"/>
          <w:sz w:val="24"/>
        </w:rPr>
        <w:t>3.</w:t>
      </w:r>
      <w:r w:rsidRPr="00CA42CC">
        <w:rPr>
          <w:rFonts w:ascii="宋体" w:hAnsi="宋体" w:hint="eastAsia"/>
          <w:sz w:val="24"/>
        </w:rPr>
        <w:t>2评标小组</w:t>
      </w:r>
    </w:p>
    <w:p w:rsidR="00366B33" w:rsidRPr="00CA42CC" w:rsidRDefault="00366B33" w:rsidP="00366B33">
      <w:pPr>
        <w:snapToGrid w:val="0"/>
        <w:spacing w:afterLines="50" w:after="156" w:line="360" w:lineRule="exact"/>
        <w:ind w:firstLine="480"/>
        <w:rPr>
          <w:rFonts w:ascii="宋体" w:hAnsi="宋体"/>
          <w:sz w:val="24"/>
        </w:rPr>
      </w:pPr>
      <w:r w:rsidRPr="00CA42CC">
        <w:rPr>
          <w:rFonts w:ascii="宋体" w:hAnsi="宋体" w:hint="eastAsia"/>
          <w:sz w:val="24"/>
        </w:rPr>
        <w:t>由纪检监察随机抽取评标专家，组成评标小组，评标小组负责评标工作。</w:t>
      </w:r>
    </w:p>
    <w:p w:rsidR="00366B33" w:rsidRPr="007A4E16" w:rsidRDefault="00366B33" w:rsidP="00366B33">
      <w:pPr>
        <w:pStyle w:val="1"/>
        <w:spacing w:before="0" w:afterLines="50" w:after="156"/>
        <w:rPr>
          <w:sz w:val="24"/>
        </w:rPr>
      </w:pPr>
      <w:bookmarkStart w:id="18" w:name="_Toc70614836"/>
      <w:bookmarkStart w:id="19" w:name="_Toc453052940"/>
      <w:bookmarkStart w:id="20" w:name="_Toc456692141"/>
      <w:bookmarkStart w:id="21" w:name="_Toc23490375"/>
      <w:bookmarkStart w:id="22" w:name="_Toc23759687"/>
      <w:r w:rsidRPr="007A4E16">
        <w:rPr>
          <w:rFonts w:hAnsi="宋体" w:hint="eastAsia"/>
          <w:sz w:val="24"/>
        </w:rPr>
        <w:t>4</w:t>
      </w:r>
      <w:r w:rsidRPr="007A4E16">
        <w:rPr>
          <w:rFonts w:hAnsi="宋体" w:hint="eastAsia"/>
          <w:sz w:val="24"/>
        </w:rPr>
        <w:t>．开标（本次招标采用网上投标的办法）</w:t>
      </w:r>
      <w:bookmarkEnd w:id="18"/>
      <w:bookmarkEnd w:id="19"/>
      <w:bookmarkEnd w:id="20"/>
    </w:p>
    <w:p w:rsidR="00366B33" w:rsidRPr="007A4E16" w:rsidRDefault="00366B33" w:rsidP="00366B33">
      <w:pPr>
        <w:snapToGrid w:val="0"/>
        <w:spacing w:afterLines="50" w:after="156" w:line="360" w:lineRule="exact"/>
        <w:ind w:firstLine="480"/>
        <w:rPr>
          <w:rFonts w:ascii="宋体" w:hAnsi="宋体"/>
          <w:sz w:val="24"/>
        </w:rPr>
      </w:pPr>
      <w:r w:rsidRPr="007A4E16">
        <w:rPr>
          <w:rFonts w:ascii="宋体" w:hAnsi="宋体" w:hint="eastAsia"/>
          <w:sz w:val="24"/>
        </w:rPr>
        <w:t>4.1本项目采用</w:t>
      </w:r>
      <w:r>
        <w:rPr>
          <w:rFonts w:ascii="宋体" w:hAnsi="宋体" w:hint="eastAsia"/>
          <w:sz w:val="24"/>
        </w:rPr>
        <w:t>商务网上开标的方式</w:t>
      </w:r>
      <w:r w:rsidRPr="007A4E16">
        <w:rPr>
          <w:rFonts w:ascii="宋体" w:hAnsi="宋体" w:hint="eastAsia"/>
          <w:sz w:val="24"/>
        </w:rPr>
        <w:t>（即投标截止时间后即进行开标，一次性开启全部投标文件）。评标</w:t>
      </w:r>
      <w:r>
        <w:rPr>
          <w:rFonts w:ascii="宋体" w:hAnsi="宋体" w:hint="eastAsia"/>
          <w:sz w:val="24"/>
        </w:rPr>
        <w:t>小组</w:t>
      </w:r>
      <w:r w:rsidRPr="007A4E16">
        <w:rPr>
          <w:rFonts w:ascii="宋体" w:hAnsi="宋体" w:hint="eastAsia"/>
          <w:sz w:val="24"/>
        </w:rPr>
        <w:t>根据本方案第5条进行评审和推荐中标候选人</w:t>
      </w:r>
    </w:p>
    <w:p w:rsidR="00366B33" w:rsidRPr="007A4E16" w:rsidRDefault="00366B33" w:rsidP="00366B33">
      <w:pPr>
        <w:snapToGrid w:val="0"/>
        <w:spacing w:afterLines="50" w:after="156" w:line="360" w:lineRule="exact"/>
        <w:ind w:firstLine="480"/>
        <w:rPr>
          <w:rFonts w:ascii="宋体" w:hAnsi="宋体"/>
          <w:sz w:val="24"/>
        </w:rPr>
      </w:pPr>
      <w:r w:rsidRPr="007A4E16">
        <w:rPr>
          <w:rFonts w:ascii="宋体" w:hAnsi="宋体" w:hint="eastAsia"/>
          <w:sz w:val="24"/>
        </w:rPr>
        <w:t>4.2 投标截止时间后，投标人少于 3 个时，招标失败。</w:t>
      </w:r>
    </w:p>
    <w:p w:rsidR="00366B33" w:rsidRPr="007A4E16" w:rsidRDefault="00366B33" w:rsidP="00366B33">
      <w:pPr>
        <w:snapToGrid w:val="0"/>
        <w:spacing w:afterLines="50" w:after="156" w:line="360" w:lineRule="exact"/>
        <w:ind w:firstLine="480"/>
        <w:rPr>
          <w:rFonts w:ascii="宋体" w:hAnsi="宋体" w:cs="宋体"/>
          <w:kern w:val="0"/>
          <w:sz w:val="24"/>
        </w:rPr>
      </w:pPr>
      <w:r w:rsidRPr="007A4E16">
        <w:rPr>
          <w:rFonts w:ascii="宋体" w:hAnsi="宋体" w:hint="eastAsia"/>
          <w:sz w:val="24"/>
        </w:rPr>
        <w:t>4.</w:t>
      </w:r>
      <w:r>
        <w:rPr>
          <w:rFonts w:ascii="宋体" w:hAnsi="宋体" w:hint="eastAsia"/>
          <w:sz w:val="24"/>
        </w:rPr>
        <w:t>3</w:t>
      </w:r>
      <w:r w:rsidRPr="007A4E16">
        <w:rPr>
          <w:rFonts w:ascii="宋体" w:hAnsi="宋体" w:hint="eastAsia"/>
          <w:sz w:val="24"/>
        </w:rPr>
        <w:t>纪检监察</w:t>
      </w:r>
      <w:r>
        <w:rPr>
          <w:rFonts w:ascii="宋体" w:hAnsi="宋体" w:hint="eastAsia"/>
          <w:sz w:val="24"/>
        </w:rPr>
        <w:t>人员</w:t>
      </w:r>
      <w:r w:rsidRPr="007A4E16">
        <w:rPr>
          <w:rFonts w:ascii="宋体" w:hAnsi="宋体" w:hint="eastAsia"/>
          <w:sz w:val="24"/>
        </w:rPr>
        <w:t>全程监督开标和评标过程。</w:t>
      </w:r>
    </w:p>
    <w:p w:rsidR="00366B33" w:rsidRPr="007A4E16" w:rsidRDefault="00366B33" w:rsidP="00366B33">
      <w:pPr>
        <w:pStyle w:val="1"/>
        <w:spacing w:afterLines="50" w:after="156" w:line="360" w:lineRule="exact"/>
        <w:rPr>
          <w:rFonts w:hAnsi="宋体"/>
          <w:bCs w:val="0"/>
          <w:sz w:val="24"/>
        </w:rPr>
      </w:pPr>
      <w:bookmarkStart w:id="23" w:name="_Toc206912354"/>
      <w:bookmarkStart w:id="24" w:name="_Toc408830840"/>
      <w:bookmarkStart w:id="25" w:name="_Toc453052941"/>
      <w:bookmarkStart w:id="26" w:name="_Toc456692142"/>
      <w:r w:rsidRPr="007A4E16">
        <w:rPr>
          <w:rFonts w:hAnsi="宋体" w:hint="eastAsia"/>
          <w:bCs w:val="0"/>
          <w:sz w:val="24"/>
        </w:rPr>
        <w:t>5</w:t>
      </w:r>
      <w:r w:rsidRPr="007A4E16">
        <w:rPr>
          <w:rFonts w:hAnsi="宋体" w:hint="eastAsia"/>
          <w:bCs w:val="0"/>
          <w:sz w:val="24"/>
        </w:rPr>
        <w:t>．评标及推荐中标候选人方法</w:t>
      </w:r>
      <w:bookmarkEnd w:id="23"/>
      <w:bookmarkEnd w:id="24"/>
      <w:bookmarkEnd w:id="25"/>
      <w:bookmarkEnd w:id="26"/>
    </w:p>
    <w:bookmarkEnd w:id="21"/>
    <w:bookmarkEnd w:id="22"/>
    <w:p w:rsidR="00366B33" w:rsidRPr="007A4E16" w:rsidRDefault="00366B33" w:rsidP="00366B33">
      <w:pPr>
        <w:spacing w:line="360" w:lineRule="auto"/>
        <w:ind w:firstLineChars="149" w:firstLine="359"/>
        <w:rPr>
          <w:rFonts w:ascii="宋体" w:hAnsi="宋体"/>
          <w:b/>
          <w:bCs/>
          <w:kern w:val="0"/>
          <w:sz w:val="24"/>
          <w:szCs w:val="20"/>
        </w:rPr>
      </w:pPr>
      <w:r w:rsidRPr="007A4E16">
        <w:rPr>
          <w:rFonts w:ascii="宋体" w:hAnsi="宋体" w:hint="eastAsia"/>
          <w:b/>
          <w:bCs/>
          <w:kern w:val="0"/>
          <w:sz w:val="24"/>
          <w:szCs w:val="20"/>
        </w:rPr>
        <w:t>5.1</w:t>
      </w:r>
      <w:r w:rsidRPr="003F5170">
        <w:rPr>
          <w:rFonts w:ascii="宋体" w:hAnsi="宋体" w:hint="eastAsia"/>
          <w:b/>
          <w:bCs/>
          <w:kern w:val="0"/>
          <w:sz w:val="24"/>
          <w:szCs w:val="20"/>
        </w:rPr>
        <w:t>评标采用</w:t>
      </w:r>
      <w:r w:rsidR="000018DC">
        <w:rPr>
          <w:rFonts w:ascii="宋体" w:hAnsi="宋体" w:hint="eastAsia"/>
          <w:b/>
          <w:bCs/>
          <w:kern w:val="0"/>
          <w:sz w:val="24"/>
          <w:szCs w:val="20"/>
        </w:rPr>
        <w:t>有效</w:t>
      </w:r>
      <w:r w:rsidR="003D4D78">
        <w:rPr>
          <w:rFonts w:ascii="宋体" w:hAnsi="宋体" w:hint="eastAsia"/>
          <w:b/>
          <w:bCs/>
          <w:kern w:val="0"/>
          <w:sz w:val="24"/>
          <w:szCs w:val="20"/>
        </w:rPr>
        <w:t>最低价法</w:t>
      </w:r>
      <w:r w:rsidRPr="007A4E16">
        <w:rPr>
          <w:rFonts w:ascii="宋体" w:hAnsi="宋体" w:hint="eastAsia"/>
          <w:b/>
          <w:bCs/>
          <w:kern w:val="0"/>
          <w:sz w:val="24"/>
          <w:szCs w:val="20"/>
        </w:rPr>
        <w:t>。</w:t>
      </w:r>
    </w:p>
    <w:p w:rsidR="00366B33" w:rsidRPr="007A4E16" w:rsidRDefault="00366B33" w:rsidP="00366B33">
      <w:pPr>
        <w:spacing w:line="360" w:lineRule="auto"/>
        <w:ind w:firstLineChars="149" w:firstLine="359"/>
        <w:rPr>
          <w:rFonts w:ascii="宋体" w:hAnsi="宋体"/>
          <w:b/>
          <w:bCs/>
          <w:kern w:val="0"/>
          <w:sz w:val="24"/>
          <w:szCs w:val="20"/>
        </w:rPr>
      </w:pPr>
      <w:r w:rsidRPr="007A4E16">
        <w:rPr>
          <w:rFonts w:ascii="宋体" w:hAnsi="宋体" w:hint="eastAsia"/>
          <w:b/>
          <w:bCs/>
          <w:kern w:val="0"/>
          <w:sz w:val="24"/>
          <w:szCs w:val="20"/>
        </w:rPr>
        <w:t>5.2 评标程序及办法：</w:t>
      </w:r>
    </w:p>
    <w:p w:rsidR="00366B33" w:rsidRPr="007A4E16" w:rsidRDefault="00366B33" w:rsidP="00366B33">
      <w:pPr>
        <w:spacing w:line="360" w:lineRule="auto"/>
        <w:ind w:firstLineChars="149" w:firstLine="359"/>
        <w:rPr>
          <w:rFonts w:ascii="宋体" w:hAnsi="宋体"/>
          <w:b/>
          <w:bCs/>
          <w:kern w:val="0"/>
          <w:sz w:val="24"/>
          <w:szCs w:val="20"/>
        </w:rPr>
      </w:pPr>
      <w:smartTag w:uri="urn:schemas-microsoft-com:office:smarttags" w:element="chsdate">
        <w:smartTagPr>
          <w:attr w:name="IsROCDate" w:val="False"/>
          <w:attr w:name="IsLunarDate" w:val="False"/>
          <w:attr w:name="Day" w:val="30"/>
          <w:attr w:name="Month" w:val="12"/>
          <w:attr w:name="Year" w:val="1899"/>
        </w:smartTagPr>
        <w:r w:rsidRPr="007A4E16">
          <w:rPr>
            <w:rFonts w:ascii="宋体" w:hAnsi="宋体" w:hint="eastAsia"/>
            <w:b/>
            <w:bCs/>
            <w:kern w:val="0"/>
            <w:sz w:val="24"/>
            <w:szCs w:val="20"/>
          </w:rPr>
          <w:t>5.2.1</w:t>
        </w:r>
      </w:smartTag>
      <w:r w:rsidRPr="007A4E16">
        <w:rPr>
          <w:rFonts w:ascii="宋体" w:hAnsi="宋体" w:hint="eastAsia"/>
          <w:b/>
          <w:bCs/>
          <w:kern w:val="0"/>
          <w:sz w:val="24"/>
          <w:szCs w:val="20"/>
        </w:rPr>
        <w:t xml:space="preserve"> 符合性审查</w:t>
      </w:r>
    </w:p>
    <w:p w:rsidR="00366B33" w:rsidRPr="007A4E16" w:rsidRDefault="00366B33" w:rsidP="00366B33">
      <w:pPr>
        <w:spacing w:line="360" w:lineRule="auto"/>
        <w:ind w:firstLineChars="200" w:firstLine="480"/>
        <w:rPr>
          <w:rFonts w:ascii="宋体" w:hAnsi="宋体"/>
          <w:bCs/>
          <w:kern w:val="0"/>
          <w:sz w:val="24"/>
          <w:szCs w:val="20"/>
        </w:rPr>
      </w:pPr>
      <w:r w:rsidRPr="007A4E16">
        <w:rPr>
          <w:rFonts w:ascii="宋体" w:hAnsi="宋体" w:hint="eastAsia"/>
          <w:bCs/>
          <w:kern w:val="0"/>
          <w:sz w:val="24"/>
          <w:szCs w:val="20"/>
        </w:rPr>
        <w:lastRenderedPageBreak/>
        <w:t>（1）在评</w:t>
      </w:r>
      <w:r>
        <w:rPr>
          <w:rFonts w:ascii="宋体" w:hAnsi="宋体" w:hint="eastAsia"/>
          <w:bCs/>
          <w:kern w:val="0"/>
          <w:sz w:val="24"/>
          <w:szCs w:val="20"/>
        </w:rPr>
        <w:t>标</w:t>
      </w:r>
      <w:r w:rsidRPr="007A4E16">
        <w:rPr>
          <w:rFonts w:ascii="宋体" w:hAnsi="宋体" w:hint="eastAsia"/>
          <w:bCs/>
          <w:kern w:val="0"/>
          <w:sz w:val="24"/>
          <w:szCs w:val="20"/>
        </w:rPr>
        <w:t>前先进行符合性审查。评审标准如下：</w:t>
      </w:r>
    </w:p>
    <w:p w:rsidR="00366B33" w:rsidRPr="007A4E16" w:rsidRDefault="00366B33" w:rsidP="00366B33">
      <w:pPr>
        <w:spacing w:line="360" w:lineRule="auto"/>
        <w:ind w:leftChars="540" w:left="1134"/>
        <w:rPr>
          <w:rFonts w:ascii="宋体" w:hAnsi="宋体"/>
          <w:bCs/>
          <w:kern w:val="0"/>
          <w:sz w:val="24"/>
          <w:szCs w:val="20"/>
        </w:rPr>
      </w:pPr>
      <w:r w:rsidRPr="007A4E16">
        <w:rPr>
          <w:rFonts w:ascii="宋体" w:hAnsi="宋体" w:hint="eastAsia"/>
          <w:bCs/>
          <w:kern w:val="0"/>
          <w:sz w:val="24"/>
          <w:szCs w:val="20"/>
        </w:rPr>
        <w:t>（b）投标有效期不足的；</w:t>
      </w:r>
    </w:p>
    <w:p w:rsidR="00366B33" w:rsidRPr="007A4E16" w:rsidRDefault="00366B33" w:rsidP="00366B33">
      <w:pPr>
        <w:spacing w:line="360" w:lineRule="auto"/>
        <w:ind w:leftChars="540" w:left="1134"/>
        <w:rPr>
          <w:rFonts w:ascii="宋体" w:hAnsi="宋体"/>
          <w:bCs/>
          <w:kern w:val="0"/>
          <w:sz w:val="24"/>
          <w:szCs w:val="20"/>
        </w:rPr>
      </w:pPr>
      <w:r w:rsidRPr="007A4E16">
        <w:rPr>
          <w:rFonts w:ascii="宋体" w:hAnsi="宋体" w:hint="eastAsia"/>
          <w:bCs/>
          <w:kern w:val="0"/>
          <w:sz w:val="24"/>
          <w:szCs w:val="20"/>
        </w:rPr>
        <w:t>（</w:t>
      </w:r>
      <w:r w:rsidRPr="007A4E16">
        <w:rPr>
          <w:rFonts w:ascii="宋体" w:hAnsi="宋体"/>
          <w:bCs/>
          <w:kern w:val="0"/>
          <w:sz w:val="24"/>
          <w:szCs w:val="20"/>
        </w:rPr>
        <w:t>c）</w:t>
      </w:r>
      <w:r w:rsidRPr="007A4E16">
        <w:rPr>
          <w:rFonts w:ascii="宋体" w:hAnsi="宋体" w:hint="eastAsia"/>
          <w:bCs/>
          <w:kern w:val="0"/>
          <w:sz w:val="24"/>
          <w:szCs w:val="20"/>
        </w:rPr>
        <w:t>投标人未满足本次招标“投标人资格要求”的；</w:t>
      </w:r>
    </w:p>
    <w:p w:rsidR="00366B33" w:rsidRPr="007A4E16" w:rsidRDefault="00366B33" w:rsidP="00366B33">
      <w:pPr>
        <w:spacing w:line="360" w:lineRule="auto"/>
        <w:ind w:leftChars="540" w:left="1134"/>
        <w:rPr>
          <w:rFonts w:ascii="宋体" w:hAnsi="宋体"/>
          <w:bCs/>
          <w:kern w:val="0"/>
          <w:sz w:val="24"/>
          <w:szCs w:val="20"/>
        </w:rPr>
      </w:pPr>
      <w:r w:rsidRPr="007A4E16">
        <w:rPr>
          <w:rFonts w:ascii="宋体" w:hAnsi="宋体" w:hint="eastAsia"/>
          <w:bCs/>
          <w:kern w:val="0"/>
          <w:sz w:val="24"/>
          <w:szCs w:val="20"/>
        </w:rPr>
        <w:t>（d）未能实质上响应招标文件要求的。</w:t>
      </w:r>
    </w:p>
    <w:p w:rsidR="00366B33" w:rsidRPr="007A4E16" w:rsidRDefault="00366B33" w:rsidP="00366B33">
      <w:pPr>
        <w:spacing w:beforeLines="50" w:before="156" w:line="360" w:lineRule="auto"/>
        <w:ind w:firstLineChars="200" w:firstLine="480"/>
        <w:rPr>
          <w:rFonts w:ascii="宋体" w:hAnsi="宋体"/>
          <w:bCs/>
          <w:kern w:val="0"/>
          <w:sz w:val="24"/>
          <w:szCs w:val="20"/>
        </w:rPr>
      </w:pPr>
      <w:r w:rsidRPr="007A4E16">
        <w:rPr>
          <w:rFonts w:ascii="宋体" w:hAnsi="宋体" w:hint="eastAsia"/>
          <w:bCs/>
          <w:kern w:val="0"/>
          <w:sz w:val="24"/>
          <w:szCs w:val="20"/>
        </w:rPr>
        <w:t>（2）如果投标文件出现以上情况，招标人将有权予以拒绝，并且不允许投标人通过修正或撤消其不符合要求的那些差异或保留，使之成为具有响应性的投标文件。只有未出现以上情况的投标才能通过符合性审查，进入下一阶段评标，否则被淘汰。</w:t>
      </w:r>
    </w:p>
    <w:p w:rsidR="00366B33" w:rsidRPr="007A4E16" w:rsidRDefault="00366B33" w:rsidP="00366B33">
      <w:pPr>
        <w:spacing w:line="360" w:lineRule="auto"/>
        <w:ind w:firstLineChars="149" w:firstLine="359"/>
        <w:rPr>
          <w:rFonts w:ascii="宋体" w:hAnsi="宋体"/>
          <w:b/>
          <w:bCs/>
          <w:kern w:val="0"/>
          <w:sz w:val="24"/>
          <w:szCs w:val="20"/>
        </w:rPr>
      </w:pPr>
      <w:r w:rsidRPr="007A4E16">
        <w:rPr>
          <w:rFonts w:ascii="宋体" w:hAnsi="宋体"/>
          <w:b/>
          <w:bCs/>
          <w:kern w:val="0"/>
          <w:sz w:val="24"/>
          <w:szCs w:val="20"/>
        </w:rPr>
        <w:t>5.2.2</w:t>
      </w:r>
      <w:r w:rsidRPr="007A4E16">
        <w:rPr>
          <w:rFonts w:ascii="宋体" w:hAnsi="宋体" w:hint="eastAsia"/>
          <w:b/>
          <w:bCs/>
          <w:kern w:val="0"/>
          <w:sz w:val="24"/>
          <w:szCs w:val="20"/>
        </w:rPr>
        <w:t>投标评审价计算</w:t>
      </w:r>
    </w:p>
    <w:p w:rsidR="00366B33" w:rsidRDefault="00366B33" w:rsidP="00366B33">
      <w:pPr>
        <w:spacing w:line="360" w:lineRule="auto"/>
        <w:ind w:firstLineChars="197" w:firstLine="473"/>
        <w:rPr>
          <w:rFonts w:ascii="宋体" w:hAnsi="宋体"/>
          <w:bCs/>
          <w:kern w:val="0"/>
          <w:sz w:val="24"/>
          <w:szCs w:val="20"/>
        </w:rPr>
      </w:pPr>
      <w:r>
        <w:rPr>
          <w:rFonts w:ascii="宋体" w:hAnsi="宋体" w:hint="eastAsia"/>
          <w:bCs/>
          <w:kern w:val="0"/>
          <w:sz w:val="24"/>
          <w:szCs w:val="20"/>
        </w:rPr>
        <w:t>（1）</w:t>
      </w:r>
      <w:r w:rsidRPr="007A4E16">
        <w:rPr>
          <w:rFonts w:ascii="宋体" w:hAnsi="宋体" w:hint="eastAsia"/>
          <w:bCs/>
          <w:kern w:val="0"/>
          <w:sz w:val="24"/>
          <w:szCs w:val="20"/>
        </w:rPr>
        <w:t>根据招标文件中规定的投标报价的构成，按照统一的标准对所有投标人的投标报价作必要的价格调整，以使得各投标报价范围在同一个基准上。</w:t>
      </w:r>
    </w:p>
    <w:p w:rsidR="00366B33" w:rsidRPr="007A4E16" w:rsidRDefault="00366B33" w:rsidP="00366B33">
      <w:pPr>
        <w:spacing w:line="360" w:lineRule="auto"/>
        <w:ind w:firstLineChars="197" w:firstLine="473"/>
        <w:rPr>
          <w:rFonts w:ascii="宋体" w:hAnsi="宋体"/>
          <w:bCs/>
          <w:kern w:val="0"/>
          <w:sz w:val="24"/>
          <w:szCs w:val="20"/>
        </w:rPr>
      </w:pPr>
      <w:r>
        <w:rPr>
          <w:rFonts w:ascii="宋体" w:hAnsi="宋体" w:hint="eastAsia"/>
          <w:bCs/>
          <w:kern w:val="0"/>
          <w:sz w:val="24"/>
          <w:szCs w:val="20"/>
        </w:rPr>
        <w:t>(2)以不含税投标报价作为评审价。</w:t>
      </w:r>
    </w:p>
    <w:p w:rsidR="00366B33" w:rsidRPr="007A4E16" w:rsidRDefault="00366B33" w:rsidP="00366B33">
      <w:pPr>
        <w:spacing w:line="360" w:lineRule="auto"/>
        <w:ind w:firstLineChars="149" w:firstLine="359"/>
        <w:rPr>
          <w:rFonts w:ascii="宋体" w:hAnsi="宋体"/>
          <w:b/>
          <w:bCs/>
          <w:kern w:val="0"/>
          <w:sz w:val="24"/>
          <w:szCs w:val="20"/>
        </w:rPr>
      </w:pPr>
      <w:r w:rsidRPr="007A4E16">
        <w:rPr>
          <w:rFonts w:ascii="宋体" w:hAnsi="宋体"/>
          <w:b/>
          <w:bCs/>
          <w:kern w:val="0"/>
          <w:sz w:val="24"/>
          <w:szCs w:val="20"/>
        </w:rPr>
        <w:t>5.2.</w:t>
      </w:r>
      <w:r w:rsidRPr="007A4E16">
        <w:rPr>
          <w:rFonts w:ascii="宋体" w:hAnsi="宋体" w:hint="eastAsia"/>
          <w:b/>
          <w:bCs/>
          <w:kern w:val="0"/>
          <w:sz w:val="24"/>
          <w:szCs w:val="20"/>
        </w:rPr>
        <w:t>3推荐中标候选人方法：</w:t>
      </w:r>
    </w:p>
    <w:p w:rsidR="00366B33" w:rsidRPr="007A4E16" w:rsidRDefault="00366B33" w:rsidP="00366B33">
      <w:pPr>
        <w:spacing w:afterLines="50" w:after="156" w:line="360" w:lineRule="auto"/>
        <w:ind w:firstLineChars="200" w:firstLine="480"/>
        <w:rPr>
          <w:rFonts w:ascii="宋体" w:hAnsi="宋体"/>
          <w:bCs/>
          <w:kern w:val="0"/>
          <w:sz w:val="24"/>
          <w:szCs w:val="20"/>
        </w:rPr>
      </w:pPr>
      <w:r w:rsidRPr="007A4E16">
        <w:rPr>
          <w:rFonts w:ascii="宋体" w:hAnsi="宋体" w:hint="eastAsia"/>
          <w:bCs/>
          <w:kern w:val="0"/>
          <w:sz w:val="24"/>
          <w:szCs w:val="20"/>
        </w:rPr>
        <w:t>（1）评标</w:t>
      </w:r>
      <w:r>
        <w:rPr>
          <w:rFonts w:ascii="宋体" w:hAnsi="宋体" w:hint="eastAsia"/>
          <w:bCs/>
          <w:kern w:val="0"/>
          <w:sz w:val="24"/>
          <w:szCs w:val="20"/>
        </w:rPr>
        <w:t>小组</w:t>
      </w:r>
      <w:r w:rsidRPr="007A4E16">
        <w:rPr>
          <w:rFonts w:ascii="宋体" w:hAnsi="宋体" w:hint="eastAsia"/>
          <w:bCs/>
          <w:kern w:val="0"/>
          <w:sz w:val="24"/>
          <w:szCs w:val="20"/>
        </w:rPr>
        <w:t>根据有效投标人(即通过符合性审查的投标人)的投标评审价，从低到高排序，</w:t>
      </w:r>
      <w:r>
        <w:rPr>
          <w:rFonts w:ascii="宋体" w:hAnsi="宋体" w:hint="eastAsia"/>
          <w:bCs/>
          <w:kern w:val="0"/>
          <w:sz w:val="24"/>
          <w:szCs w:val="20"/>
        </w:rPr>
        <w:t>推荐投标评审价最低为</w:t>
      </w:r>
      <w:r w:rsidRPr="007A4E16">
        <w:rPr>
          <w:rFonts w:ascii="宋体" w:hAnsi="宋体" w:hint="eastAsia"/>
          <w:bCs/>
          <w:kern w:val="0"/>
          <w:sz w:val="24"/>
          <w:szCs w:val="20"/>
        </w:rPr>
        <w:t>中标候选人。</w:t>
      </w:r>
    </w:p>
    <w:p w:rsidR="00366B33" w:rsidRDefault="00366B33" w:rsidP="00366B33">
      <w:pPr>
        <w:spacing w:afterLines="50" w:after="156" w:line="360" w:lineRule="auto"/>
        <w:ind w:firstLineChars="200" w:firstLine="480"/>
        <w:rPr>
          <w:rFonts w:ascii="宋体" w:hAnsi="宋体"/>
          <w:bCs/>
          <w:kern w:val="0"/>
          <w:sz w:val="24"/>
          <w:szCs w:val="20"/>
        </w:rPr>
      </w:pPr>
      <w:r w:rsidRPr="007A4E16">
        <w:rPr>
          <w:rFonts w:ascii="宋体" w:hAnsi="宋体" w:hint="eastAsia"/>
          <w:bCs/>
          <w:kern w:val="0"/>
          <w:sz w:val="24"/>
          <w:szCs w:val="20"/>
        </w:rPr>
        <w:t>（2）如果出现投标评审价相同的情况，由评标</w:t>
      </w:r>
      <w:r>
        <w:rPr>
          <w:rFonts w:ascii="宋体" w:hAnsi="宋体" w:hint="eastAsia"/>
          <w:bCs/>
          <w:kern w:val="0"/>
          <w:sz w:val="24"/>
          <w:szCs w:val="20"/>
        </w:rPr>
        <w:t>小组</w:t>
      </w:r>
      <w:r w:rsidRPr="007A4E16">
        <w:rPr>
          <w:rFonts w:ascii="宋体" w:hAnsi="宋体" w:hint="eastAsia"/>
          <w:bCs/>
          <w:kern w:val="0"/>
          <w:sz w:val="24"/>
          <w:szCs w:val="20"/>
        </w:rPr>
        <w:t>综合考虑相应投标人的商务技术及报价情况，确定最终的中标候选人排名顺序。</w:t>
      </w:r>
    </w:p>
    <w:p w:rsidR="003B4656" w:rsidRDefault="003B4656" w:rsidP="003B4656">
      <w:pPr>
        <w:spacing w:afterLines="50" w:after="156" w:line="360" w:lineRule="auto"/>
        <w:ind w:firstLineChars="200" w:firstLine="482"/>
        <w:rPr>
          <w:rFonts w:ascii="宋体" w:hAnsi="宋体"/>
          <w:b/>
          <w:bCs/>
          <w:kern w:val="0"/>
          <w:sz w:val="24"/>
          <w:szCs w:val="20"/>
        </w:rPr>
      </w:pPr>
      <w:r w:rsidRPr="003B4656">
        <w:rPr>
          <w:rFonts w:ascii="宋体" w:hAnsi="宋体" w:hint="eastAsia"/>
          <w:b/>
          <w:bCs/>
          <w:kern w:val="0"/>
          <w:sz w:val="24"/>
          <w:szCs w:val="20"/>
        </w:rPr>
        <w:t>6</w:t>
      </w:r>
      <w:r>
        <w:rPr>
          <w:rFonts w:ascii="宋体" w:hAnsi="宋体" w:hint="eastAsia"/>
          <w:b/>
          <w:bCs/>
          <w:kern w:val="0"/>
          <w:sz w:val="24"/>
          <w:szCs w:val="20"/>
        </w:rPr>
        <w:t>.议</w:t>
      </w:r>
      <w:r w:rsidR="006C19C3">
        <w:rPr>
          <w:rFonts w:ascii="宋体" w:hAnsi="宋体" w:hint="eastAsia"/>
          <w:b/>
          <w:bCs/>
          <w:kern w:val="0"/>
          <w:sz w:val="24"/>
          <w:szCs w:val="20"/>
        </w:rPr>
        <w:t>价</w:t>
      </w:r>
    </w:p>
    <w:p w:rsidR="00841BD4" w:rsidRPr="00841BD4" w:rsidRDefault="00841BD4" w:rsidP="00841BD4">
      <w:pPr>
        <w:spacing w:afterLines="50" w:after="156" w:line="360" w:lineRule="auto"/>
        <w:ind w:firstLineChars="200" w:firstLine="480"/>
        <w:rPr>
          <w:rFonts w:ascii="宋体" w:hAnsi="宋体"/>
          <w:bCs/>
          <w:color w:val="FF0000"/>
          <w:kern w:val="0"/>
          <w:sz w:val="24"/>
          <w:szCs w:val="20"/>
        </w:rPr>
      </w:pPr>
      <w:r w:rsidRPr="00841BD4">
        <w:rPr>
          <w:rFonts w:ascii="宋体" w:hAnsi="宋体" w:hint="eastAsia"/>
          <w:bCs/>
          <w:color w:val="FF0000"/>
          <w:kern w:val="0"/>
          <w:sz w:val="24"/>
          <w:szCs w:val="20"/>
        </w:rPr>
        <w:t>经两次招标失败后，1）若仅一家投标单位投标的与唯一投标单位直接议标采购，2）若只有两家投标单位投标的与评审价格较低者的投标单位直接议标采购。</w:t>
      </w:r>
    </w:p>
    <w:p w:rsidR="00366B33" w:rsidRPr="00841BD4" w:rsidRDefault="00366B33" w:rsidP="00366B33"/>
    <w:p w:rsidR="00366B33" w:rsidRDefault="00366B33" w:rsidP="00366B33"/>
    <w:p w:rsidR="00AB74AD" w:rsidRPr="001C027F" w:rsidRDefault="00AB74AD"/>
    <w:sectPr w:rsidR="00AB74AD" w:rsidRPr="001C027F" w:rsidSect="002A52F4">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C97" w:rsidRDefault="00CA2C97" w:rsidP="00366B33">
      <w:r>
        <w:separator/>
      </w:r>
    </w:p>
  </w:endnote>
  <w:endnote w:type="continuationSeparator" w:id="0">
    <w:p w:rsidR="00CA2C97" w:rsidRDefault="00CA2C97" w:rsidP="0036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C97" w:rsidRDefault="00CA2C97" w:rsidP="00366B33">
      <w:r>
        <w:separator/>
      </w:r>
    </w:p>
  </w:footnote>
  <w:footnote w:type="continuationSeparator" w:id="0">
    <w:p w:rsidR="00CA2C97" w:rsidRDefault="00CA2C97" w:rsidP="00366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153FD"/>
    <w:multiLevelType w:val="hybridMultilevel"/>
    <w:tmpl w:val="8C44B6B4"/>
    <w:lvl w:ilvl="0" w:tplc="B4802B38">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6F4"/>
    <w:rsid w:val="00000180"/>
    <w:rsid w:val="000018DC"/>
    <w:rsid w:val="00005F52"/>
    <w:rsid w:val="00016314"/>
    <w:rsid w:val="00023F92"/>
    <w:rsid w:val="000371E3"/>
    <w:rsid w:val="000436E0"/>
    <w:rsid w:val="000462D6"/>
    <w:rsid w:val="000547CC"/>
    <w:rsid w:val="000600CB"/>
    <w:rsid w:val="00066B28"/>
    <w:rsid w:val="000755CE"/>
    <w:rsid w:val="00097253"/>
    <w:rsid w:val="000B3CD8"/>
    <w:rsid w:val="000D3FBB"/>
    <w:rsid w:val="000D7E20"/>
    <w:rsid w:val="000E2F9D"/>
    <w:rsid w:val="000E75A8"/>
    <w:rsid w:val="001031EB"/>
    <w:rsid w:val="00106C6E"/>
    <w:rsid w:val="00107F68"/>
    <w:rsid w:val="00141997"/>
    <w:rsid w:val="001479D1"/>
    <w:rsid w:val="00162BCF"/>
    <w:rsid w:val="00172D6B"/>
    <w:rsid w:val="001A0B9C"/>
    <w:rsid w:val="001C027F"/>
    <w:rsid w:val="001D1C21"/>
    <w:rsid w:val="001D58E2"/>
    <w:rsid w:val="001D6825"/>
    <w:rsid w:val="001E65DB"/>
    <w:rsid w:val="001F0557"/>
    <w:rsid w:val="002130EE"/>
    <w:rsid w:val="002264D4"/>
    <w:rsid w:val="0023284A"/>
    <w:rsid w:val="002345A7"/>
    <w:rsid w:val="002414C4"/>
    <w:rsid w:val="00260A32"/>
    <w:rsid w:val="002673B0"/>
    <w:rsid w:val="0027047E"/>
    <w:rsid w:val="002A448B"/>
    <w:rsid w:val="002A52F4"/>
    <w:rsid w:val="002B473B"/>
    <w:rsid w:val="002C58BF"/>
    <w:rsid w:val="002D0FF9"/>
    <w:rsid w:val="002E00A5"/>
    <w:rsid w:val="00312335"/>
    <w:rsid w:val="00320885"/>
    <w:rsid w:val="00324F18"/>
    <w:rsid w:val="0033418F"/>
    <w:rsid w:val="003375CB"/>
    <w:rsid w:val="003471B8"/>
    <w:rsid w:val="00350D24"/>
    <w:rsid w:val="0036615F"/>
    <w:rsid w:val="00366B33"/>
    <w:rsid w:val="00381B1E"/>
    <w:rsid w:val="00397083"/>
    <w:rsid w:val="003A1DE3"/>
    <w:rsid w:val="003B4656"/>
    <w:rsid w:val="003C681C"/>
    <w:rsid w:val="003D22D0"/>
    <w:rsid w:val="003D2E4A"/>
    <w:rsid w:val="003D4D78"/>
    <w:rsid w:val="003F5170"/>
    <w:rsid w:val="00404DB9"/>
    <w:rsid w:val="00455A12"/>
    <w:rsid w:val="004734C0"/>
    <w:rsid w:val="004773C4"/>
    <w:rsid w:val="0048428F"/>
    <w:rsid w:val="004847A0"/>
    <w:rsid w:val="004A74E8"/>
    <w:rsid w:val="004C10DC"/>
    <w:rsid w:val="004D5D59"/>
    <w:rsid w:val="004E1130"/>
    <w:rsid w:val="005006B1"/>
    <w:rsid w:val="00523F61"/>
    <w:rsid w:val="005B1DB4"/>
    <w:rsid w:val="005B461C"/>
    <w:rsid w:val="005C1D85"/>
    <w:rsid w:val="005C3015"/>
    <w:rsid w:val="005C6B70"/>
    <w:rsid w:val="00614DB7"/>
    <w:rsid w:val="006150CB"/>
    <w:rsid w:val="006226EE"/>
    <w:rsid w:val="00645CDC"/>
    <w:rsid w:val="00645F85"/>
    <w:rsid w:val="00657197"/>
    <w:rsid w:val="00664E8C"/>
    <w:rsid w:val="00684A56"/>
    <w:rsid w:val="00697972"/>
    <w:rsid w:val="006C19C3"/>
    <w:rsid w:val="006D1A00"/>
    <w:rsid w:val="00732FB7"/>
    <w:rsid w:val="00774A30"/>
    <w:rsid w:val="00775963"/>
    <w:rsid w:val="007A21C1"/>
    <w:rsid w:val="007B38CD"/>
    <w:rsid w:val="007C61BA"/>
    <w:rsid w:val="007D1CDF"/>
    <w:rsid w:val="007D5576"/>
    <w:rsid w:val="007D653E"/>
    <w:rsid w:val="007E020F"/>
    <w:rsid w:val="007F441B"/>
    <w:rsid w:val="00817338"/>
    <w:rsid w:val="008357BE"/>
    <w:rsid w:val="00841BD4"/>
    <w:rsid w:val="00863A1D"/>
    <w:rsid w:val="008A6C08"/>
    <w:rsid w:val="008A7309"/>
    <w:rsid w:val="008B27B9"/>
    <w:rsid w:val="008C440C"/>
    <w:rsid w:val="008D1E14"/>
    <w:rsid w:val="008E7A6A"/>
    <w:rsid w:val="00900A1F"/>
    <w:rsid w:val="00900D0D"/>
    <w:rsid w:val="0091382D"/>
    <w:rsid w:val="009143B0"/>
    <w:rsid w:val="009148D6"/>
    <w:rsid w:val="00915984"/>
    <w:rsid w:val="00915ECF"/>
    <w:rsid w:val="00922040"/>
    <w:rsid w:val="00922D7C"/>
    <w:rsid w:val="009240F5"/>
    <w:rsid w:val="009268DF"/>
    <w:rsid w:val="0093048F"/>
    <w:rsid w:val="00936152"/>
    <w:rsid w:val="009400D0"/>
    <w:rsid w:val="00947998"/>
    <w:rsid w:val="009619EB"/>
    <w:rsid w:val="00963BEF"/>
    <w:rsid w:val="009A7565"/>
    <w:rsid w:val="009B04C0"/>
    <w:rsid w:val="009C70B0"/>
    <w:rsid w:val="009E26D3"/>
    <w:rsid w:val="009F49A5"/>
    <w:rsid w:val="00A019B1"/>
    <w:rsid w:val="00A01DB8"/>
    <w:rsid w:val="00A32D0F"/>
    <w:rsid w:val="00A41277"/>
    <w:rsid w:val="00A456A3"/>
    <w:rsid w:val="00A513E3"/>
    <w:rsid w:val="00A6536E"/>
    <w:rsid w:val="00A71FB4"/>
    <w:rsid w:val="00A72F5E"/>
    <w:rsid w:val="00A852BB"/>
    <w:rsid w:val="00AB5E60"/>
    <w:rsid w:val="00AB74AD"/>
    <w:rsid w:val="00AB7CF4"/>
    <w:rsid w:val="00AD1200"/>
    <w:rsid w:val="00AE3C73"/>
    <w:rsid w:val="00B02001"/>
    <w:rsid w:val="00B3079E"/>
    <w:rsid w:val="00B35497"/>
    <w:rsid w:val="00B41DF7"/>
    <w:rsid w:val="00B57703"/>
    <w:rsid w:val="00B635E6"/>
    <w:rsid w:val="00B92CD5"/>
    <w:rsid w:val="00BE0CED"/>
    <w:rsid w:val="00C0720E"/>
    <w:rsid w:val="00C15B3F"/>
    <w:rsid w:val="00C206F4"/>
    <w:rsid w:val="00C220BF"/>
    <w:rsid w:val="00C31E89"/>
    <w:rsid w:val="00C32843"/>
    <w:rsid w:val="00C426F9"/>
    <w:rsid w:val="00C44158"/>
    <w:rsid w:val="00C507AE"/>
    <w:rsid w:val="00C86664"/>
    <w:rsid w:val="00CA2C97"/>
    <w:rsid w:val="00CA4D50"/>
    <w:rsid w:val="00CB207C"/>
    <w:rsid w:val="00CD6577"/>
    <w:rsid w:val="00CE465E"/>
    <w:rsid w:val="00CF44FB"/>
    <w:rsid w:val="00D06C46"/>
    <w:rsid w:val="00D24C91"/>
    <w:rsid w:val="00D3139E"/>
    <w:rsid w:val="00D423B4"/>
    <w:rsid w:val="00D53B4D"/>
    <w:rsid w:val="00D63DAE"/>
    <w:rsid w:val="00D90112"/>
    <w:rsid w:val="00D97BD9"/>
    <w:rsid w:val="00DA3DF2"/>
    <w:rsid w:val="00DA62EC"/>
    <w:rsid w:val="00DD1B09"/>
    <w:rsid w:val="00DE5820"/>
    <w:rsid w:val="00E013D6"/>
    <w:rsid w:val="00E11C27"/>
    <w:rsid w:val="00E211AF"/>
    <w:rsid w:val="00E673EA"/>
    <w:rsid w:val="00E73B29"/>
    <w:rsid w:val="00E8273F"/>
    <w:rsid w:val="00ED6066"/>
    <w:rsid w:val="00EF650B"/>
    <w:rsid w:val="00F179D3"/>
    <w:rsid w:val="00F34DE8"/>
    <w:rsid w:val="00F62798"/>
    <w:rsid w:val="00F7370F"/>
    <w:rsid w:val="00F770B0"/>
    <w:rsid w:val="00F95050"/>
    <w:rsid w:val="00FD4C7F"/>
    <w:rsid w:val="00FF1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B33"/>
    <w:pPr>
      <w:widowControl w:val="0"/>
      <w:jc w:val="both"/>
    </w:pPr>
    <w:rPr>
      <w:rFonts w:ascii="Calibri" w:eastAsia="宋体" w:hAnsi="Calibri" w:cs="Times New Roman"/>
    </w:rPr>
  </w:style>
  <w:style w:type="paragraph" w:styleId="1">
    <w:name w:val="heading 1"/>
    <w:aliases w:val="章节标题,b1,章标题 1,章节标题 Char,标题 1 Char Char,b1 Char Char,标题 1 1,-*+"/>
    <w:basedOn w:val="a"/>
    <w:next w:val="a"/>
    <w:link w:val="1Char1"/>
    <w:qFormat/>
    <w:rsid w:val="00366B33"/>
    <w:pPr>
      <w:keepNext/>
      <w:keepLines/>
      <w:spacing w:before="340" w:after="330" w:line="578" w:lineRule="auto"/>
      <w:outlineLvl w:val="0"/>
    </w:pPr>
    <w:rPr>
      <w:rFonts w:ascii="Times New Roman" w:hAnsi="Times New Roman"/>
      <w:b/>
      <w:bCs/>
      <w:kern w:val="44"/>
      <w:sz w:val="44"/>
      <w:szCs w:val="4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6B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66B33"/>
    <w:rPr>
      <w:sz w:val="18"/>
      <w:szCs w:val="18"/>
    </w:rPr>
  </w:style>
  <w:style w:type="paragraph" w:styleId="a4">
    <w:name w:val="footer"/>
    <w:basedOn w:val="a"/>
    <w:link w:val="Char0"/>
    <w:uiPriority w:val="99"/>
    <w:unhideWhenUsed/>
    <w:rsid w:val="00366B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66B33"/>
    <w:rPr>
      <w:sz w:val="18"/>
      <w:szCs w:val="18"/>
    </w:rPr>
  </w:style>
  <w:style w:type="character" w:customStyle="1" w:styleId="1Char">
    <w:name w:val="标题 1 Char"/>
    <w:basedOn w:val="a0"/>
    <w:uiPriority w:val="9"/>
    <w:rsid w:val="00366B33"/>
    <w:rPr>
      <w:rFonts w:ascii="Calibri" w:eastAsia="宋体" w:hAnsi="Calibri" w:cs="Times New Roman"/>
      <w:b/>
      <w:bCs/>
      <w:kern w:val="44"/>
      <w:sz w:val="44"/>
      <w:szCs w:val="44"/>
    </w:rPr>
  </w:style>
  <w:style w:type="character" w:customStyle="1" w:styleId="1Char1">
    <w:name w:val="标题 1 Char1"/>
    <w:aliases w:val="章节标题 Char1,b1 Char,章标题 1 Char,章节标题 Char Char,标题 1 Char Char Char,b1 Char Char Char,标题 1 1 Char,-*+ Char"/>
    <w:link w:val="1"/>
    <w:rsid w:val="00366B33"/>
    <w:rPr>
      <w:rFonts w:ascii="Times New Roman" w:eastAsia="宋体" w:hAnsi="Times New Roman" w:cs="Times New Roman"/>
      <w:b/>
      <w:bCs/>
      <w:kern w:val="44"/>
      <w:sz w:val="44"/>
      <w:szCs w:val="44"/>
      <w:lang w:val="x-none" w:eastAsia="x-none"/>
    </w:rPr>
  </w:style>
  <w:style w:type="paragraph" w:customStyle="1" w:styleId="CharChar1Char">
    <w:name w:val="Char Char1 Char"/>
    <w:basedOn w:val="a"/>
    <w:rsid w:val="00A32D0F"/>
    <w:pPr>
      <w:spacing w:line="360" w:lineRule="auto"/>
      <w:ind w:firstLineChars="200" w:firstLine="200"/>
    </w:pPr>
    <w:rPr>
      <w:rFonts w:ascii="宋体" w:hAnsi="宋体" w:cs="宋体"/>
      <w:sz w:val="24"/>
      <w:szCs w:val="24"/>
    </w:rPr>
  </w:style>
  <w:style w:type="paragraph" w:customStyle="1" w:styleId="CharChar1Char0">
    <w:name w:val="Char Char1 Char"/>
    <w:basedOn w:val="a"/>
    <w:rsid w:val="003375CB"/>
    <w:pPr>
      <w:spacing w:line="360" w:lineRule="auto"/>
      <w:ind w:firstLineChars="200" w:firstLine="200"/>
    </w:pPr>
    <w:rPr>
      <w:rFonts w:ascii="宋体" w:hAnsi="宋体" w:cs="宋体"/>
      <w:sz w:val="24"/>
      <w:szCs w:val="24"/>
    </w:rPr>
  </w:style>
  <w:style w:type="paragraph" w:customStyle="1" w:styleId="CharChar1Char1">
    <w:name w:val="Char Char1 Char"/>
    <w:basedOn w:val="a"/>
    <w:rsid w:val="004D5D59"/>
    <w:pPr>
      <w:spacing w:line="360" w:lineRule="auto"/>
      <w:ind w:firstLineChars="200" w:firstLine="200"/>
    </w:pPr>
    <w:rPr>
      <w:rFonts w:ascii="宋体" w:hAnsi="宋体" w:cs="宋体"/>
      <w:sz w:val="24"/>
      <w:szCs w:val="24"/>
    </w:rPr>
  </w:style>
  <w:style w:type="paragraph" w:customStyle="1" w:styleId="CharChar1Char2">
    <w:name w:val="Char Char1 Char"/>
    <w:basedOn w:val="a"/>
    <w:rsid w:val="008A6C08"/>
    <w:pPr>
      <w:spacing w:line="360" w:lineRule="auto"/>
      <w:ind w:firstLineChars="200" w:firstLine="200"/>
    </w:pPr>
    <w:rPr>
      <w:rFonts w:ascii="宋体" w:hAnsi="宋体" w:cs="宋体"/>
      <w:sz w:val="24"/>
      <w:szCs w:val="24"/>
    </w:rPr>
  </w:style>
  <w:style w:type="paragraph" w:customStyle="1" w:styleId="CharChar1Char3">
    <w:name w:val="Char Char1 Char"/>
    <w:basedOn w:val="a"/>
    <w:rsid w:val="002C58BF"/>
    <w:pPr>
      <w:spacing w:line="360" w:lineRule="auto"/>
      <w:ind w:firstLineChars="200" w:firstLine="200"/>
    </w:pPr>
    <w:rPr>
      <w:rFonts w:ascii="宋体" w:hAnsi="宋体" w:cs="宋体"/>
      <w:sz w:val="24"/>
      <w:szCs w:val="24"/>
    </w:rPr>
  </w:style>
  <w:style w:type="paragraph" w:customStyle="1" w:styleId="CharChar1Char4">
    <w:name w:val="Char Char1 Char"/>
    <w:basedOn w:val="a"/>
    <w:rsid w:val="00DA62EC"/>
    <w:pPr>
      <w:spacing w:line="360" w:lineRule="auto"/>
      <w:ind w:firstLineChars="200" w:firstLine="200"/>
    </w:pPr>
    <w:rPr>
      <w:rFonts w:ascii="宋体" w:hAnsi="宋体" w:cs="宋体"/>
      <w:sz w:val="24"/>
      <w:szCs w:val="24"/>
    </w:rPr>
  </w:style>
  <w:style w:type="paragraph" w:customStyle="1" w:styleId="CharChar1Char5">
    <w:name w:val="Char Char1 Char"/>
    <w:basedOn w:val="a"/>
    <w:rsid w:val="002345A7"/>
    <w:pPr>
      <w:spacing w:line="360" w:lineRule="auto"/>
      <w:ind w:firstLineChars="200" w:firstLine="200"/>
    </w:pPr>
    <w:rPr>
      <w:rFonts w:ascii="宋体" w:hAnsi="宋体" w:cs="宋体"/>
      <w:sz w:val="24"/>
      <w:szCs w:val="24"/>
    </w:rPr>
  </w:style>
  <w:style w:type="paragraph" w:styleId="a5">
    <w:name w:val="Date"/>
    <w:basedOn w:val="a"/>
    <w:next w:val="a"/>
    <w:link w:val="Char1"/>
    <w:uiPriority w:val="99"/>
    <w:semiHidden/>
    <w:unhideWhenUsed/>
    <w:rsid w:val="007B38CD"/>
    <w:pPr>
      <w:ind w:leftChars="2500" w:left="100"/>
    </w:pPr>
  </w:style>
  <w:style w:type="character" w:customStyle="1" w:styleId="Char1">
    <w:name w:val="日期 Char"/>
    <w:basedOn w:val="a0"/>
    <w:link w:val="a5"/>
    <w:uiPriority w:val="99"/>
    <w:semiHidden/>
    <w:rsid w:val="007B38CD"/>
    <w:rPr>
      <w:rFonts w:ascii="Calibri" w:eastAsia="宋体" w:hAnsi="Calibri" w:cs="Times New Roman"/>
    </w:rPr>
  </w:style>
  <w:style w:type="paragraph" w:customStyle="1" w:styleId="Default">
    <w:name w:val="Default"/>
    <w:rsid w:val="00936152"/>
    <w:pPr>
      <w:widowControl w:val="0"/>
      <w:autoSpaceDE w:val="0"/>
      <w:autoSpaceDN w:val="0"/>
      <w:adjustRightInd w:val="0"/>
    </w:pPr>
    <w:rPr>
      <w:rFonts w:ascii="黑体" w:eastAsia="黑体" w:cs="黑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B33"/>
    <w:pPr>
      <w:widowControl w:val="0"/>
      <w:jc w:val="both"/>
    </w:pPr>
    <w:rPr>
      <w:rFonts w:ascii="Calibri" w:eastAsia="宋体" w:hAnsi="Calibri" w:cs="Times New Roman"/>
    </w:rPr>
  </w:style>
  <w:style w:type="paragraph" w:styleId="1">
    <w:name w:val="heading 1"/>
    <w:aliases w:val="章节标题,b1,章标题 1,章节标题 Char,标题 1 Char Char,b1 Char Char,标题 1 1,-*+"/>
    <w:basedOn w:val="a"/>
    <w:next w:val="a"/>
    <w:link w:val="1Char1"/>
    <w:qFormat/>
    <w:rsid w:val="00366B33"/>
    <w:pPr>
      <w:keepNext/>
      <w:keepLines/>
      <w:spacing w:before="340" w:after="330" w:line="578" w:lineRule="auto"/>
      <w:outlineLvl w:val="0"/>
    </w:pPr>
    <w:rPr>
      <w:rFonts w:ascii="Times New Roman" w:hAnsi="Times New Roman"/>
      <w:b/>
      <w:bCs/>
      <w:kern w:val="44"/>
      <w:sz w:val="44"/>
      <w:szCs w:val="4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6B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66B33"/>
    <w:rPr>
      <w:sz w:val="18"/>
      <w:szCs w:val="18"/>
    </w:rPr>
  </w:style>
  <w:style w:type="paragraph" w:styleId="a4">
    <w:name w:val="footer"/>
    <w:basedOn w:val="a"/>
    <w:link w:val="Char0"/>
    <w:uiPriority w:val="99"/>
    <w:unhideWhenUsed/>
    <w:rsid w:val="00366B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66B33"/>
    <w:rPr>
      <w:sz w:val="18"/>
      <w:szCs w:val="18"/>
    </w:rPr>
  </w:style>
  <w:style w:type="character" w:customStyle="1" w:styleId="1Char">
    <w:name w:val="标题 1 Char"/>
    <w:basedOn w:val="a0"/>
    <w:uiPriority w:val="9"/>
    <w:rsid w:val="00366B33"/>
    <w:rPr>
      <w:rFonts w:ascii="Calibri" w:eastAsia="宋体" w:hAnsi="Calibri" w:cs="Times New Roman"/>
      <w:b/>
      <w:bCs/>
      <w:kern w:val="44"/>
      <w:sz w:val="44"/>
      <w:szCs w:val="44"/>
    </w:rPr>
  </w:style>
  <w:style w:type="character" w:customStyle="1" w:styleId="1Char1">
    <w:name w:val="标题 1 Char1"/>
    <w:aliases w:val="章节标题 Char1,b1 Char,章标题 1 Char,章节标题 Char Char,标题 1 Char Char Char,b1 Char Char Char,标题 1 1 Char,-*+ Char"/>
    <w:link w:val="1"/>
    <w:rsid w:val="00366B33"/>
    <w:rPr>
      <w:rFonts w:ascii="Times New Roman" w:eastAsia="宋体" w:hAnsi="Times New Roman" w:cs="Times New Roman"/>
      <w:b/>
      <w:bCs/>
      <w:kern w:val="44"/>
      <w:sz w:val="44"/>
      <w:szCs w:val="44"/>
      <w:lang w:val="x-none" w:eastAsia="x-none"/>
    </w:rPr>
  </w:style>
  <w:style w:type="paragraph" w:customStyle="1" w:styleId="CharChar1Char">
    <w:name w:val="Char Char1 Char"/>
    <w:basedOn w:val="a"/>
    <w:rsid w:val="00A32D0F"/>
    <w:pPr>
      <w:spacing w:line="360" w:lineRule="auto"/>
      <w:ind w:firstLineChars="200" w:firstLine="200"/>
    </w:pPr>
    <w:rPr>
      <w:rFonts w:ascii="宋体" w:hAnsi="宋体" w:cs="宋体"/>
      <w:sz w:val="24"/>
      <w:szCs w:val="24"/>
    </w:rPr>
  </w:style>
  <w:style w:type="paragraph" w:customStyle="1" w:styleId="CharChar1Char0">
    <w:name w:val="Char Char1 Char"/>
    <w:basedOn w:val="a"/>
    <w:rsid w:val="003375CB"/>
    <w:pPr>
      <w:spacing w:line="360" w:lineRule="auto"/>
      <w:ind w:firstLineChars="200" w:firstLine="200"/>
    </w:pPr>
    <w:rPr>
      <w:rFonts w:ascii="宋体" w:hAnsi="宋体" w:cs="宋体"/>
      <w:sz w:val="24"/>
      <w:szCs w:val="24"/>
    </w:rPr>
  </w:style>
  <w:style w:type="paragraph" w:customStyle="1" w:styleId="CharChar1Char1">
    <w:name w:val="Char Char1 Char"/>
    <w:basedOn w:val="a"/>
    <w:rsid w:val="004D5D59"/>
    <w:pPr>
      <w:spacing w:line="360" w:lineRule="auto"/>
      <w:ind w:firstLineChars="200" w:firstLine="200"/>
    </w:pPr>
    <w:rPr>
      <w:rFonts w:ascii="宋体" w:hAnsi="宋体" w:cs="宋体"/>
      <w:sz w:val="24"/>
      <w:szCs w:val="24"/>
    </w:rPr>
  </w:style>
  <w:style w:type="paragraph" w:customStyle="1" w:styleId="CharChar1Char2">
    <w:name w:val="Char Char1 Char"/>
    <w:basedOn w:val="a"/>
    <w:rsid w:val="008A6C08"/>
    <w:pPr>
      <w:spacing w:line="360" w:lineRule="auto"/>
      <w:ind w:firstLineChars="200" w:firstLine="200"/>
    </w:pPr>
    <w:rPr>
      <w:rFonts w:ascii="宋体" w:hAnsi="宋体" w:cs="宋体"/>
      <w:sz w:val="24"/>
      <w:szCs w:val="24"/>
    </w:rPr>
  </w:style>
  <w:style w:type="paragraph" w:customStyle="1" w:styleId="CharChar1Char3">
    <w:name w:val="Char Char1 Char"/>
    <w:basedOn w:val="a"/>
    <w:rsid w:val="002C58BF"/>
    <w:pPr>
      <w:spacing w:line="360" w:lineRule="auto"/>
      <w:ind w:firstLineChars="200" w:firstLine="200"/>
    </w:pPr>
    <w:rPr>
      <w:rFonts w:ascii="宋体" w:hAnsi="宋体" w:cs="宋体"/>
      <w:sz w:val="24"/>
      <w:szCs w:val="24"/>
    </w:rPr>
  </w:style>
  <w:style w:type="paragraph" w:customStyle="1" w:styleId="CharChar1Char4">
    <w:name w:val="Char Char1 Char"/>
    <w:basedOn w:val="a"/>
    <w:rsid w:val="00DA62EC"/>
    <w:pPr>
      <w:spacing w:line="360" w:lineRule="auto"/>
      <w:ind w:firstLineChars="200" w:firstLine="200"/>
    </w:pPr>
    <w:rPr>
      <w:rFonts w:ascii="宋体" w:hAnsi="宋体" w:cs="宋体"/>
      <w:sz w:val="24"/>
      <w:szCs w:val="24"/>
    </w:rPr>
  </w:style>
  <w:style w:type="paragraph" w:customStyle="1" w:styleId="CharChar1Char5">
    <w:name w:val="Char Char1 Char"/>
    <w:basedOn w:val="a"/>
    <w:rsid w:val="002345A7"/>
    <w:pPr>
      <w:spacing w:line="360" w:lineRule="auto"/>
      <w:ind w:firstLineChars="200" w:firstLine="200"/>
    </w:pPr>
    <w:rPr>
      <w:rFonts w:ascii="宋体" w:hAnsi="宋体" w:cs="宋体"/>
      <w:sz w:val="24"/>
      <w:szCs w:val="24"/>
    </w:rPr>
  </w:style>
  <w:style w:type="paragraph" w:styleId="a5">
    <w:name w:val="Date"/>
    <w:basedOn w:val="a"/>
    <w:next w:val="a"/>
    <w:link w:val="Char1"/>
    <w:uiPriority w:val="99"/>
    <w:semiHidden/>
    <w:unhideWhenUsed/>
    <w:rsid w:val="007B38CD"/>
    <w:pPr>
      <w:ind w:leftChars="2500" w:left="100"/>
    </w:pPr>
  </w:style>
  <w:style w:type="character" w:customStyle="1" w:styleId="Char1">
    <w:name w:val="日期 Char"/>
    <w:basedOn w:val="a0"/>
    <w:link w:val="a5"/>
    <w:uiPriority w:val="99"/>
    <w:semiHidden/>
    <w:rsid w:val="007B38CD"/>
    <w:rPr>
      <w:rFonts w:ascii="Calibri" w:eastAsia="宋体" w:hAnsi="Calibri" w:cs="Times New Roman"/>
    </w:rPr>
  </w:style>
  <w:style w:type="paragraph" w:customStyle="1" w:styleId="Default">
    <w:name w:val="Default"/>
    <w:rsid w:val="00936152"/>
    <w:pPr>
      <w:widowControl w:val="0"/>
      <w:autoSpaceDE w:val="0"/>
      <w:autoSpaceDN w:val="0"/>
      <w:adjustRightInd w:val="0"/>
    </w:pPr>
    <w:rPr>
      <w:rFonts w:ascii="黑体" w:eastAsia="黑体"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3</Pages>
  <Words>191</Words>
  <Characters>1095</Characters>
  <Application>Microsoft Office Word</Application>
  <DocSecurity>0</DocSecurity>
  <Lines>9</Lines>
  <Paragraphs>2</Paragraphs>
  <ScaleCrop>false</ScaleCrop>
  <Company>JHP</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何建松</dc:creator>
  <cp:keywords/>
  <dc:description/>
  <cp:lastModifiedBy>261237</cp:lastModifiedBy>
  <cp:revision>161</cp:revision>
  <dcterms:created xsi:type="dcterms:W3CDTF">2017-07-14T03:37:00Z</dcterms:created>
  <dcterms:modified xsi:type="dcterms:W3CDTF">2022-08-05T06:32:00Z</dcterms:modified>
</cp:coreProperties>
</file>