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425"/>
        </w:tabs>
        <w:spacing w:line="400" w:lineRule="exact"/>
        <w:ind w:firstLine="420"/>
        <w:jc w:val="center"/>
        <w:rPr>
          <w:rFonts w:ascii="宋体" w:hAnsi="宋体"/>
          <w:b/>
          <w:sz w:val="30"/>
        </w:rPr>
      </w:pPr>
    </w:p>
    <w:p>
      <w:pPr>
        <w:tabs>
          <w:tab w:val="center" w:pos="4621"/>
        </w:tabs>
        <w:ind w:right="-208" w:rightChars="-99"/>
        <w:jc w:val="center"/>
        <w:rPr>
          <w:rFonts w:ascii="宋体" w:hAnsi="宋体"/>
          <w:b/>
          <w:sz w:val="24"/>
        </w:rPr>
      </w:pPr>
    </w:p>
    <w:p>
      <w:pPr>
        <w:tabs>
          <w:tab w:val="center" w:pos="4621"/>
        </w:tabs>
        <w:ind w:right="-208" w:rightChars="-99"/>
        <w:jc w:val="center"/>
        <w:rPr>
          <w:rFonts w:ascii="宋体" w:hAnsi="宋体"/>
          <w:b/>
          <w:sz w:val="24"/>
        </w:rPr>
      </w:pPr>
    </w:p>
    <w:p>
      <w:pPr>
        <w:tabs>
          <w:tab w:val="center" w:pos="4621"/>
        </w:tabs>
        <w:ind w:right="-208" w:rightChars="-99"/>
        <w:jc w:val="center"/>
        <w:rPr>
          <w:rFonts w:ascii="宋体" w:hAnsi="宋体"/>
          <w:b/>
          <w:sz w:val="24"/>
        </w:rPr>
      </w:pPr>
    </w:p>
    <w:p>
      <w:pPr>
        <w:jc w:val="center"/>
        <w:outlineLvl w:val="0"/>
        <w:rPr>
          <w:rFonts w:ascii="宋体" w:hAnsi="宋体"/>
          <w:b/>
          <w:sz w:val="52"/>
          <w:szCs w:val="52"/>
        </w:rPr>
      </w:pPr>
      <w:r>
        <w:rPr>
          <w:rFonts w:hint="eastAsia" w:ascii="宋体" w:hAnsi="宋体"/>
          <w:b/>
          <w:sz w:val="52"/>
          <w:szCs w:val="52"/>
        </w:rPr>
        <w:t>淮安市林业技术指导站</w:t>
      </w:r>
    </w:p>
    <w:p>
      <w:pPr>
        <w:tabs>
          <w:tab w:val="center" w:pos="4621"/>
        </w:tabs>
        <w:spacing w:line="720" w:lineRule="exact"/>
        <w:jc w:val="center"/>
        <w:rPr>
          <w:rFonts w:ascii="仿宋" w:hAnsi="仿宋" w:eastAsia="仿宋" w:cs="宋体"/>
          <w:b/>
          <w:snapToGrid w:val="0"/>
          <w:kern w:val="0"/>
          <w:sz w:val="52"/>
          <w:szCs w:val="52"/>
        </w:rPr>
      </w:pPr>
      <w:r>
        <w:rPr>
          <w:rFonts w:hint="eastAsia" w:ascii="仿宋_GB2312" w:hAnsi="仿宋_GB2312" w:eastAsia="仿宋_GB2312" w:cs="仿宋_GB2312"/>
          <w:b/>
          <w:spacing w:val="-23"/>
          <w:sz w:val="44"/>
          <w:szCs w:val="44"/>
        </w:rPr>
        <w:t>淮沭河东堤林业有害生物防治（无人机飞防美国白蛾）项目</w:t>
      </w:r>
    </w:p>
    <w:p>
      <w:pPr>
        <w:spacing w:line="520" w:lineRule="exact"/>
        <w:jc w:val="center"/>
        <w:rPr>
          <w:rFonts w:ascii="宋体" w:hAnsi="宋体"/>
          <w:bCs/>
          <w:sz w:val="36"/>
        </w:rPr>
      </w:pPr>
    </w:p>
    <w:p>
      <w:pPr>
        <w:ind w:firstLine="2891" w:firstLineChars="800"/>
        <w:rPr>
          <w:rFonts w:ascii="宋体" w:hAnsi="宋体"/>
          <w:b/>
          <w:bCs/>
          <w:sz w:val="36"/>
        </w:rPr>
      </w:pPr>
    </w:p>
    <w:p>
      <w:pPr>
        <w:ind w:firstLine="2891" w:firstLineChars="800"/>
        <w:rPr>
          <w:rFonts w:ascii="宋体" w:hAnsi="宋体"/>
          <w:b/>
          <w:bCs/>
          <w:sz w:val="36"/>
        </w:rPr>
      </w:pPr>
    </w:p>
    <w:p>
      <w:pPr>
        <w:jc w:val="center"/>
        <w:rPr>
          <w:rFonts w:ascii="宋体" w:hAnsi="宋体"/>
          <w:b/>
          <w:bCs/>
          <w:sz w:val="52"/>
          <w:szCs w:val="52"/>
        </w:rPr>
      </w:pPr>
    </w:p>
    <w:p>
      <w:pPr>
        <w:jc w:val="center"/>
        <w:outlineLvl w:val="0"/>
        <w:rPr>
          <w:rFonts w:ascii="宋体" w:hAnsi="宋体"/>
          <w:b/>
          <w:bCs/>
          <w:sz w:val="52"/>
          <w:szCs w:val="52"/>
        </w:rPr>
      </w:pPr>
      <w:r>
        <w:rPr>
          <w:rFonts w:hint="eastAsia" w:ascii="宋体" w:hAnsi="宋体"/>
          <w:b/>
          <w:bCs/>
          <w:sz w:val="52"/>
          <w:szCs w:val="52"/>
        </w:rPr>
        <w:t>询    价   文   件</w:t>
      </w:r>
    </w:p>
    <w:p>
      <w:pPr>
        <w:rPr>
          <w:rFonts w:ascii="宋体" w:hAnsi="宋体"/>
          <w:sz w:val="36"/>
          <w:szCs w:val="36"/>
        </w:rPr>
      </w:pPr>
    </w:p>
    <w:p>
      <w:pPr>
        <w:pStyle w:val="2"/>
        <w:rPr>
          <w:rFonts w:ascii="宋体" w:hAnsi="宋体"/>
          <w:sz w:val="36"/>
          <w:szCs w:val="36"/>
        </w:rPr>
      </w:pPr>
    </w:p>
    <w:p>
      <w:pPr>
        <w:pStyle w:val="2"/>
        <w:rPr>
          <w:rFonts w:ascii="宋体" w:hAnsi="宋体"/>
          <w:sz w:val="36"/>
          <w:szCs w:val="36"/>
        </w:rPr>
      </w:pPr>
    </w:p>
    <w:p>
      <w:pPr>
        <w:spacing w:line="360" w:lineRule="auto"/>
        <w:rPr>
          <w:rFonts w:ascii="宋体" w:hAnsi="宋体"/>
          <w:b/>
          <w:bCs/>
          <w:sz w:val="32"/>
        </w:rPr>
      </w:pPr>
    </w:p>
    <w:p>
      <w:pPr>
        <w:spacing w:line="360" w:lineRule="auto"/>
        <w:ind w:firstLine="1269" w:firstLineChars="395"/>
        <w:rPr>
          <w:rFonts w:ascii="宋体" w:hAnsi="宋体"/>
          <w:b/>
          <w:bCs/>
          <w:sz w:val="32"/>
        </w:rPr>
      </w:pPr>
    </w:p>
    <w:p>
      <w:pPr>
        <w:spacing w:line="360" w:lineRule="auto"/>
        <w:ind w:firstLine="1285" w:firstLineChars="400"/>
        <w:outlineLvl w:val="1"/>
        <w:rPr>
          <w:rFonts w:ascii="宋体" w:hAnsi="宋体"/>
          <w:b/>
          <w:bCs/>
          <w:sz w:val="32"/>
        </w:rPr>
      </w:pPr>
      <w:r>
        <w:rPr>
          <w:rFonts w:hint="eastAsia" w:ascii="宋体" w:hAnsi="宋体"/>
          <w:b/>
          <w:bCs/>
          <w:sz w:val="32"/>
        </w:rPr>
        <w:t>采   购   人: 淮安市林业技术指导站</w:t>
      </w:r>
    </w:p>
    <w:p>
      <w:pPr>
        <w:spacing w:line="360" w:lineRule="auto"/>
        <w:ind w:left="3526" w:leftChars="608" w:hanging="2249" w:hangingChars="700"/>
        <w:outlineLvl w:val="1"/>
        <w:rPr>
          <w:rFonts w:ascii="宋体" w:hAnsi="宋体"/>
          <w:b/>
          <w:bCs/>
          <w:sz w:val="32"/>
        </w:rPr>
      </w:pPr>
      <w:r>
        <w:rPr>
          <w:rFonts w:hint="eastAsia" w:ascii="宋体" w:hAnsi="宋体"/>
          <w:b/>
          <w:bCs/>
          <w:sz w:val="32"/>
        </w:rPr>
        <w:t>项  目 内 容:</w:t>
      </w:r>
      <w:r>
        <w:rPr>
          <w:rFonts w:hint="eastAsia" w:ascii="宋体" w:hAnsi="宋体"/>
          <w:b/>
          <w:bCs/>
          <w:sz w:val="32"/>
          <w:lang w:val="zh-CN"/>
        </w:rPr>
        <w:t xml:space="preserve"> </w:t>
      </w:r>
      <w:r>
        <w:rPr>
          <w:rFonts w:hint="eastAsia" w:ascii="宋体" w:hAnsi="宋体"/>
          <w:b/>
          <w:bCs/>
          <w:sz w:val="32"/>
        </w:rPr>
        <w:t>淮沭河东堤林业有害生物防治（无人机飞防美国白蛾）项目</w:t>
      </w:r>
    </w:p>
    <w:p>
      <w:pPr>
        <w:pStyle w:val="2"/>
      </w:pPr>
    </w:p>
    <w:p>
      <w:pPr>
        <w:tabs>
          <w:tab w:val="left" w:pos="6425"/>
        </w:tabs>
        <w:spacing w:line="400" w:lineRule="exact"/>
        <w:jc w:val="center"/>
        <w:rPr>
          <w:rFonts w:ascii="宋体" w:hAnsi="宋体"/>
          <w:b/>
          <w:sz w:val="30"/>
          <w:szCs w:val="30"/>
        </w:rPr>
      </w:pPr>
      <w:r>
        <w:rPr>
          <w:rFonts w:hint="eastAsia" w:ascii="宋体" w:hAnsi="宋体"/>
          <w:b/>
          <w:sz w:val="30"/>
          <w:szCs w:val="30"/>
        </w:rPr>
        <w:t>二〇二二年八月十二日</w:t>
      </w:r>
    </w:p>
    <w:p>
      <w:pPr>
        <w:pStyle w:val="2"/>
      </w:pPr>
    </w:p>
    <w:p>
      <w:pPr>
        <w:spacing w:line="520" w:lineRule="exact"/>
        <w:jc w:val="center"/>
        <w:rPr>
          <w:rFonts w:ascii="宋体" w:hAnsi="宋体"/>
          <w:b/>
          <w:spacing w:val="-11"/>
          <w:sz w:val="28"/>
          <w:szCs w:val="28"/>
        </w:rPr>
      </w:pPr>
      <w:r>
        <w:rPr>
          <w:rFonts w:hint="eastAsia" w:ascii="宋体" w:hAnsi="宋体"/>
          <w:b/>
          <w:spacing w:val="-11"/>
          <w:sz w:val="28"/>
          <w:szCs w:val="28"/>
        </w:rPr>
        <w:t>淮安市林业技术指导站淮沭河东堤林业有害生物防治（无人机飞防美国白蛾）</w:t>
      </w:r>
    </w:p>
    <w:p>
      <w:pPr>
        <w:spacing w:line="520" w:lineRule="exact"/>
        <w:jc w:val="center"/>
        <w:rPr>
          <w:rFonts w:ascii="宋体" w:hAnsi="宋体"/>
          <w:b/>
          <w:spacing w:val="-11"/>
          <w:sz w:val="28"/>
          <w:szCs w:val="28"/>
        </w:rPr>
      </w:pPr>
      <w:r>
        <w:rPr>
          <w:rFonts w:hint="eastAsia" w:ascii="宋体" w:hAnsi="宋体"/>
          <w:b/>
          <w:spacing w:val="-11"/>
          <w:sz w:val="28"/>
          <w:szCs w:val="28"/>
        </w:rPr>
        <w:t>询价文件</w:t>
      </w:r>
    </w:p>
    <w:p>
      <w:pPr>
        <w:widowControl/>
        <w:spacing w:line="360" w:lineRule="exact"/>
        <w:ind w:firstLine="472" w:firstLineChars="196"/>
        <w:jc w:val="center"/>
        <w:rPr>
          <w:rFonts w:ascii="宋体" w:hAnsi="宋体"/>
          <w:b/>
          <w:sz w:val="24"/>
        </w:rPr>
      </w:pPr>
    </w:p>
    <w:p>
      <w:pPr>
        <w:pStyle w:val="2"/>
      </w:pPr>
    </w:p>
    <w:p>
      <w:pPr>
        <w:widowControl/>
        <w:spacing w:line="420" w:lineRule="exact"/>
        <w:ind w:firstLine="472" w:firstLineChars="196"/>
        <w:jc w:val="left"/>
        <w:rPr>
          <w:rFonts w:ascii="宋体" w:hAnsi="宋体"/>
          <w:b/>
          <w:bCs/>
          <w:sz w:val="24"/>
        </w:rPr>
      </w:pPr>
      <w:r>
        <w:rPr>
          <w:rFonts w:hint="eastAsia" w:ascii="宋体" w:hAnsi="宋体"/>
          <w:b/>
          <w:bCs/>
          <w:sz w:val="24"/>
        </w:rPr>
        <w:t>淮安市林业技术指导站淮沭河东堤林业有害生物防治（无人机飞防美国白蛾）项目进行公开询价采购，现欢迎合格的供应商前来参加报价。 </w:t>
      </w:r>
    </w:p>
    <w:p>
      <w:pPr>
        <w:spacing w:line="420" w:lineRule="exact"/>
        <w:ind w:firstLine="480" w:firstLineChars="200"/>
        <w:jc w:val="left"/>
        <w:rPr>
          <w:rFonts w:ascii="宋体" w:hAnsi="宋体"/>
          <w:sz w:val="24"/>
        </w:rPr>
      </w:pPr>
      <w:r>
        <w:rPr>
          <w:rFonts w:hint="eastAsia" w:ascii="宋体" w:hAnsi="宋体"/>
          <w:sz w:val="24"/>
        </w:rPr>
        <w:t>报价须知</w:t>
      </w:r>
      <w:r>
        <w:rPr>
          <w:rFonts w:hint="eastAsia" w:ascii="宋体" w:hAnsi="宋体"/>
          <w:b/>
          <w:sz w:val="24"/>
        </w:rPr>
        <w:t>(请供应商务必认真阅读)：</w:t>
      </w:r>
    </w:p>
    <w:p>
      <w:pPr>
        <w:numPr>
          <w:ilvl w:val="0"/>
          <w:numId w:val="1"/>
        </w:numPr>
        <w:spacing w:line="420" w:lineRule="exact"/>
        <w:ind w:firstLine="482" w:firstLineChars="200"/>
        <w:rPr>
          <w:rFonts w:ascii="宋体" w:hAnsi="宋体"/>
          <w:b/>
          <w:sz w:val="24"/>
        </w:rPr>
      </w:pPr>
      <w:r>
        <w:rPr>
          <w:rFonts w:hint="eastAsia" w:ascii="宋体" w:hAnsi="宋体"/>
          <w:b/>
          <w:sz w:val="24"/>
        </w:rPr>
        <w:t>报价供应商资质要求：</w:t>
      </w:r>
    </w:p>
    <w:p>
      <w:pPr>
        <w:spacing w:line="420" w:lineRule="exact"/>
        <w:ind w:firstLine="480" w:firstLineChars="200"/>
        <w:rPr>
          <w:rFonts w:ascii="宋体" w:hAnsi="宋体"/>
          <w:sz w:val="24"/>
        </w:rPr>
      </w:pPr>
      <w:r>
        <w:rPr>
          <w:rFonts w:hint="eastAsia" w:ascii="宋体" w:hAnsi="宋体"/>
          <w:sz w:val="24"/>
        </w:rPr>
        <w:t>参加政府采购活动的供应商应当具备政府采购法第二十二条第一款规定的条件，提供下列材料：</w:t>
      </w:r>
    </w:p>
    <w:p>
      <w:pPr>
        <w:spacing w:line="420" w:lineRule="exact"/>
        <w:ind w:firstLine="480" w:firstLineChars="200"/>
        <w:rPr>
          <w:rFonts w:ascii="宋体" w:hAnsi="宋体"/>
          <w:sz w:val="24"/>
        </w:rPr>
      </w:pPr>
      <w:r>
        <w:rPr>
          <w:rFonts w:hint="eastAsia" w:ascii="宋体" w:hAnsi="宋体"/>
          <w:sz w:val="24"/>
        </w:rPr>
        <w:t>（1）法人或者其他组织的营业执照等证明文件；</w:t>
      </w:r>
    </w:p>
    <w:p>
      <w:pPr>
        <w:spacing w:line="420" w:lineRule="exact"/>
        <w:ind w:firstLine="480" w:firstLineChars="200"/>
        <w:rPr>
          <w:rFonts w:ascii="宋体" w:hAnsi="宋体"/>
          <w:sz w:val="24"/>
        </w:rPr>
      </w:pPr>
      <w:r>
        <w:rPr>
          <w:rFonts w:hint="eastAsia" w:ascii="宋体" w:hAnsi="宋体"/>
          <w:sz w:val="24"/>
        </w:rPr>
        <w:t>（2）财务状况报告，依法缴纳税收和社会保障资金的相关材料；</w:t>
      </w:r>
    </w:p>
    <w:p>
      <w:pPr>
        <w:spacing w:line="420" w:lineRule="exact"/>
        <w:ind w:firstLine="480" w:firstLineChars="200"/>
        <w:rPr>
          <w:rFonts w:ascii="宋体" w:hAnsi="宋体"/>
          <w:sz w:val="24"/>
        </w:rPr>
      </w:pPr>
      <w:r>
        <w:rPr>
          <w:rFonts w:hint="eastAsia" w:ascii="宋体" w:hAnsi="宋体"/>
          <w:sz w:val="24"/>
        </w:rPr>
        <w:t>（3）具备履行合同所必需的设备和专业技术能力的证明材料；</w:t>
      </w:r>
    </w:p>
    <w:p>
      <w:pPr>
        <w:spacing w:line="420" w:lineRule="exact"/>
        <w:ind w:firstLine="480" w:firstLineChars="200"/>
        <w:rPr>
          <w:rFonts w:ascii="宋体" w:hAnsi="宋体"/>
          <w:sz w:val="24"/>
        </w:rPr>
      </w:pPr>
      <w:r>
        <w:rPr>
          <w:rFonts w:hint="eastAsia" w:ascii="宋体" w:hAnsi="宋体"/>
          <w:sz w:val="24"/>
        </w:rPr>
        <w:t>（4）参加政府采购活动前3年内在经营活动中没有重大违法记录的书面声明；</w:t>
      </w:r>
    </w:p>
    <w:p>
      <w:pPr>
        <w:spacing w:line="420" w:lineRule="exact"/>
        <w:ind w:firstLine="480" w:firstLineChars="200"/>
        <w:rPr>
          <w:rFonts w:ascii="宋体" w:hAnsi="宋体"/>
          <w:sz w:val="24"/>
        </w:rPr>
      </w:pPr>
      <w:r>
        <w:rPr>
          <w:rFonts w:hint="eastAsia" w:ascii="宋体" w:hAnsi="宋体"/>
          <w:sz w:val="24"/>
        </w:rPr>
        <w:t>（5）具备法律、行政法规规定的其他条件的证明材料；</w:t>
      </w:r>
    </w:p>
    <w:p>
      <w:pPr>
        <w:spacing w:line="420" w:lineRule="exact"/>
        <w:ind w:firstLine="482" w:firstLineChars="200"/>
        <w:rPr>
          <w:rFonts w:ascii="宋体" w:hAnsi="宋体"/>
          <w:sz w:val="24"/>
        </w:rPr>
      </w:pPr>
      <w:r>
        <w:rPr>
          <w:rFonts w:hint="eastAsia" w:ascii="宋体" w:hAnsi="宋体"/>
          <w:b/>
          <w:sz w:val="24"/>
        </w:rPr>
        <w:t>报价供应商除具备上述资质外,根据采购人要求还应具备以下条件:</w:t>
      </w:r>
    </w:p>
    <w:p>
      <w:pPr>
        <w:spacing w:line="420" w:lineRule="exact"/>
        <w:ind w:firstLine="480" w:firstLineChars="200"/>
        <w:rPr>
          <w:rFonts w:ascii="宋体" w:hAnsi="宋体"/>
          <w:sz w:val="24"/>
        </w:rPr>
      </w:pPr>
      <w:r>
        <w:rPr>
          <w:rFonts w:hint="eastAsia" w:ascii="宋体" w:hAnsi="宋体"/>
          <w:sz w:val="24"/>
          <w:lang w:eastAsia="zh-CN"/>
        </w:rPr>
        <w:t>（</w:t>
      </w:r>
      <w:r>
        <w:rPr>
          <w:rFonts w:hint="eastAsia" w:ascii="宋体" w:hAnsi="宋体"/>
          <w:sz w:val="24"/>
          <w:lang w:val="en-US" w:eastAsia="zh-CN"/>
        </w:rPr>
        <w:t>6</w:t>
      </w:r>
      <w:r>
        <w:rPr>
          <w:rFonts w:hint="eastAsia" w:ascii="宋体" w:hAnsi="宋体"/>
          <w:sz w:val="24"/>
          <w:lang w:eastAsia="zh-CN"/>
        </w:rPr>
        <w:t>）</w:t>
      </w:r>
      <w:r>
        <w:rPr>
          <w:rFonts w:hint="eastAsia" w:ascii="宋体" w:hAnsi="宋体"/>
          <w:sz w:val="24"/>
        </w:rPr>
        <w:t>本次项目不接受联合体供应商参加投标；</w:t>
      </w:r>
    </w:p>
    <w:p>
      <w:pPr>
        <w:spacing w:line="420" w:lineRule="exact"/>
        <w:ind w:firstLine="504" w:firstLineChars="200"/>
        <w:rPr>
          <w:rFonts w:ascii="宋体" w:hAnsi="宋体" w:cs="Arial"/>
          <w:spacing w:val="6"/>
          <w:sz w:val="24"/>
        </w:rPr>
      </w:pPr>
      <w:r>
        <w:rPr>
          <w:rFonts w:hint="eastAsia" w:ascii="宋体" w:hAnsi="宋体" w:cs="Arial"/>
          <w:spacing w:val="6"/>
          <w:sz w:val="24"/>
        </w:rPr>
        <w:t>（7）报价供应商针对本项目须作出承诺（如示范格式三）；</w:t>
      </w:r>
    </w:p>
    <w:p>
      <w:pPr>
        <w:spacing w:line="420" w:lineRule="exact"/>
        <w:ind w:firstLine="480" w:firstLineChars="200"/>
        <w:outlineLvl w:val="0"/>
        <w:rPr>
          <w:rFonts w:ascii="宋体" w:cs="宋体"/>
          <w:sz w:val="24"/>
          <w:lang w:bidi="ar"/>
        </w:rPr>
      </w:pPr>
      <w:r>
        <w:rPr>
          <w:rFonts w:hint="eastAsia" w:ascii="宋体" w:cs="宋体"/>
          <w:sz w:val="24"/>
          <w:lang w:bidi="ar"/>
        </w:rPr>
        <w:t>（</w:t>
      </w:r>
      <w:r>
        <w:rPr>
          <w:rFonts w:ascii="宋体" w:cs="宋体"/>
          <w:sz w:val="24"/>
          <w:lang w:bidi="ar"/>
        </w:rPr>
        <w:t>8</w:t>
      </w:r>
      <w:r>
        <w:rPr>
          <w:rFonts w:hint="eastAsia" w:ascii="宋体" w:cs="宋体"/>
          <w:sz w:val="24"/>
          <w:lang w:bidi="ar"/>
        </w:rPr>
        <w:t>）</w:t>
      </w:r>
      <w:bookmarkStart w:id="0" w:name="_Hlk79566743"/>
      <w:r>
        <w:rPr>
          <w:rFonts w:hint="eastAsia" w:ascii="宋体" w:cs="宋体"/>
          <w:sz w:val="24"/>
          <w:lang w:bidi="ar"/>
        </w:rPr>
        <w:t>投标人</w:t>
      </w:r>
      <w:bookmarkEnd w:id="0"/>
      <w:r>
        <w:rPr>
          <w:rFonts w:hint="eastAsia" w:ascii="宋体" w:cs="宋体"/>
          <w:sz w:val="24"/>
          <w:lang w:bidi="ar"/>
        </w:rPr>
        <w:t>有效期内营业执照、税务登记证、组织机构代码证或已办理三证合一的营业执照须含有绿化养护或含有林业（园林、农业）病虫害防治</w:t>
      </w:r>
      <w:r>
        <w:rPr>
          <w:rFonts w:hint="eastAsia" w:ascii="宋体" w:hAnsi="宋体"/>
          <w:sz w:val="24"/>
        </w:rPr>
        <w:t>；</w:t>
      </w:r>
    </w:p>
    <w:p>
      <w:pPr>
        <w:spacing w:line="420" w:lineRule="exact"/>
        <w:ind w:firstLine="480" w:firstLineChars="200"/>
        <w:outlineLvl w:val="0"/>
        <w:rPr>
          <w:rFonts w:ascii="宋体" w:cs="宋体"/>
          <w:sz w:val="24"/>
          <w:lang w:bidi="ar"/>
        </w:rPr>
      </w:pPr>
      <w:r>
        <w:rPr>
          <w:rFonts w:hint="eastAsia" w:ascii="宋体" w:cs="宋体"/>
          <w:sz w:val="24"/>
          <w:lang w:bidi="ar"/>
        </w:rPr>
        <w:t>（</w:t>
      </w:r>
      <w:r>
        <w:rPr>
          <w:rFonts w:ascii="宋体" w:cs="宋体"/>
          <w:sz w:val="24"/>
          <w:lang w:bidi="ar"/>
        </w:rPr>
        <w:t>9</w:t>
      </w:r>
      <w:r>
        <w:rPr>
          <w:rFonts w:hint="eastAsia" w:ascii="宋体" w:cs="宋体"/>
          <w:sz w:val="24"/>
          <w:lang w:bidi="ar"/>
        </w:rPr>
        <w:t>）投标人必须具有“民用无人驾驶航空器经营许可证”的独立法人单位</w:t>
      </w:r>
      <w:r>
        <w:rPr>
          <w:rFonts w:hint="eastAsia" w:ascii="宋体" w:hAnsi="宋体"/>
          <w:sz w:val="24"/>
        </w:rPr>
        <w:t>；</w:t>
      </w:r>
    </w:p>
    <w:p>
      <w:pPr>
        <w:spacing w:line="420" w:lineRule="exact"/>
        <w:ind w:firstLine="480" w:firstLineChars="200"/>
        <w:outlineLvl w:val="0"/>
        <w:rPr>
          <w:rFonts w:ascii="宋体" w:cs="宋体"/>
          <w:sz w:val="24"/>
          <w:lang w:bidi="ar"/>
        </w:rPr>
      </w:pPr>
      <w:r>
        <w:rPr>
          <w:rFonts w:hint="eastAsia" w:ascii="宋体" w:cs="宋体"/>
          <w:sz w:val="24"/>
          <w:lang w:bidi="ar"/>
        </w:rPr>
        <w:t>（</w:t>
      </w:r>
      <w:r>
        <w:rPr>
          <w:rFonts w:ascii="宋体" w:cs="宋体"/>
          <w:sz w:val="24"/>
          <w:lang w:bidi="ar"/>
        </w:rPr>
        <w:t>10</w:t>
      </w:r>
      <w:r>
        <w:rPr>
          <w:rFonts w:hint="eastAsia" w:ascii="宋体" w:cs="宋体"/>
          <w:sz w:val="24"/>
          <w:lang w:bidi="ar"/>
        </w:rPr>
        <w:t>）投标人在本项目实施过程中须保证至少拥有</w:t>
      </w:r>
      <w:r>
        <w:rPr>
          <w:rFonts w:ascii="宋体" w:cs="宋体"/>
          <w:sz w:val="24"/>
          <w:lang w:bidi="ar"/>
        </w:rPr>
        <w:t>3</w:t>
      </w:r>
      <w:r>
        <w:rPr>
          <w:rFonts w:hint="eastAsia" w:ascii="宋体" w:cs="宋体"/>
          <w:sz w:val="24"/>
          <w:lang w:bidi="ar"/>
        </w:rPr>
        <w:t>位具有无人机飞手证的飞行作业人员</w:t>
      </w:r>
      <w:bookmarkStart w:id="1" w:name="_Hlk79507302"/>
      <w:r>
        <w:rPr>
          <w:rFonts w:hint="eastAsia" w:ascii="宋体" w:cs="宋体"/>
          <w:sz w:val="24"/>
          <w:lang w:bidi="ar"/>
        </w:rPr>
        <w:t>，须提供无人机飞手证</w:t>
      </w:r>
      <w:r>
        <w:rPr>
          <w:rFonts w:hint="eastAsia" w:ascii="宋体" w:hAnsi="宋体"/>
          <w:sz w:val="24"/>
        </w:rPr>
        <w:t>；</w:t>
      </w:r>
    </w:p>
    <w:p>
      <w:pPr>
        <w:spacing w:line="420" w:lineRule="exact"/>
        <w:ind w:firstLine="480" w:firstLineChars="200"/>
        <w:outlineLvl w:val="0"/>
        <w:rPr>
          <w:rFonts w:ascii="宋体" w:cs="宋体"/>
          <w:sz w:val="24"/>
          <w:lang w:bidi="ar"/>
        </w:rPr>
      </w:pPr>
      <w:bookmarkStart w:id="2" w:name="_Hlk79566369"/>
      <w:r>
        <w:rPr>
          <w:rFonts w:hint="eastAsia" w:ascii="宋体" w:cs="宋体"/>
          <w:sz w:val="24"/>
          <w:lang w:bidi="ar"/>
        </w:rPr>
        <w:t>（</w:t>
      </w:r>
      <w:r>
        <w:rPr>
          <w:rFonts w:ascii="宋体" w:cs="宋体"/>
          <w:sz w:val="24"/>
          <w:lang w:bidi="ar"/>
        </w:rPr>
        <w:t>11</w:t>
      </w:r>
      <w:r>
        <w:rPr>
          <w:rFonts w:hint="eastAsia" w:ascii="宋体" w:cs="宋体"/>
          <w:sz w:val="24"/>
          <w:lang w:bidi="ar"/>
        </w:rPr>
        <w:t>）</w:t>
      </w:r>
      <w:bookmarkEnd w:id="1"/>
      <w:bookmarkEnd w:id="2"/>
      <w:r>
        <w:rPr>
          <w:rFonts w:hint="eastAsia" w:ascii="宋体" w:cs="宋体"/>
          <w:sz w:val="24"/>
          <w:lang w:bidi="ar"/>
        </w:rPr>
        <w:t>投标人须保证至少拥有</w:t>
      </w:r>
      <w:r>
        <w:rPr>
          <w:rFonts w:ascii="宋体" w:cs="宋体"/>
          <w:sz w:val="24"/>
          <w:lang w:bidi="ar"/>
        </w:rPr>
        <w:t>3</w:t>
      </w:r>
      <w:r>
        <w:rPr>
          <w:rFonts w:hint="eastAsia" w:ascii="宋体" w:cs="宋体"/>
          <w:sz w:val="24"/>
          <w:lang w:bidi="ar"/>
        </w:rPr>
        <w:t>架以上的无人机，每架载药量不低于20公斤（提供相关证明材料复印件</w:t>
      </w:r>
      <w:bookmarkStart w:id="3" w:name="_Hlk111043140"/>
      <w:r>
        <w:rPr>
          <w:rFonts w:hint="eastAsia" w:ascii="宋体" w:cs="宋体"/>
          <w:sz w:val="24"/>
          <w:lang w:bidi="ar"/>
        </w:rPr>
        <w:t>加盖报价供应商公章</w:t>
      </w:r>
      <w:bookmarkEnd w:id="3"/>
      <w:r>
        <w:rPr>
          <w:rFonts w:hint="eastAsia" w:ascii="宋体" w:cs="宋体"/>
          <w:sz w:val="24"/>
          <w:lang w:bidi="ar"/>
        </w:rPr>
        <w:t>，原件备查）</w:t>
      </w:r>
      <w:r>
        <w:rPr>
          <w:rFonts w:hint="eastAsia" w:ascii="宋体" w:hAnsi="宋体"/>
          <w:sz w:val="24"/>
        </w:rPr>
        <w:t>；</w:t>
      </w:r>
    </w:p>
    <w:p>
      <w:pPr>
        <w:spacing w:line="420" w:lineRule="exact"/>
        <w:ind w:firstLine="480" w:firstLineChars="200"/>
        <w:outlineLvl w:val="0"/>
        <w:rPr>
          <w:rFonts w:ascii="宋体" w:cs="宋体"/>
          <w:sz w:val="24"/>
          <w:lang w:bidi="ar"/>
        </w:rPr>
      </w:pPr>
      <w:r>
        <w:rPr>
          <w:rFonts w:hint="eastAsia" w:ascii="宋体" w:cs="宋体"/>
          <w:sz w:val="24"/>
          <w:lang w:bidi="ar"/>
        </w:rPr>
        <w:t>（</w:t>
      </w:r>
      <w:r>
        <w:rPr>
          <w:rFonts w:ascii="宋体" w:cs="宋体"/>
          <w:sz w:val="24"/>
          <w:lang w:bidi="ar"/>
        </w:rPr>
        <w:t>12</w:t>
      </w:r>
      <w:r>
        <w:rPr>
          <w:rFonts w:hint="eastAsia" w:ascii="宋体" w:cs="宋体"/>
          <w:sz w:val="24"/>
          <w:lang w:bidi="ar"/>
        </w:rPr>
        <w:t>）投标人须提供近三年在江苏省范围内使用无人机防治林业病虫害防治业绩（提供合同复印件加盖报价供应商公章）。</w:t>
      </w:r>
    </w:p>
    <w:p>
      <w:pPr>
        <w:tabs>
          <w:tab w:val="left" w:pos="510"/>
        </w:tabs>
        <w:spacing w:line="420" w:lineRule="exact"/>
        <w:rPr>
          <w:rFonts w:ascii="宋体" w:cs="宋体"/>
          <w:sz w:val="24"/>
          <w:lang w:bidi="ar"/>
        </w:rPr>
      </w:pPr>
      <w:r>
        <w:rPr>
          <w:rFonts w:hint="eastAsia" w:ascii="宋体" w:cs="宋体"/>
          <w:sz w:val="24"/>
          <w:lang w:bidi="ar"/>
        </w:rPr>
        <w:t>说明：</w:t>
      </w:r>
    </w:p>
    <w:p>
      <w:pPr>
        <w:spacing w:line="420" w:lineRule="exact"/>
        <w:ind w:firstLine="480" w:firstLineChars="200"/>
        <w:rPr>
          <w:rFonts w:ascii="宋体" w:cs="宋体"/>
          <w:sz w:val="24"/>
          <w:lang w:bidi="ar"/>
        </w:rPr>
      </w:pPr>
      <w:r>
        <w:rPr>
          <w:rFonts w:ascii="宋体" w:cs="宋体"/>
          <w:sz w:val="24"/>
          <w:lang w:bidi="ar"/>
        </w:rPr>
        <w:t>本次</w:t>
      </w:r>
      <w:r>
        <w:rPr>
          <w:rFonts w:hint="eastAsia" w:ascii="宋体" w:cs="宋体"/>
          <w:sz w:val="24"/>
          <w:lang w:bidi="ar"/>
        </w:rPr>
        <w:t>询价</w:t>
      </w:r>
      <w:r>
        <w:rPr>
          <w:rFonts w:ascii="宋体" w:cs="宋体"/>
          <w:sz w:val="24"/>
          <w:lang w:bidi="ar"/>
        </w:rPr>
        <w:t>采用资质后审方式，在整个采购过程中，</w:t>
      </w:r>
      <w:r>
        <w:rPr>
          <w:rFonts w:hint="eastAsia" w:ascii="宋体" w:cs="宋体"/>
          <w:sz w:val="24"/>
          <w:lang w:bidi="ar"/>
        </w:rPr>
        <w:t>由市林业技术指导站组织评委会</w:t>
      </w:r>
      <w:r>
        <w:rPr>
          <w:rFonts w:ascii="宋体" w:cs="宋体"/>
          <w:sz w:val="24"/>
          <w:lang w:bidi="ar"/>
        </w:rPr>
        <w:t>将对</w:t>
      </w:r>
      <w:r>
        <w:rPr>
          <w:rFonts w:hint="eastAsia" w:ascii="宋体" w:cs="宋体"/>
          <w:sz w:val="24"/>
          <w:lang w:bidi="ar"/>
        </w:rPr>
        <w:t>报价供应商的</w:t>
      </w:r>
      <w:r>
        <w:rPr>
          <w:rFonts w:ascii="宋体" w:cs="宋体"/>
          <w:sz w:val="24"/>
          <w:lang w:bidi="ar"/>
        </w:rPr>
        <w:t>资</w:t>
      </w:r>
      <w:r>
        <w:rPr>
          <w:rFonts w:hint="eastAsia" w:ascii="宋体" w:cs="宋体"/>
          <w:sz w:val="24"/>
          <w:lang w:bidi="ar"/>
        </w:rPr>
        <w:t>质</w:t>
      </w:r>
      <w:r>
        <w:rPr>
          <w:rFonts w:ascii="宋体" w:cs="宋体"/>
          <w:sz w:val="24"/>
          <w:lang w:bidi="ar"/>
        </w:rPr>
        <w:t>进行审查，若发现</w:t>
      </w:r>
      <w:r>
        <w:rPr>
          <w:rFonts w:hint="eastAsia" w:ascii="宋体" w:cs="宋体"/>
          <w:sz w:val="24"/>
          <w:lang w:bidi="ar"/>
        </w:rPr>
        <w:t>报价供应商的</w:t>
      </w:r>
      <w:r>
        <w:rPr>
          <w:rFonts w:ascii="宋体" w:cs="宋体"/>
          <w:sz w:val="24"/>
          <w:lang w:bidi="ar"/>
        </w:rPr>
        <w:t>资</w:t>
      </w:r>
      <w:r>
        <w:rPr>
          <w:rFonts w:hint="eastAsia" w:ascii="宋体" w:cs="宋体"/>
          <w:sz w:val="24"/>
          <w:lang w:bidi="ar"/>
        </w:rPr>
        <w:t>质</w:t>
      </w:r>
      <w:r>
        <w:rPr>
          <w:rFonts w:ascii="宋体" w:cs="宋体"/>
          <w:sz w:val="24"/>
          <w:lang w:bidi="ar"/>
        </w:rPr>
        <w:t>条件不符合</w:t>
      </w:r>
      <w:r>
        <w:rPr>
          <w:rFonts w:hint="eastAsia" w:ascii="宋体" w:cs="宋体"/>
          <w:sz w:val="24"/>
          <w:lang w:bidi="ar"/>
        </w:rPr>
        <w:t>询价文件</w:t>
      </w:r>
      <w:r>
        <w:rPr>
          <w:rFonts w:ascii="宋体" w:cs="宋体"/>
          <w:sz w:val="24"/>
          <w:lang w:bidi="ar"/>
        </w:rPr>
        <w:t>要求，可随时取消其</w:t>
      </w:r>
      <w:r>
        <w:rPr>
          <w:rFonts w:hint="eastAsia" w:ascii="宋体" w:cs="宋体"/>
          <w:sz w:val="24"/>
          <w:lang w:bidi="ar"/>
        </w:rPr>
        <w:t>报价</w:t>
      </w:r>
      <w:r>
        <w:rPr>
          <w:rFonts w:ascii="宋体" w:cs="宋体"/>
          <w:sz w:val="24"/>
          <w:lang w:bidi="ar"/>
        </w:rPr>
        <w:t>或</w:t>
      </w:r>
      <w:r>
        <w:rPr>
          <w:rFonts w:hint="eastAsia" w:ascii="宋体" w:cs="宋体"/>
          <w:sz w:val="24"/>
          <w:lang w:bidi="ar"/>
        </w:rPr>
        <w:t>成交</w:t>
      </w:r>
      <w:r>
        <w:rPr>
          <w:rFonts w:ascii="宋体" w:cs="宋体"/>
          <w:sz w:val="24"/>
          <w:lang w:bidi="ar"/>
        </w:rPr>
        <w:t>资格。</w:t>
      </w:r>
    </w:p>
    <w:p>
      <w:pPr>
        <w:numPr>
          <w:ilvl w:val="0"/>
          <w:numId w:val="1"/>
        </w:numPr>
        <w:spacing w:line="420" w:lineRule="exact"/>
        <w:ind w:firstLine="482" w:firstLineChars="200"/>
        <w:rPr>
          <w:rFonts w:ascii="宋体" w:hAnsi="宋体"/>
          <w:b/>
          <w:sz w:val="24"/>
        </w:rPr>
      </w:pPr>
      <w:r>
        <w:rPr>
          <w:rFonts w:hint="eastAsia" w:ascii="宋体" w:hAnsi="宋体"/>
          <w:b/>
          <w:sz w:val="24"/>
        </w:rPr>
        <w:t>询价公告发布及询价文件获取：</w:t>
      </w:r>
    </w:p>
    <w:p>
      <w:pPr>
        <w:spacing w:line="420" w:lineRule="exact"/>
        <w:ind w:firstLine="480" w:firstLineChars="200"/>
        <w:rPr>
          <w:rFonts w:ascii="宋体" w:hAnsi="宋体" w:cs="宋体"/>
          <w:kern w:val="0"/>
          <w:sz w:val="24"/>
        </w:rPr>
      </w:pPr>
      <w:r>
        <w:rPr>
          <w:rFonts w:hint="eastAsia" w:ascii="宋体" w:hAnsi="宋体" w:cs="宋体"/>
          <w:kern w:val="0"/>
          <w:sz w:val="24"/>
        </w:rPr>
        <w:t>询价公告在淮安市自然资源和规划局网站上发布，询价文件请在淮安市自然资源和规划局网站直接下载。</w:t>
      </w:r>
    </w:p>
    <w:p>
      <w:pPr>
        <w:spacing w:line="420" w:lineRule="exact"/>
        <w:ind w:firstLine="482" w:firstLineChars="200"/>
        <w:rPr>
          <w:rFonts w:ascii="宋体" w:hAnsi="宋体"/>
          <w:b/>
          <w:sz w:val="24"/>
        </w:rPr>
      </w:pPr>
      <w:r>
        <w:rPr>
          <w:rFonts w:hint="eastAsia" w:ascii="宋体" w:hAnsi="宋体"/>
          <w:b/>
          <w:sz w:val="24"/>
        </w:rPr>
        <w:t>三、采购需求及总体要求：</w:t>
      </w:r>
    </w:p>
    <w:p>
      <w:pPr>
        <w:spacing w:line="420" w:lineRule="exact"/>
        <w:ind w:firstLine="482" w:firstLineChars="200"/>
        <w:rPr>
          <w:rFonts w:ascii="宋体" w:hAnsi="宋体" w:cs="宋体"/>
          <w:kern w:val="0"/>
          <w:sz w:val="24"/>
        </w:rPr>
      </w:pPr>
      <w:r>
        <w:rPr>
          <w:rFonts w:hint="eastAsia" w:ascii="宋体" w:hAnsi="宋体"/>
          <w:b/>
          <w:bCs/>
          <w:sz w:val="24"/>
        </w:rPr>
        <w:t>1、项目概况</w:t>
      </w:r>
    </w:p>
    <w:p>
      <w:pPr>
        <w:spacing w:line="420" w:lineRule="exact"/>
        <w:ind w:firstLine="480" w:firstLineChars="200"/>
        <w:outlineLvl w:val="0"/>
        <w:rPr>
          <w:rFonts w:ascii="宋体" w:cs="宋体"/>
          <w:sz w:val="24"/>
          <w:lang w:bidi="ar"/>
        </w:rPr>
      </w:pPr>
      <w:r>
        <w:rPr>
          <w:rFonts w:hint="eastAsia" w:ascii="宋体" w:cs="宋体"/>
          <w:sz w:val="24"/>
          <w:lang w:bidi="ar"/>
        </w:rPr>
        <w:t>（1）淮安市林业技术指导站淮沭河东堤林业有害生物防治（无人机飞防美国白蛾）项目</w:t>
      </w:r>
      <w:r>
        <w:rPr>
          <w:rFonts w:hint="eastAsia" w:ascii="宋体" w:hAnsi="宋体"/>
          <w:sz w:val="24"/>
        </w:rPr>
        <w:t>；</w:t>
      </w:r>
    </w:p>
    <w:p>
      <w:pPr>
        <w:spacing w:line="420" w:lineRule="exact"/>
        <w:ind w:firstLine="480" w:firstLineChars="200"/>
        <w:outlineLvl w:val="0"/>
        <w:rPr>
          <w:rFonts w:ascii="宋体" w:cs="宋体"/>
          <w:sz w:val="24"/>
          <w:lang w:bidi="ar"/>
        </w:rPr>
      </w:pPr>
      <w:r>
        <w:rPr>
          <w:rFonts w:hint="eastAsia" w:ascii="宋体" w:cs="宋体"/>
          <w:sz w:val="24"/>
          <w:lang w:bidi="ar"/>
        </w:rPr>
        <w:t>（2）项目预算总价：叁万壹仟元整（3.1万元）</w:t>
      </w:r>
      <w:r>
        <w:rPr>
          <w:rFonts w:hint="eastAsia" w:ascii="宋体" w:hAnsi="宋体"/>
          <w:sz w:val="24"/>
        </w:rPr>
        <w:t>；</w:t>
      </w:r>
    </w:p>
    <w:p>
      <w:pPr>
        <w:spacing w:line="420" w:lineRule="exact"/>
        <w:ind w:firstLine="480" w:firstLineChars="200"/>
        <w:rPr>
          <w:rFonts w:ascii="宋体" w:hAnsi="宋体" w:cs="宋体"/>
          <w:kern w:val="0"/>
          <w:sz w:val="24"/>
        </w:rPr>
      </w:pPr>
      <w:r>
        <w:rPr>
          <w:rFonts w:hint="eastAsia" w:ascii="宋体" w:hAnsi="宋体" w:cs="宋体"/>
          <w:kern w:val="0"/>
          <w:sz w:val="24"/>
        </w:rPr>
        <w:t>（3）合同履行期限：合同签订后，须在2022年9月10日前完成全部防治工作。</w:t>
      </w:r>
    </w:p>
    <w:p>
      <w:pPr>
        <w:spacing w:line="420" w:lineRule="exact"/>
        <w:ind w:firstLine="482" w:firstLineChars="200"/>
        <w:rPr>
          <w:rFonts w:ascii="宋体" w:hAnsi="宋体"/>
          <w:b/>
          <w:bCs/>
          <w:sz w:val="24"/>
        </w:rPr>
      </w:pPr>
      <w:r>
        <w:rPr>
          <w:rFonts w:hint="eastAsia" w:ascii="宋体" w:hAnsi="宋体"/>
          <w:b/>
          <w:bCs/>
          <w:sz w:val="24"/>
        </w:rPr>
        <w:t>2、防治内容要求</w:t>
      </w:r>
    </w:p>
    <w:p>
      <w:pPr>
        <w:spacing w:line="420" w:lineRule="exact"/>
        <w:ind w:firstLine="480" w:firstLineChars="200"/>
        <w:outlineLvl w:val="0"/>
        <w:rPr>
          <w:rFonts w:ascii="宋体" w:cs="宋体"/>
          <w:sz w:val="24"/>
          <w:lang w:bidi="ar"/>
        </w:rPr>
      </w:pPr>
      <w:r>
        <w:rPr>
          <w:rFonts w:hint="eastAsia" w:ascii="宋体" w:cs="宋体"/>
          <w:sz w:val="24"/>
          <w:lang w:bidi="ar"/>
        </w:rPr>
        <w:t>（1）防治内容。2022年9月上旬，开展淮阴区淮沭河东堤古清口至徐溜东偏泓大桥段近6500亩公益林第三代美国白蛾防治</w:t>
      </w:r>
      <w:r>
        <w:rPr>
          <w:rFonts w:hint="eastAsia" w:ascii="宋体" w:hAnsi="宋体"/>
          <w:sz w:val="24"/>
        </w:rPr>
        <w:t>；</w:t>
      </w:r>
    </w:p>
    <w:p>
      <w:pPr>
        <w:spacing w:line="420" w:lineRule="exact"/>
        <w:ind w:firstLine="480" w:firstLineChars="200"/>
        <w:outlineLvl w:val="0"/>
        <w:rPr>
          <w:rFonts w:ascii="宋体" w:cs="宋体"/>
          <w:sz w:val="24"/>
          <w:lang w:bidi="ar"/>
        </w:rPr>
      </w:pPr>
      <w:r>
        <w:rPr>
          <w:rFonts w:hint="eastAsia" w:ascii="宋体" w:cs="宋体"/>
          <w:sz w:val="24"/>
          <w:lang w:bidi="ar"/>
        </w:rPr>
        <w:t>（2）防治效果。</w:t>
      </w:r>
      <w:bookmarkStart w:id="4" w:name="_Hlk79568227"/>
      <w:r>
        <w:rPr>
          <w:rFonts w:hint="eastAsia" w:ascii="宋体" w:cs="宋体"/>
          <w:sz w:val="24"/>
          <w:lang w:bidi="ar"/>
        </w:rPr>
        <w:t>美国白蛾虫株率不超过2%，叶片保存率不低于90%。2个防治指标必须同时达到要求，为合格面积</w:t>
      </w:r>
      <w:r>
        <w:rPr>
          <w:rFonts w:hint="eastAsia" w:ascii="宋体" w:hAnsi="宋体"/>
          <w:sz w:val="24"/>
        </w:rPr>
        <w:t>；</w:t>
      </w:r>
    </w:p>
    <w:bookmarkEnd w:id="4"/>
    <w:p>
      <w:pPr>
        <w:spacing w:line="420" w:lineRule="exact"/>
        <w:ind w:firstLine="480" w:firstLineChars="200"/>
        <w:outlineLvl w:val="0"/>
        <w:rPr>
          <w:rFonts w:ascii="宋体" w:cs="宋体"/>
          <w:sz w:val="24"/>
          <w:lang w:bidi="ar"/>
        </w:rPr>
      </w:pPr>
      <w:r>
        <w:rPr>
          <w:rFonts w:hint="eastAsia" w:ascii="宋体" w:cs="宋体"/>
          <w:sz w:val="24"/>
          <w:lang w:bidi="ar"/>
        </w:rPr>
        <w:t>（3）防治使用的农药。为了防止鱼塘等农药药害，中标供应商无人机防治必须用美国杜邦公司生产的杜邦康宽（20%</w:t>
      </w:r>
      <w:r>
        <w:fldChar w:fldCharType="begin"/>
      </w:r>
      <w:r>
        <w:instrText xml:space="preserve"> HYPERLINK "https://baike.baidu.com/item/%E6%B0%AF%E8%99%AB%E8%8B%AF%E7%94%B2%E9%85%B0%E8%83%BA" \t "_blank" </w:instrText>
      </w:r>
      <w:r>
        <w:fldChar w:fldCharType="separate"/>
      </w:r>
      <w:r>
        <w:rPr>
          <w:rFonts w:hint="eastAsia" w:ascii="宋体" w:cs="宋体"/>
          <w:sz w:val="24"/>
          <w:lang w:bidi="ar"/>
        </w:rPr>
        <w:t>氯虫苯甲酰胺</w:t>
      </w:r>
      <w:r>
        <w:rPr>
          <w:rFonts w:hint="eastAsia" w:ascii="宋体" w:cs="宋体"/>
          <w:sz w:val="24"/>
          <w:lang w:bidi="ar"/>
        </w:rPr>
        <w:fldChar w:fldCharType="end"/>
      </w:r>
      <w:r>
        <w:rPr>
          <w:rFonts w:hint="eastAsia" w:ascii="宋体" w:cs="宋体"/>
          <w:sz w:val="24"/>
          <w:lang w:bidi="ar"/>
        </w:rPr>
        <w:t>悬浮剂）农药</w:t>
      </w:r>
      <w:r>
        <w:rPr>
          <w:rFonts w:hint="eastAsia" w:ascii="宋体" w:hAnsi="宋体"/>
          <w:sz w:val="24"/>
        </w:rPr>
        <w:t>；</w:t>
      </w:r>
    </w:p>
    <w:p>
      <w:pPr>
        <w:spacing w:line="420" w:lineRule="exact"/>
        <w:ind w:firstLine="480" w:firstLineChars="200"/>
        <w:outlineLvl w:val="0"/>
        <w:rPr>
          <w:rFonts w:ascii="宋体" w:cs="宋体"/>
          <w:sz w:val="24"/>
          <w:lang w:bidi="ar"/>
        </w:rPr>
      </w:pPr>
      <w:r>
        <w:rPr>
          <w:rFonts w:hint="eastAsia" w:ascii="宋体" w:cs="宋体"/>
          <w:sz w:val="24"/>
          <w:lang w:bidi="ar"/>
        </w:rPr>
        <w:t>（4）其它要求。乙方必须开展安全作业，应防尽防。防治前应开展实地调查，对沿途的鱼塘、虾塘、螃蟹塘、蚕桑、蜜蜂地段等应予以避让。如果发生药害、防治作业等事故造成的鱼、虾、蟹、蚕桑、蜜蜂、畜禽、人员伤亡等的损失，全部由中标供应商承担。</w:t>
      </w:r>
    </w:p>
    <w:p>
      <w:pPr>
        <w:spacing w:line="420" w:lineRule="exact"/>
        <w:ind w:firstLine="482" w:firstLineChars="200"/>
        <w:rPr>
          <w:rFonts w:ascii="宋体" w:hAnsi="宋体"/>
          <w:b/>
          <w:bCs/>
          <w:sz w:val="24"/>
        </w:rPr>
      </w:pPr>
      <w:r>
        <w:rPr>
          <w:rFonts w:hint="eastAsia" w:ascii="宋体" w:hAnsi="宋体"/>
          <w:b/>
          <w:bCs/>
          <w:sz w:val="24"/>
          <w:lang w:val="en-US" w:eastAsia="zh-CN"/>
        </w:rPr>
        <w:t>3</w:t>
      </w:r>
      <w:r>
        <w:rPr>
          <w:rFonts w:hint="eastAsia" w:ascii="宋体" w:hAnsi="宋体"/>
          <w:b/>
          <w:bCs/>
          <w:sz w:val="24"/>
        </w:rPr>
        <w:t>、验收考核要求</w:t>
      </w:r>
    </w:p>
    <w:p>
      <w:pPr>
        <w:pStyle w:val="5"/>
        <w:spacing w:line="420" w:lineRule="exact"/>
        <w:ind w:firstLine="480" w:firstLineChars="200"/>
        <w:rPr>
          <w:rFonts w:hAnsi="Times New Roman" w:cs="宋体"/>
          <w:kern w:val="2"/>
          <w:sz w:val="24"/>
          <w:szCs w:val="24"/>
          <w:lang w:bidi="ar"/>
        </w:rPr>
      </w:pPr>
      <w:r>
        <w:rPr>
          <w:rFonts w:hint="eastAsia" w:cs="宋体"/>
          <w:sz w:val="24"/>
          <w:lang w:bidi="ar"/>
        </w:rPr>
        <w:t>（1）</w:t>
      </w:r>
      <w:r>
        <w:rPr>
          <w:rFonts w:hint="eastAsia" w:hAnsi="Times New Roman" w:cs="宋体"/>
          <w:kern w:val="2"/>
          <w:sz w:val="24"/>
          <w:szCs w:val="24"/>
          <w:lang w:bidi="ar"/>
        </w:rPr>
        <w:t>甲方验收邀请3名林业专家组成验收组进行验收，中标供应商承担专家验收费用</w:t>
      </w:r>
      <w:r>
        <w:rPr>
          <w:rFonts w:hint="eastAsia" w:hAnsi="宋体"/>
          <w:sz w:val="24"/>
        </w:rPr>
        <w:t>；</w:t>
      </w:r>
    </w:p>
    <w:p>
      <w:pPr>
        <w:spacing w:line="420" w:lineRule="exact"/>
        <w:ind w:firstLine="480" w:firstLineChars="200"/>
        <w:rPr>
          <w:rFonts w:ascii="宋体" w:cs="宋体"/>
          <w:sz w:val="24"/>
          <w:lang w:bidi="ar"/>
        </w:rPr>
      </w:pPr>
      <w:r>
        <w:rPr>
          <w:rFonts w:hint="eastAsia" w:ascii="宋体" w:cs="宋体"/>
          <w:sz w:val="24"/>
          <w:lang w:bidi="ar"/>
        </w:rPr>
        <w:t>（2）甲方从乙方的防治面积中抽选</w:t>
      </w:r>
      <w:r>
        <w:rPr>
          <w:rFonts w:ascii="宋体" w:cs="宋体"/>
          <w:sz w:val="24"/>
          <w:lang w:bidi="ar"/>
        </w:rPr>
        <w:t>8</w:t>
      </w:r>
      <w:r>
        <w:rPr>
          <w:rFonts w:hint="eastAsia" w:ascii="宋体" w:cs="宋体"/>
          <w:sz w:val="24"/>
          <w:lang w:bidi="ar"/>
        </w:rPr>
        <w:t>个标准样地，每个样地抽100株，检查虫株率和叶片保存率，有1个指标达不到要求即为不合格，按照合格样地的比例付款。沿途发现树木叶片保存率达不到90%，进行面积测量确定不合格面积。即付款金额=中标金额* (防治合格面积/总防治面积)。防治合格面积=防治总面积-沿途发现的叶片保存率不足90%的面积-样地不合格面积。样地不合格面积=（不合格样地/总抽查样地）*防治总面积。树木叶片保存率达不到90%的地块和抽查到的样地</w:t>
      </w:r>
      <w:r>
        <w:rPr>
          <w:rFonts w:hint="eastAsia" w:ascii="宋体" w:cs="宋体"/>
          <w:sz w:val="24"/>
          <w:lang w:val="en-US" w:eastAsia="zh-CN" w:bidi="ar"/>
        </w:rPr>
        <w:t>不合格</w:t>
      </w:r>
      <w:r>
        <w:rPr>
          <w:rFonts w:hint="eastAsia" w:ascii="宋体" w:cs="宋体"/>
          <w:sz w:val="24"/>
          <w:lang w:bidi="ar"/>
        </w:rPr>
        <w:t>面积重复时不重复计算。</w:t>
      </w:r>
    </w:p>
    <w:p>
      <w:pPr>
        <w:spacing w:line="420" w:lineRule="exact"/>
        <w:ind w:firstLine="482" w:firstLineChars="200"/>
        <w:rPr>
          <w:rFonts w:ascii="宋体" w:hAnsi="宋体"/>
          <w:b/>
          <w:sz w:val="24"/>
        </w:rPr>
      </w:pPr>
      <w:r>
        <w:rPr>
          <w:rFonts w:hint="eastAsia" w:ascii="宋体" w:hAnsi="宋体"/>
          <w:b/>
          <w:sz w:val="24"/>
        </w:rPr>
        <w:t>四、响应文件提交</w:t>
      </w:r>
    </w:p>
    <w:p>
      <w:pPr>
        <w:spacing w:line="420" w:lineRule="exact"/>
        <w:ind w:firstLine="480" w:firstLineChars="200"/>
        <w:rPr>
          <w:rFonts w:ascii="宋体" w:cs="宋体"/>
          <w:sz w:val="24"/>
          <w:lang w:bidi="ar"/>
        </w:rPr>
      </w:pPr>
      <w:r>
        <w:rPr>
          <w:rFonts w:hint="eastAsia" w:ascii="宋体" w:cs="宋体"/>
          <w:sz w:val="24"/>
          <w:lang w:bidi="ar"/>
        </w:rPr>
        <w:t>截止时间：2022年8月</w:t>
      </w:r>
      <w:r>
        <w:rPr>
          <w:rFonts w:ascii="宋体" w:cs="宋体"/>
          <w:sz w:val="24"/>
          <w:lang w:bidi="ar"/>
        </w:rPr>
        <w:t>19</w:t>
      </w:r>
      <w:r>
        <w:rPr>
          <w:rFonts w:hint="eastAsia" w:ascii="宋体" w:cs="宋体"/>
          <w:sz w:val="24"/>
          <w:lang w:bidi="ar"/>
        </w:rPr>
        <w:t>日上午9:</w:t>
      </w:r>
      <w:r>
        <w:rPr>
          <w:rFonts w:ascii="宋体" w:cs="宋体"/>
          <w:sz w:val="24"/>
          <w:lang w:bidi="ar"/>
        </w:rPr>
        <w:t>30</w:t>
      </w:r>
      <w:r>
        <w:rPr>
          <w:rFonts w:hint="eastAsia" w:ascii="宋体" w:cs="宋体"/>
          <w:sz w:val="24"/>
          <w:lang w:bidi="ar"/>
        </w:rPr>
        <w:t>点整（北京时间）</w:t>
      </w:r>
    </w:p>
    <w:p>
      <w:pPr>
        <w:spacing w:line="420" w:lineRule="exact"/>
        <w:ind w:firstLine="480" w:firstLineChars="200"/>
        <w:rPr>
          <w:rFonts w:ascii="宋体" w:cs="宋体"/>
          <w:sz w:val="24"/>
          <w:lang w:bidi="ar"/>
        </w:rPr>
      </w:pPr>
      <w:r>
        <w:rPr>
          <w:rFonts w:hint="eastAsia" w:ascii="宋体" w:cs="宋体"/>
          <w:sz w:val="24"/>
          <w:lang w:bidi="ar"/>
        </w:rPr>
        <w:t>地点：淮安市清江浦区健康西路140号59创业园2号楼3楼</w:t>
      </w:r>
      <w:r>
        <w:rPr>
          <w:rFonts w:ascii="宋体" w:cs="宋体"/>
          <w:sz w:val="24"/>
          <w:lang w:bidi="ar"/>
        </w:rPr>
        <w:t>305</w:t>
      </w:r>
      <w:r>
        <w:rPr>
          <w:rFonts w:hint="eastAsia" w:ascii="宋体" w:cs="宋体"/>
          <w:sz w:val="24"/>
          <w:lang w:bidi="ar"/>
        </w:rPr>
        <w:t>室</w:t>
      </w:r>
    </w:p>
    <w:p>
      <w:pPr>
        <w:spacing w:line="420" w:lineRule="exact"/>
        <w:ind w:firstLine="472" w:firstLineChars="196"/>
        <w:rPr>
          <w:rFonts w:ascii="宋体" w:hAnsi="宋体"/>
          <w:b/>
          <w:sz w:val="24"/>
        </w:rPr>
      </w:pPr>
      <w:r>
        <w:rPr>
          <w:rFonts w:hint="eastAsia" w:ascii="宋体" w:hAnsi="宋体"/>
          <w:b/>
          <w:sz w:val="24"/>
        </w:rPr>
        <w:t>五、开标时间、地点及推荐成交候选人：</w:t>
      </w:r>
    </w:p>
    <w:p>
      <w:pPr>
        <w:spacing w:line="420" w:lineRule="exact"/>
        <w:ind w:firstLine="482" w:firstLineChars="200"/>
        <w:outlineLvl w:val="2"/>
        <w:rPr>
          <w:rFonts w:ascii="宋体" w:cs="宋体"/>
          <w:sz w:val="24"/>
          <w:lang w:bidi="ar"/>
        </w:rPr>
      </w:pPr>
      <w:r>
        <w:rPr>
          <w:rFonts w:hint="eastAsia" w:ascii="宋体" w:hAnsi="宋体"/>
          <w:b/>
          <w:bCs/>
          <w:sz w:val="24"/>
        </w:rPr>
        <w:t>1、开标时间</w:t>
      </w:r>
      <w:r>
        <w:rPr>
          <w:rFonts w:hint="eastAsia" w:ascii="宋体" w:hAnsi="宋体"/>
          <w:sz w:val="24"/>
        </w:rPr>
        <w:t>：</w:t>
      </w:r>
      <w:r>
        <w:rPr>
          <w:rFonts w:hint="eastAsia" w:ascii="宋体" w:cs="宋体"/>
          <w:sz w:val="24"/>
          <w:lang w:bidi="ar"/>
        </w:rPr>
        <w:t>同报价文件接收截止时间。</w:t>
      </w:r>
    </w:p>
    <w:p>
      <w:pPr>
        <w:spacing w:line="420" w:lineRule="exact"/>
        <w:ind w:firstLine="482" w:firstLineChars="200"/>
        <w:outlineLvl w:val="2"/>
        <w:rPr>
          <w:rFonts w:ascii="宋体" w:hAnsi="宋体"/>
          <w:sz w:val="24"/>
        </w:rPr>
      </w:pPr>
      <w:r>
        <w:rPr>
          <w:rFonts w:hint="eastAsia" w:ascii="宋体" w:hAnsi="宋体"/>
          <w:b/>
          <w:bCs/>
          <w:sz w:val="24"/>
        </w:rPr>
        <w:t>2、开标地点：</w:t>
      </w:r>
      <w:r>
        <w:rPr>
          <w:rFonts w:hint="eastAsia" w:ascii="宋体" w:cs="宋体"/>
          <w:sz w:val="24"/>
          <w:lang w:bidi="ar"/>
        </w:rPr>
        <w:t>淮安市清江浦区健康西路140号59创业园2号楼3楼</w:t>
      </w:r>
      <w:r>
        <w:rPr>
          <w:rFonts w:ascii="宋体" w:cs="宋体"/>
          <w:sz w:val="24"/>
          <w:lang w:bidi="ar"/>
        </w:rPr>
        <w:t>305</w:t>
      </w:r>
      <w:r>
        <w:rPr>
          <w:rFonts w:hint="eastAsia" w:ascii="宋体" w:cs="宋体"/>
          <w:sz w:val="24"/>
          <w:lang w:bidi="ar"/>
        </w:rPr>
        <w:t>室。</w:t>
      </w:r>
    </w:p>
    <w:p>
      <w:pPr>
        <w:spacing w:line="420" w:lineRule="exact"/>
        <w:ind w:firstLine="482" w:firstLineChars="200"/>
        <w:outlineLvl w:val="2"/>
        <w:rPr>
          <w:rFonts w:ascii="宋体" w:hAnsi="宋体"/>
          <w:b/>
          <w:bCs/>
          <w:sz w:val="24"/>
        </w:rPr>
      </w:pPr>
      <w:r>
        <w:rPr>
          <w:rFonts w:hint="eastAsia" w:ascii="宋体" w:hAnsi="宋体"/>
          <w:b/>
          <w:bCs/>
          <w:sz w:val="24"/>
        </w:rPr>
        <w:t>3、推荐成交候选人</w:t>
      </w:r>
    </w:p>
    <w:p>
      <w:pPr>
        <w:spacing w:line="420" w:lineRule="exact"/>
        <w:ind w:firstLine="240" w:firstLineChars="100"/>
        <w:rPr>
          <w:rFonts w:ascii="宋体" w:hAnsi="宋体"/>
          <w:sz w:val="24"/>
        </w:rPr>
      </w:pPr>
      <w:r>
        <w:rPr>
          <w:rFonts w:hint="eastAsia" w:ascii="宋体" w:hAnsi="宋体"/>
          <w:sz w:val="24"/>
        </w:rPr>
        <w:t>（1）有下列情况之一者，应作无效响应报价处理：</w:t>
      </w:r>
    </w:p>
    <w:p>
      <w:pPr>
        <w:spacing w:line="420" w:lineRule="exact"/>
        <w:rPr>
          <w:rFonts w:ascii="宋体" w:hAnsi="宋体"/>
          <w:sz w:val="24"/>
        </w:rPr>
      </w:pPr>
      <w:r>
        <w:rPr>
          <w:rFonts w:hint="eastAsia" w:ascii="宋体" w:hAnsi="宋体"/>
          <w:sz w:val="24"/>
        </w:rPr>
        <w:t xml:space="preserve">    ①未按照询价文件规定要求密封、签署、盖章的；</w:t>
      </w:r>
    </w:p>
    <w:p>
      <w:pPr>
        <w:spacing w:line="420" w:lineRule="exact"/>
        <w:ind w:firstLine="480" w:firstLineChars="200"/>
        <w:rPr>
          <w:rFonts w:ascii="宋体" w:hAnsi="宋体"/>
          <w:sz w:val="24"/>
        </w:rPr>
      </w:pPr>
      <w:r>
        <w:rPr>
          <w:rFonts w:hint="eastAsia" w:ascii="宋体" w:hAnsi="宋体"/>
          <w:sz w:val="24"/>
        </w:rPr>
        <w:t>②不具备询价文件中规定资质要求的或未按询价文件规定提交资格审查相关材料的；</w:t>
      </w:r>
    </w:p>
    <w:p>
      <w:pPr>
        <w:spacing w:line="420" w:lineRule="exact"/>
        <w:ind w:firstLine="480" w:firstLineChars="200"/>
        <w:rPr>
          <w:rFonts w:ascii="宋体" w:hAnsi="宋体"/>
          <w:sz w:val="24"/>
        </w:rPr>
      </w:pPr>
      <w:r>
        <w:rPr>
          <w:rFonts w:hint="eastAsia" w:ascii="宋体" w:hAnsi="宋体"/>
          <w:sz w:val="24"/>
        </w:rPr>
        <w:t>③不同询价供应商的响应文件出现了评审小组认为不应当雷同的情况；</w:t>
      </w:r>
    </w:p>
    <w:p>
      <w:pPr>
        <w:spacing w:line="420" w:lineRule="exact"/>
        <w:ind w:firstLine="480" w:firstLineChars="200"/>
        <w:rPr>
          <w:rFonts w:ascii="宋体" w:hAnsi="宋体"/>
          <w:sz w:val="24"/>
        </w:rPr>
      </w:pPr>
      <w:r>
        <w:rPr>
          <w:rFonts w:hint="eastAsia" w:ascii="宋体" w:hAnsi="宋体"/>
          <w:sz w:val="24"/>
        </w:rPr>
        <w:t>④不符合法律、法规和询价文件中规定的其他实质性要求的；</w:t>
      </w:r>
    </w:p>
    <w:p>
      <w:pPr>
        <w:spacing w:line="420" w:lineRule="exact"/>
        <w:ind w:firstLine="480" w:firstLineChars="200"/>
        <w:rPr>
          <w:rFonts w:ascii="宋体" w:hAnsi="宋体"/>
          <w:sz w:val="24"/>
        </w:rPr>
      </w:pPr>
      <w:r>
        <w:rPr>
          <w:rFonts w:hint="eastAsia" w:ascii="宋体" w:hAnsi="宋体"/>
          <w:sz w:val="24"/>
        </w:rPr>
        <w:t>⑤经查实提供虚假材料谋取成交的；</w:t>
      </w:r>
    </w:p>
    <w:p>
      <w:pPr>
        <w:spacing w:line="420" w:lineRule="exact"/>
        <w:ind w:firstLine="480" w:firstLineChars="200"/>
        <w:rPr>
          <w:rFonts w:ascii="宋体" w:hAnsi="宋体"/>
          <w:sz w:val="24"/>
        </w:rPr>
      </w:pPr>
      <w:r>
        <w:rPr>
          <w:rFonts w:hint="eastAsia" w:ascii="宋体" w:hAnsi="宋体"/>
          <w:sz w:val="24"/>
        </w:rPr>
        <w:t>⑥报价供应商报价超过采购人预算价的。</w:t>
      </w:r>
    </w:p>
    <w:p>
      <w:pPr>
        <w:spacing w:line="420" w:lineRule="exact"/>
        <w:ind w:firstLine="480" w:firstLineChars="200"/>
        <w:rPr>
          <w:rFonts w:ascii="宋体" w:hAnsi="宋体"/>
          <w:sz w:val="24"/>
        </w:rPr>
      </w:pPr>
      <w:r>
        <w:rPr>
          <w:rFonts w:hint="eastAsia" w:ascii="宋体" w:hAnsi="宋体"/>
          <w:sz w:val="24"/>
        </w:rPr>
        <w:t>（2）出现下列情形之一的，采购人或者采购代理机构应当终止询价采购活动，发布项目终止公告并说明原因，重新开展采购活动：</w:t>
      </w:r>
    </w:p>
    <w:p>
      <w:pPr>
        <w:spacing w:line="420" w:lineRule="exact"/>
        <w:ind w:firstLine="600" w:firstLineChars="250"/>
        <w:rPr>
          <w:rFonts w:ascii="宋体" w:hAnsi="宋体"/>
          <w:sz w:val="24"/>
        </w:rPr>
      </w:pPr>
      <w:r>
        <w:rPr>
          <w:rFonts w:hint="eastAsia" w:ascii="宋体" w:hAnsi="宋体"/>
          <w:sz w:val="24"/>
        </w:rPr>
        <w:t>①因情况变化，不再符合规定的询价采购方式适用情形的；</w:t>
      </w:r>
    </w:p>
    <w:p>
      <w:pPr>
        <w:spacing w:line="420" w:lineRule="exact"/>
        <w:ind w:firstLine="600" w:firstLineChars="250"/>
        <w:rPr>
          <w:rFonts w:ascii="宋体" w:hAnsi="宋体"/>
          <w:sz w:val="24"/>
        </w:rPr>
      </w:pPr>
      <w:r>
        <w:rPr>
          <w:rFonts w:hint="eastAsia" w:ascii="宋体" w:hAnsi="宋体"/>
          <w:sz w:val="24"/>
        </w:rPr>
        <w:t>②出现影响采购公正的违法、违规行为的；</w:t>
      </w:r>
    </w:p>
    <w:p>
      <w:pPr>
        <w:spacing w:line="420" w:lineRule="exact"/>
        <w:ind w:firstLine="600" w:firstLineChars="250"/>
        <w:rPr>
          <w:rFonts w:ascii="宋体" w:hAnsi="宋体"/>
          <w:sz w:val="24"/>
        </w:rPr>
      </w:pPr>
      <w:r>
        <w:rPr>
          <w:rFonts w:hint="eastAsia" w:ascii="宋体" w:hAnsi="宋体"/>
          <w:sz w:val="24"/>
        </w:rPr>
        <w:t>③</w:t>
      </w:r>
      <w:r>
        <w:rPr>
          <w:rFonts w:hint="eastAsia" w:ascii="宋体" w:hAnsi="宋体"/>
          <w:spacing w:val="11"/>
          <w:sz w:val="24"/>
        </w:rPr>
        <w:t>在采购过程中符合竞争要求的供应商或者报价未超过采购预算的供应商不足3家的。</w:t>
      </w:r>
    </w:p>
    <w:p>
      <w:pPr>
        <w:spacing w:line="420" w:lineRule="exact"/>
        <w:ind w:firstLine="480" w:firstLineChars="200"/>
        <w:rPr>
          <w:rFonts w:ascii="宋体" w:hAnsi="宋体"/>
          <w:sz w:val="24"/>
        </w:rPr>
      </w:pPr>
      <w:r>
        <w:rPr>
          <w:rFonts w:hint="eastAsia" w:ascii="宋体" w:hAnsi="宋体"/>
          <w:sz w:val="24"/>
        </w:rPr>
        <w:t>（3）询价小组从质量和服务均能满足采购文件实质性响应要求的供应商中，按照报价由低到高的顺序提出3名以上成交候选人，并编写评审报告。</w:t>
      </w:r>
    </w:p>
    <w:p>
      <w:pPr>
        <w:spacing w:line="420" w:lineRule="exact"/>
        <w:ind w:firstLine="482" w:firstLineChars="200"/>
        <w:rPr>
          <w:rFonts w:ascii="宋体" w:hAnsi="宋体"/>
          <w:b/>
          <w:sz w:val="24"/>
        </w:rPr>
      </w:pPr>
      <w:r>
        <w:rPr>
          <w:rFonts w:hint="eastAsia" w:ascii="宋体" w:hAnsi="宋体"/>
          <w:b/>
          <w:sz w:val="24"/>
        </w:rPr>
        <w:t>六、询价报价表的澄清及答疑</w:t>
      </w:r>
    </w:p>
    <w:p>
      <w:pPr>
        <w:spacing w:line="420" w:lineRule="exact"/>
        <w:ind w:firstLine="480" w:firstLineChars="200"/>
        <w:rPr>
          <w:rFonts w:ascii="宋体" w:hAnsi="宋体"/>
          <w:sz w:val="24"/>
        </w:rPr>
      </w:pPr>
      <w:r>
        <w:rPr>
          <w:rFonts w:hint="eastAsia" w:ascii="宋体" w:hAnsi="宋体"/>
          <w:sz w:val="24"/>
        </w:rPr>
        <w:t>1、任何对询价采购报价表要求进行澄清的供应商，均应在报价时间前一日以书面形式（包括邮寄、传真等）送达采购机构，采购机构对报价时间前一日收到的任何澄清要求将以书面形式予以答复（邮寄或传真）。（逾期递交对询价采购报价表要求进行澄清的采购代理机构将不予收理）。</w:t>
      </w:r>
    </w:p>
    <w:p>
      <w:pPr>
        <w:spacing w:line="420" w:lineRule="exact"/>
        <w:ind w:firstLine="480" w:firstLineChars="200"/>
        <w:rPr>
          <w:rFonts w:ascii="宋体" w:hAnsi="宋体"/>
          <w:sz w:val="24"/>
        </w:rPr>
      </w:pPr>
      <w:r>
        <w:rPr>
          <w:rFonts w:hint="eastAsia" w:ascii="宋体" w:hAnsi="宋体"/>
          <w:sz w:val="24"/>
        </w:rPr>
        <w:t>2、供应商对询价采购报价表有质疑的必须在上述第1条规定的时间内一次性提出。</w:t>
      </w:r>
    </w:p>
    <w:p>
      <w:pPr>
        <w:spacing w:line="420" w:lineRule="exact"/>
        <w:ind w:firstLine="482" w:firstLineChars="200"/>
        <w:rPr>
          <w:rFonts w:ascii="宋体" w:hAnsi="宋体"/>
          <w:b/>
          <w:sz w:val="24"/>
        </w:rPr>
      </w:pPr>
      <w:r>
        <w:rPr>
          <w:rFonts w:hint="eastAsia" w:ascii="宋体" w:hAnsi="宋体"/>
          <w:b/>
          <w:sz w:val="24"/>
        </w:rPr>
        <w:t>七、报价要求：</w:t>
      </w:r>
    </w:p>
    <w:p>
      <w:pPr>
        <w:spacing w:line="420" w:lineRule="exact"/>
        <w:ind w:firstLine="480" w:firstLineChars="200"/>
        <w:rPr>
          <w:rFonts w:ascii="宋体" w:hAnsi="宋体"/>
          <w:sz w:val="24"/>
        </w:rPr>
      </w:pPr>
      <w:r>
        <w:rPr>
          <w:rFonts w:hint="eastAsia" w:ascii="宋体" w:hAnsi="宋体"/>
          <w:sz w:val="24"/>
        </w:rPr>
        <w:t>1、本次询价采购货物所有价格均应以人民币为货币单位，金额单位以元表示。</w:t>
      </w:r>
    </w:p>
    <w:p>
      <w:pPr>
        <w:spacing w:line="420" w:lineRule="exact"/>
        <w:ind w:firstLine="480" w:firstLineChars="200"/>
        <w:rPr>
          <w:rFonts w:ascii="宋体" w:hAnsi="宋体"/>
          <w:sz w:val="24"/>
        </w:rPr>
      </w:pPr>
      <w:r>
        <w:rPr>
          <w:rFonts w:hint="eastAsia" w:ascii="宋体" w:hAnsi="宋体"/>
          <w:sz w:val="24"/>
        </w:rPr>
        <w:t>2、本次采购采用总承包方式，因此供应商的报价应包括全部服务的价格及相关税费、售后服务等其他相关的所有费用。</w:t>
      </w:r>
    </w:p>
    <w:p>
      <w:pPr>
        <w:spacing w:line="420" w:lineRule="exact"/>
        <w:ind w:firstLine="480" w:firstLineChars="200"/>
        <w:rPr>
          <w:rFonts w:ascii="宋体" w:hAnsi="宋体"/>
          <w:color w:val="0000FF"/>
          <w:sz w:val="24"/>
        </w:rPr>
      </w:pPr>
      <w:r>
        <w:rPr>
          <w:rFonts w:hint="eastAsia" w:ascii="宋体" w:hAnsi="宋体"/>
          <w:sz w:val="24"/>
        </w:rPr>
        <w:t>3、本次项目不接受备选方案以及有选择性的报价。</w:t>
      </w:r>
    </w:p>
    <w:p>
      <w:pPr>
        <w:spacing w:line="420" w:lineRule="exact"/>
        <w:ind w:firstLine="480" w:firstLineChars="200"/>
        <w:rPr>
          <w:rFonts w:ascii="宋体" w:hAnsi="宋体"/>
          <w:sz w:val="24"/>
        </w:rPr>
      </w:pPr>
      <w:r>
        <w:rPr>
          <w:rFonts w:hint="eastAsia" w:ascii="宋体" w:hAnsi="宋体"/>
          <w:sz w:val="24"/>
        </w:rPr>
        <w:t>4、报价供应商必须按照报价采购文件格式要求编制报价文件，报价供应商须按格式规定加盖单位公章和法定代表人或委托代理人印章或签字，且报价文件必须密封递交并须在密封口处加盖单位公章，报价文件正本一份，副本两份（每份都必须填写完整），否则不予接收。</w:t>
      </w:r>
      <w:r>
        <w:rPr>
          <w:rFonts w:hint="eastAsia" w:hAnsi="宋体" w:cs="宋体"/>
          <w:b/>
          <w:sz w:val="24"/>
          <w:lang w:bidi="ar"/>
        </w:rPr>
        <w:t>装订方式必须为左侧胶贴平本装订。</w:t>
      </w:r>
    </w:p>
    <w:p>
      <w:pPr>
        <w:spacing w:line="520" w:lineRule="exact"/>
        <w:ind w:firstLine="480" w:firstLineChars="200"/>
        <w:rPr>
          <w:rFonts w:ascii="宋体" w:hAnsi="宋体"/>
          <w:sz w:val="24"/>
        </w:rPr>
      </w:pPr>
      <w:r>
        <w:rPr>
          <w:rFonts w:hint="eastAsia" w:ascii="宋体" w:hAnsi="宋体"/>
          <w:sz w:val="24"/>
        </w:rPr>
        <w:t>5、《报价单》含：全部服务的价格及相关税费、售后服务等其他相关的所有费用。</w:t>
      </w:r>
    </w:p>
    <w:p>
      <w:pPr>
        <w:spacing w:line="420" w:lineRule="exact"/>
        <w:ind w:firstLine="482" w:firstLineChars="200"/>
        <w:rPr>
          <w:rFonts w:ascii="宋体" w:hAnsi="宋体"/>
          <w:b/>
          <w:sz w:val="24"/>
        </w:rPr>
      </w:pPr>
      <w:r>
        <w:rPr>
          <w:rFonts w:hint="eastAsia" w:ascii="宋体" w:hAnsi="宋体"/>
          <w:b/>
          <w:sz w:val="24"/>
        </w:rPr>
        <w:t>八、采购合同主要条款</w:t>
      </w:r>
    </w:p>
    <w:p>
      <w:pPr>
        <w:spacing w:line="420" w:lineRule="exact"/>
        <w:ind w:firstLine="480" w:firstLineChars="200"/>
        <w:outlineLvl w:val="2"/>
        <w:rPr>
          <w:rFonts w:ascii="宋体" w:hAnsi="宋体"/>
          <w:sz w:val="24"/>
        </w:rPr>
      </w:pPr>
      <w:r>
        <w:rPr>
          <w:rFonts w:hint="eastAsia" w:ascii="宋体" w:hAnsi="宋体"/>
          <w:sz w:val="24"/>
        </w:rPr>
        <w:t>付款方式：飞防结束验收后，按照验收结果，确定付款金额进行付款。中标供应商应开具符合财税要求的正式发票。</w:t>
      </w:r>
    </w:p>
    <w:p>
      <w:pPr>
        <w:spacing w:line="420" w:lineRule="exact"/>
        <w:ind w:firstLine="482" w:firstLineChars="200"/>
        <w:rPr>
          <w:rFonts w:ascii="宋体" w:hAnsi="宋体"/>
          <w:b/>
          <w:sz w:val="24"/>
        </w:rPr>
      </w:pPr>
      <w:r>
        <w:rPr>
          <w:rFonts w:hint="eastAsia" w:ascii="宋体" w:hAnsi="宋体"/>
          <w:b/>
          <w:bCs/>
          <w:sz w:val="24"/>
        </w:rPr>
        <w:t>如成交供应商未能按上述要求提</w:t>
      </w:r>
      <w:r>
        <w:rPr>
          <w:rFonts w:hint="eastAsia" w:ascii="宋体" w:hAnsi="宋体"/>
          <w:b/>
          <w:sz w:val="24"/>
        </w:rPr>
        <w:t>供货物，采购监管部门将对其做出相应处罚，请各报价供应商慎重考虑（采购人将对成交供应商进行资格后审查，以确定其合格供货人资格）。</w:t>
      </w:r>
    </w:p>
    <w:p>
      <w:pPr>
        <w:spacing w:line="420" w:lineRule="exact"/>
        <w:ind w:firstLine="482" w:firstLineChars="200"/>
        <w:rPr>
          <w:rFonts w:ascii="宋体" w:hAnsi="宋体"/>
          <w:b/>
          <w:sz w:val="24"/>
        </w:rPr>
      </w:pPr>
      <w:r>
        <w:rPr>
          <w:rFonts w:hint="eastAsia" w:ascii="宋体" w:hAnsi="宋体"/>
          <w:b/>
          <w:sz w:val="24"/>
        </w:rPr>
        <w:t>九、本次询价采购联系方式：</w:t>
      </w:r>
    </w:p>
    <w:p>
      <w:pPr>
        <w:spacing w:line="420" w:lineRule="exact"/>
        <w:ind w:firstLine="480" w:firstLineChars="200"/>
        <w:rPr>
          <w:rFonts w:ascii="宋体" w:hAnsi="宋体"/>
          <w:sz w:val="24"/>
        </w:rPr>
      </w:pPr>
      <w:r>
        <w:rPr>
          <w:rFonts w:hint="eastAsia" w:ascii="宋体" w:hAnsi="宋体"/>
          <w:bCs/>
          <w:sz w:val="24"/>
        </w:rPr>
        <w:t xml:space="preserve">采 购 </w:t>
      </w:r>
      <w:r>
        <w:rPr>
          <w:rFonts w:hint="eastAsia" w:ascii="宋体" w:hAnsi="宋体"/>
          <w:sz w:val="24"/>
        </w:rPr>
        <w:t>人：淮安市林业技术指导站</w:t>
      </w:r>
    </w:p>
    <w:p>
      <w:pPr>
        <w:spacing w:line="420" w:lineRule="exact"/>
        <w:ind w:firstLine="480" w:firstLineChars="200"/>
        <w:rPr>
          <w:rFonts w:ascii="宋体" w:hAnsi="宋体"/>
          <w:sz w:val="24"/>
        </w:rPr>
      </w:pPr>
      <w:r>
        <w:rPr>
          <w:rFonts w:hint="eastAsia" w:ascii="宋体" w:hAnsi="宋体"/>
          <w:sz w:val="24"/>
        </w:rPr>
        <w:t>联系地址：淮安市清江浦区健康西路140号59创业园2号楼3楼30</w:t>
      </w:r>
      <w:r>
        <w:rPr>
          <w:rFonts w:ascii="宋体" w:hAnsi="宋体"/>
          <w:sz w:val="24"/>
        </w:rPr>
        <w:t>8</w:t>
      </w:r>
      <w:r>
        <w:rPr>
          <w:rFonts w:hint="eastAsia" w:ascii="宋体" w:hAnsi="宋体"/>
          <w:sz w:val="24"/>
        </w:rPr>
        <w:t xml:space="preserve">室 </w:t>
      </w:r>
    </w:p>
    <w:p>
      <w:pPr>
        <w:spacing w:line="420" w:lineRule="exact"/>
        <w:ind w:firstLine="480" w:firstLineChars="200"/>
        <w:rPr>
          <w:rFonts w:ascii="宋体" w:hAnsi="宋体"/>
          <w:sz w:val="24"/>
        </w:rPr>
      </w:pPr>
      <w:r>
        <w:rPr>
          <w:rFonts w:hint="eastAsia" w:ascii="宋体" w:hAnsi="宋体"/>
          <w:sz w:val="24"/>
        </w:rPr>
        <w:t>联 系 人：徐子恒</w:t>
      </w:r>
    </w:p>
    <w:p>
      <w:pPr>
        <w:spacing w:line="420" w:lineRule="exact"/>
        <w:ind w:firstLine="480" w:firstLineChars="200"/>
        <w:rPr>
          <w:rFonts w:ascii="宋体" w:hAnsi="宋体"/>
          <w:sz w:val="24"/>
        </w:rPr>
      </w:pPr>
      <w:r>
        <w:rPr>
          <w:rFonts w:hint="eastAsia" w:ascii="宋体" w:hAnsi="宋体"/>
          <w:sz w:val="24"/>
        </w:rPr>
        <w:t>联系电话：</w:t>
      </w:r>
      <w:r>
        <w:rPr>
          <w:rFonts w:hint="eastAsia" w:ascii="宋体" w:cs="宋体"/>
          <w:sz w:val="24"/>
          <w:lang w:bidi="ar"/>
        </w:rPr>
        <w:t>18260077226</w:t>
      </w:r>
    </w:p>
    <w:p>
      <w:pPr>
        <w:spacing w:line="420" w:lineRule="exact"/>
        <w:ind w:firstLine="1080" w:firstLineChars="450"/>
        <w:rPr>
          <w:rFonts w:ascii="宋体" w:hAnsi="宋体" w:cs="宋体"/>
          <w:kern w:val="0"/>
          <w:sz w:val="24"/>
        </w:rPr>
      </w:pPr>
      <w:r>
        <w:rPr>
          <w:rFonts w:hint="eastAsia" w:ascii="宋体" w:hAnsi="宋体" w:cs="宋体"/>
          <w:kern w:val="0"/>
          <w:sz w:val="24"/>
        </w:rPr>
        <w:t xml:space="preserve">        </w:t>
      </w:r>
    </w:p>
    <w:p>
      <w:pPr>
        <w:pStyle w:val="2"/>
        <w:spacing w:line="420" w:lineRule="exact"/>
        <w:rPr>
          <w:rFonts w:ascii="宋体" w:hAnsi="宋体" w:cs="宋体"/>
          <w:kern w:val="0"/>
          <w:sz w:val="24"/>
        </w:rPr>
      </w:pPr>
    </w:p>
    <w:p>
      <w:pPr>
        <w:pStyle w:val="2"/>
        <w:spacing w:line="420" w:lineRule="exact"/>
        <w:rPr>
          <w:rFonts w:ascii="宋体" w:hAnsi="宋体" w:cs="宋体"/>
          <w:kern w:val="0"/>
          <w:sz w:val="24"/>
        </w:rPr>
      </w:pPr>
    </w:p>
    <w:p>
      <w:pPr>
        <w:pStyle w:val="2"/>
        <w:spacing w:line="420" w:lineRule="exact"/>
        <w:rPr>
          <w:rFonts w:ascii="宋体" w:hAnsi="宋体" w:cs="宋体"/>
          <w:kern w:val="0"/>
          <w:sz w:val="24"/>
        </w:rPr>
      </w:pPr>
    </w:p>
    <w:p>
      <w:pPr>
        <w:ind w:firstLine="5040" w:firstLineChars="2100"/>
      </w:pPr>
      <w:r>
        <w:rPr>
          <w:rFonts w:ascii="宋体" w:hAnsi="宋体" w:cs="宋体"/>
          <w:kern w:val="0"/>
          <w:sz w:val="24"/>
        </w:rPr>
        <w:t>2022年8月12日</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rFonts w:ascii="宋体" w:hAnsi="宋体"/>
          <w:b/>
          <w:sz w:val="24"/>
          <w:szCs w:val="32"/>
        </w:rPr>
      </w:pPr>
    </w:p>
    <w:p>
      <w:r>
        <w:rPr>
          <w:rFonts w:hint="eastAsia" w:ascii="宋体" w:hAnsi="宋体"/>
          <w:b/>
          <w:sz w:val="24"/>
          <w:szCs w:val="32"/>
        </w:rPr>
        <w:br w:type="page"/>
      </w:r>
    </w:p>
    <w:p>
      <w:pPr>
        <w:spacing w:line="400" w:lineRule="exact"/>
        <w:rPr>
          <w:rFonts w:ascii="宋体" w:hAnsi="宋体"/>
          <w:b/>
          <w:sz w:val="24"/>
          <w:szCs w:val="32"/>
        </w:rPr>
      </w:pPr>
      <w:r>
        <w:rPr>
          <w:rFonts w:hint="eastAsia" w:ascii="宋体" w:hAnsi="宋体"/>
          <w:b/>
          <w:sz w:val="24"/>
          <w:szCs w:val="32"/>
        </w:rPr>
        <w:t>供应商资格审查合格条件：</w:t>
      </w:r>
    </w:p>
    <w:tbl>
      <w:tblPr>
        <w:tblStyle w:val="8"/>
        <w:tblpPr w:leftFromText="180" w:rightFromText="180" w:vertAnchor="text" w:horzAnchor="page" w:tblpX="1236" w:tblpY="3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418"/>
        <w:gridCol w:w="357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widowControl/>
              <w:spacing w:line="360" w:lineRule="exact"/>
              <w:jc w:val="center"/>
              <w:rPr>
                <w:rFonts w:ascii="宋体" w:hAnsi="宋体" w:cs="宋体"/>
                <w:b/>
                <w:bCs/>
                <w:kern w:val="0"/>
                <w:sz w:val="24"/>
              </w:rPr>
            </w:pPr>
            <w:r>
              <w:rPr>
                <w:rFonts w:hint="eastAsia" w:ascii="宋体" w:hAnsi="宋体" w:cs="宋体"/>
                <w:b/>
                <w:bCs/>
                <w:kern w:val="0"/>
                <w:sz w:val="24"/>
              </w:rPr>
              <w:t>序号</w:t>
            </w:r>
          </w:p>
        </w:tc>
        <w:tc>
          <w:tcPr>
            <w:tcW w:w="4418" w:type="dxa"/>
            <w:vAlign w:val="center"/>
          </w:tcPr>
          <w:p>
            <w:pPr>
              <w:widowControl/>
              <w:spacing w:line="360" w:lineRule="exact"/>
              <w:jc w:val="center"/>
              <w:rPr>
                <w:rFonts w:ascii="宋体" w:hAnsi="宋体" w:cs="宋体"/>
                <w:b/>
                <w:bCs/>
                <w:kern w:val="0"/>
                <w:sz w:val="24"/>
              </w:rPr>
            </w:pPr>
            <w:r>
              <w:rPr>
                <w:rFonts w:hint="eastAsia" w:ascii="宋体" w:hAnsi="宋体" w:cs="宋体"/>
                <w:b/>
                <w:bCs/>
                <w:kern w:val="0"/>
                <w:sz w:val="24"/>
              </w:rPr>
              <w:t>项目内容</w:t>
            </w:r>
          </w:p>
        </w:tc>
        <w:tc>
          <w:tcPr>
            <w:tcW w:w="3575" w:type="dxa"/>
            <w:vAlign w:val="center"/>
          </w:tcPr>
          <w:p>
            <w:pPr>
              <w:widowControl/>
              <w:spacing w:line="360" w:lineRule="exact"/>
              <w:jc w:val="center"/>
              <w:rPr>
                <w:rFonts w:ascii="宋体" w:hAnsi="宋体" w:cs="宋体"/>
                <w:b/>
                <w:bCs/>
                <w:kern w:val="0"/>
                <w:sz w:val="24"/>
              </w:rPr>
            </w:pPr>
            <w:r>
              <w:rPr>
                <w:rFonts w:hint="eastAsia" w:ascii="宋体" w:hAnsi="宋体" w:cs="宋体"/>
                <w:b/>
                <w:bCs/>
                <w:kern w:val="0"/>
                <w:sz w:val="24"/>
              </w:rPr>
              <w:t>要求条件</w:t>
            </w:r>
          </w:p>
        </w:tc>
        <w:tc>
          <w:tcPr>
            <w:tcW w:w="1155" w:type="dxa"/>
            <w:vAlign w:val="center"/>
          </w:tcPr>
          <w:p>
            <w:pPr>
              <w:tabs>
                <w:tab w:val="left" w:pos="0"/>
                <w:tab w:val="left" w:pos="567"/>
                <w:tab w:val="left" w:pos="993"/>
                <w:tab w:val="left" w:pos="1134"/>
              </w:tabs>
              <w:adjustRightInd w:val="0"/>
              <w:snapToGrid w:val="0"/>
              <w:spacing w:line="300" w:lineRule="auto"/>
              <w:jc w:val="center"/>
              <w:rPr>
                <w:rFonts w:ascii="宋体" w:hAnsi="宋体" w:cs="宋体"/>
                <w:b/>
                <w:bCs/>
                <w:sz w:val="24"/>
              </w:rPr>
            </w:pPr>
            <w:r>
              <w:rPr>
                <w:rFonts w:hint="eastAsia" w:ascii="宋体" w:hAnsi="宋体" w:cs="宋体"/>
                <w:b/>
                <w:bCs/>
                <w:sz w:val="24"/>
              </w:rPr>
              <w:t>是否具备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608" w:type="dxa"/>
            <w:vAlign w:val="center"/>
          </w:tcPr>
          <w:p>
            <w:pPr>
              <w:widowControl/>
              <w:spacing w:line="360" w:lineRule="exact"/>
              <w:jc w:val="center"/>
              <w:rPr>
                <w:rFonts w:ascii="宋体" w:hAnsi="宋体" w:cs="宋体"/>
                <w:kern w:val="0"/>
                <w:sz w:val="24"/>
              </w:rPr>
            </w:pPr>
            <w:r>
              <w:rPr>
                <w:rFonts w:hint="eastAsia" w:ascii="宋体" w:hAnsi="宋体" w:cs="宋体"/>
                <w:kern w:val="0"/>
                <w:sz w:val="24"/>
              </w:rPr>
              <w:t>1</w:t>
            </w:r>
          </w:p>
        </w:tc>
        <w:tc>
          <w:tcPr>
            <w:tcW w:w="4418" w:type="dxa"/>
            <w:vAlign w:val="center"/>
          </w:tcPr>
          <w:p>
            <w:pPr>
              <w:widowControl/>
              <w:spacing w:line="360" w:lineRule="exact"/>
              <w:rPr>
                <w:rFonts w:ascii="宋体" w:hAnsi="宋体" w:cs="宋体"/>
                <w:kern w:val="0"/>
                <w:sz w:val="24"/>
              </w:rPr>
            </w:pPr>
            <w:r>
              <w:rPr>
                <w:rFonts w:hint="eastAsia" w:ascii="宋体" w:hAnsi="宋体" w:cs="宋体"/>
                <w:kern w:val="0"/>
                <w:sz w:val="24"/>
              </w:rPr>
              <w:t>供应商提供在有效期内的</w:t>
            </w:r>
            <w:bookmarkStart w:id="5" w:name="_Hlk100319679"/>
            <w:r>
              <w:rPr>
                <w:rFonts w:hint="eastAsia" w:ascii="宋体" w:hAnsi="宋体" w:cs="宋体"/>
                <w:kern w:val="0"/>
                <w:sz w:val="24"/>
              </w:rPr>
              <w:t>营业执照、税务登记证、组织机构代码证或统一信用代码证。</w:t>
            </w:r>
            <w:bookmarkEnd w:id="5"/>
          </w:p>
        </w:tc>
        <w:tc>
          <w:tcPr>
            <w:tcW w:w="3575" w:type="dxa"/>
            <w:vAlign w:val="center"/>
          </w:tcPr>
          <w:p>
            <w:pPr>
              <w:widowControl/>
              <w:spacing w:line="360" w:lineRule="exact"/>
              <w:rPr>
                <w:rFonts w:ascii="宋体" w:hAnsi="宋体" w:cs="宋体"/>
                <w:kern w:val="0"/>
                <w:sz w:val="24"/>
              </w:rPr>
            </w:pPr>
            <w:r>
              <w:rPr>
                <w:rFonts w:hint="eastAsia" w:ascii="宋体" w:hAnsi="宋体" w:cs="宋体"/>
                <w:kern w:val="0"/>
                <w:sz w:val="24"/>
              </w:rPr>
              <w:t>复印件并加盖报价供应商公章后装订入响应文件。</w:t>
            </w:r>
          </w:p>
        </w:tc>
        <w:tc>
          <w:tcPr>
            <w:tcW w:w="1155" w:type="dxa"/>
            <w:vAlign w:val="center"/>
          </w:tcPr>
          <w:p>
            <w:pPr>
              <w:tabs>
                <w:tab w:val="left" w:pos="0"/>
                <w:tab w:val="left" w:pos="567"/>
                <w:tab w:val="left" w:pos="993"/>
                <w:tab w:val="left" w:pos="1134"/>
              </w:tabs>
              <w:adjustRightInd w:val="0"/>
              <w:snapToGrid w:val="0"/>
              <w:spacing w:line="30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608" w:type="dxa"/>
            <w:vAlign w:val="center"/>
          </w:tcPr>
          <w:p>
            <w:pPr>
              <w:widowControl/>
              <w:spacing w:line="360" w:lineRule="exact"/>
              <w:jc w:val="center"/>
              <w:rPr>
                <w:rFonts w:ascii="宋体" w:hAnsi="宋体" w:cs="宋体"/>
                <w:kern w:val="0"/>
                <w:sz w:val="24"/>
              </w:rPr>
            </w:pPr>
            <w:r>
              <w:rPr>
                <w:rFonts w:hint="eastAsia" w:ascii="宋体" w:hAnsi="宋体" w:cs="宋体"/>
                <w:kern w:val="0"/>
                <w:sz w:val="24"/>
              </w:rPr>
              <w:t>2</w:t>
            </w:r>
          </w:p>
        </w:tc>
        <w:tc>
          <w:tcPr>
            <w:tcW w:w="4418" w:type="dxa"/>
            <w:vAlign w:val="center"/>
          </w:tcPr>
          <w:p>
            <w:pPr>
              <w:widowControl/>
              <w:spacing w:line="360" w:lineRule="exact"/>
              <w:rPr>
                <w:rFonts w:ascii="宋体" w:hAnsi="宋体" w:cs="宋体"/>
                <w:kern w:val="0"/>
                <w:sz w:val="24"/>
              </w:rPr>
            </w:pPr>
            <w:r>
              <w:rPr>
                <w:rFonts w:hint="eastAsia" w:ascii="宋体" w:hAnsi="宋体" w:cs="宋体"/>
                <w:kern w:val="0"/>
                <w:sz w:val="24"/>
              </w:rPr>
              <w:t>法定代表人资格证明或授权委托书。</w:t>
            </w:r>
          </w:p>
        </w:tc>
        <w:tc>
          <w:tcPr>
            <w:tcW w:w="3575" w:type="dxa"/>
            <w:vAlign w:val="center"/>
          </w:tcPr>
          <w:p>
            <w:pPr>
              <w:widowControl/>
              <w:spacing w:line="360" w:lineRule="exact"/>
              <w:rPr>
                <w:rFonts w:ascii="宋体" w:hAnsi="宋体" w:cs="宋体"/>
                <w:kern w:val="0"/>
                <w:sz w:val="24"/>
              </w:rPr>
            </w:pPr>
            <w:r>
              <w:rPr>
                <w:rFonts w:hint="eastAsia" w:ascii="宋体" w:hAnsi="宋体" w:cs="宋体"/>
                <w:kern w:val="0"/>
                <w:sz w:val="24"/>
              </w:rPr>
              <w:t>原件并加盖报价供应商公章后装订入响应文件。</w:t>
            </w:r>
          </w:p>
        </w:tc>
        <w:tc>
          <w:tcPr>
            <w:tcW w:w="1155" w:type="dxa"/>
            <w:vAlign w:val="center"/>
          </w:tcPr>
          <w:p>
            <w:pPr>
              <w:tabs>
                <w:tab w:val="left" w:pos="0"/>
                <w:tab w:val="left" w:pos="567"/>
                <w:tab w:val="left" w:pos="993"/>
                <w:tab w:val="left" w:pos="1134"/>
              </w:tabs>
              <w:adjustRightInd w:val="0"/>
              <w:snapToGrid w:val="0"/>
              <w:spacing w:line="30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08" w:type="dxa"/>
            <w:vAlign w:val="center"/>
          </w:tcPr>
          <w:p>
            <w:pPr>
              <w:widowControl/>
              <w:spacing w:line="360" w:lineRule="exact"/>
              <w:jc w:val="center"/>
              <w:rPr>
                <w:rFonts w:ascii="宋体" w:hAnsi="宋体" w:cs="宋体"/>
                <w:kern w:val="0"/>
                <w:sz w:val="24"/>
              </w:rPr>
            </w:pPr>
            <w:r>
              <w:rPr>
                <w:rFonts w:hint="eastAsia" w:ascii="宋体" w:hAnsi="宋体" w:cs="宋体"/>
                <w:kern w:val="0"/>
                <w:sz w:val="24"/>
              </w:rPr>
              <w:t>3</w:t>
            </w:r>
          </w:p>
        </w:tc>
        <w:tc>
          <w:tcPr>
            <w:tcW w:w="4418" w:type="dxa"/>
            <w:vAlign w:val="center"/>
          </w:tcPr>
          <w:p>
            <w:pPr>
              <w:widowControl/>
              <w:spacing w:line="360" w:lineRule="exact"/>
              <w:rPr>
                <w:rFonts w:ascii="宋体" w:hAnsi="宋体" w:cs="宋体"/>
                <w:kern w:val="0"/>
                <w:sz w:val="24"/>
              </w:rPr>
            </w:pPr>
            <w:r>
              <w:rPr>
                <w:rFonts w:hint="eastAsia" w:ascii="宋体" w:hAnsi="宋体" w:cs="宋体"/>
                <w:kern w:val="0"/>
                <w:sz w:val="24"/>
              </w:rPr>
              <w:t>法定代表人或委托代理人身份证。</w:t>
            </w:r>
          </w:p>
        </w:tc>
        <w:tc>
          <w:tcPr>
            <w:tcW w:w="3575" w:type="dxa"/>
            <w:vAlign w:val="center"/>
          </w:tcPr>
          <w:p>
            <w:pPr>
              <w:widowControl/>
              <w:spacing w:line="360" w:lineRule="exact"/>
              <w:rPr>
                <w:rFonts w:ascii="宋体" w:hAnsi="宋体" w:cs="宋体"/>
                <w:kern w:val="0"/>
                <w:sz w:val="24"/>
              </w:rPr>
            </w:pPr>
            <w:r>
              <w:rPr>
                <w:rFonts w:hint="eastAsia" w:ascii="宋体" w:hAnsi="宋体" w:cs="宋体"/>
                <w:kern w:val="0"/>
                <w:sz w:val="24"/>
              </w:rPr>
              <w:t>复印件并加盖报价供应商公章后装订入响应文件。</w:t>
            </w:r>
          </w:p>
        </w:tc>
        <w:tc>
          <w:tcPr>
            <w:tcW w:w="1155" w:type="dxa"/>
            <w:vAlign w:val="center"/>
          </w:tcPr>
          <w:p>
            <w:pPr>
              <w:tabs>
                <w:tab w:val="left" w:pos="0"/>
                <w:tab w:val="left" w:pos="567"/>
                <w:tab w:val="left" w:pos="993"/>
                <w:tab w:val="left" w:pos="1134"/>
              </w:tabs>
              <w:adjustRightInd w:val="0"/>
              <w:snapToGrid w:val="0"/>
              <w:spacing w:line="30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608" w:type="dxa"/>
            <w:vAlign w:val="center"/>
          </w:tcPr>
          <w:p>
            <w:pPr>
              <w:widowControl/>
              <w:spacing w:line="360" w:lineRule="exact"/>
              <w:jc w:val="center"/>
              <w:rPr>
                <w:rFonts w:ascii="宋体" w:hAnsi="宋体" w:cs="宋体"/>
                <w:kern w:val="0"/>
                <w:sz w:val="24"/>
              </w:rPr>
            </w:pPr>
            <w:r>
              <w:rPr>
                <w:rFonts w:hint="eastAsia" w:ascii="宋体" w:hAnsi="宋体" w:cs="宋体"/>
                <w:kern w:val="0"/>
                <w:sz w:val="24"/>
              </w:rPr>
              <w:t>4</w:t>
            </w:r>
          </w:p>
        </w:tc>
        <w:tc>
          <w:tcPr>
            <w:tcW w:w="4418" w:type="dxa"/>
            <w:vAlign w:val="center"/>
          </w:tcPr>
          <w:p>
            <w:pPr>
              <w:widowControl/>
              <w:spacing w:line="360" w:lineRule="exact"/>
              <w:rPr>
                <w:rFonts w:ascii="宋体" w:hAnsi="宋体" w:cs="宋体"/>
                <w:kern w:val="0"/>
                <w:sz w:val="24"/>
              </w:rPr>
            </w:pPr>
            <w:r>
              <w:rPr>
                <w:rFonts w:hint="eastAsia" w:ascii="宋体" w:hAnsi="宋体" w:cs="宋体"/>
                <w:kern w:val="0"/>
                <w:sz w:val="24"/>
              </w:rPr>
              <w:t>营业执照、税务登记证、组织机构代码证或已办理三证合一的营业执照须含有绿化养护或含有林业（园林、农业）病虫害防治业务范围。</w:t>
            </w:r>
          </w:p>
        </w:tc>
        <w:tc>
          <w:tcPr>
            <w:tcW w:w="3575" w:type="dxa"/>
            <w:vAlign w:val="center"/>
          </w:tcPr>
          <w:p>
            <w:pPr>
              <w:widowControl/>
              <w:spacing w:line="360" w:lineRule="exact"/>
              <w:rPr>
                <w:rFonts w:ascii="宋体" w:hAnsi="宋体" w:cs="宋体"/>
                <w:kern w:val="0"/>
                <w:sz w:val="24"/>
              </w:rPr>
            </w:pPr>
            <w:r>
              <w:rPr>
                <w:rFonts w:hint="eastAsia" w:ascii="宋体" w:hAnsi="宋体" w:cs="宋体"/>
                <w:kern w:val="0"/>
                <w:sz w:val="24"/>
              </w:rPr>
              <w:t>提供的营业执照或事业法人证书的经营范围加盖报价供应商公章后装订入响应文件。</w:t>
            </w:r>
          </w:p>
        </w:tc>
        <w:tc>
          <w:tcPr>
            <w:tcW w:w="1155" w:type="dxa"/>
            <w:vAlign w:val="center"/>
          </w:tcPr>
          <w:p>
            <w:pPr>
              <w:tabs>
                <w:tab w:val="left" w:pos="0"/>
                <w:tab w:val="left" w:pos="567"/>
                <w:tab w:val="left" w:pos="993"/>
                <w:tab w:val="left" w:pos="1134"/>
              </w:tabs>
              <w:adjustRightInd w:val="0"/>
              <w:snapToGrid w:val="0"/>
              <w:spacing w:line="30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08" w:type="dxa"/>
            <w:vAlign w:val="center"/>
          </w:tcPr>
          <w:p>
            <w:pPr>
              <w:widowControl/>
              <w:spacing w:line="360" w:lineRule="exact"/>
              <w:jc w:val="center"/>
              <w:rPr>
                <w:rFonts w:ascii="宋体" w:hAnsi="宋体" w:cs="宋体"/>
                <w:kern w:val="0"/>
                <w:sz w:val="24"/>
              </w:rPr>
            </w:pPr>
            <w:r>
              <w:rPr>
                <w:rFonts w:hint="eastAsia" w:ascii="宋体" w:hAnsi="宋体" w:cs="宋体"/>
                <w:kern w:val="0"/>
                <w:sz w:val="24"/>
              </w:rPr>
              <w:t>5</w:t>
            </w:r>
          </w:p>
        </w:tc>
        <w:tc>
          <w:tcPr>
            <w:tcW w:w="4418" w:type="dxa"/>
            <w:vAlign w:val="center"/>
          </w:tcPr>
          <w:p>
            <w:pPr>
              <w:widowControl/>
              <w:spacing w:line="360" w:lineRule="exact"/>
              <w:rPr>
                <w:rFonts w:ascii="宋体" w:hAnsi="宋体" w:cs="宋体"/>
                <w:kern w:val="0"/>
                <w:sz w:val="24"/>
              </w:rPr>
            </w:pPr>
            <w:r>
              <w:rPr>
                <w:rFonts w:hint="eastAsia" w:ascii="宋体" w:hAnsi="宋体" w:cs="宋体"/>
                <w:kern w:val="0"/>
                <w:sz w:val="24"/>
              </w:rPr>
              <w:t>具有“民用无人驾驶航空器经营许可证”的独立法人单位</w:t>
            </w:r>
          </w:p>
        </w:tc>
        <w:tc>
          <w:tcPr>
            <w:tcW w:w="3575" w:type="dxa"/>
            <w:vAlign w:val="center"/>
          </w:tcPr>
          <w:p>
            <w:pPr>
              <w:widowControl/>
              <w:spacing w:line="360" w:lineRule="exact"/>
              <w:rPr>
                <w:rFonts w:ascii="宋体" w:hAnsi="宋体" w:cs="宋体"/>
                <w:kern w:val="0"/>
                <w:sz w:val="24"/>
              </w:rPr>
            </w:pPr>
            <w:r>
              <w:rPr>
                <w:rFonts w:hint="eastAsia" w:ascii="宋体" w:hAnsi="宋体" w:cs="宋体"/>
                <w:kern w:val="0"/>
                <w:sz w:val="24"/>
              </w:rPr>
              <w:t>证书复印件并加盖报价供应商公章后装订入响应文件。</w:t>
            </w:r>
          </w:p>
        </w:tc>
        <w:tc>
          <w:tcPr>
            <w:tcW w:w="1155" w:type="dxa"/>
            <w:vAlign w:val="center"/>
          </w:tcPr>
          <w:p>
            <w:pPr>
              <w:tabs>
                <w:tab w:val="left" w:pos="0"/>
                <w:tab w:val="left" w:pos="567"/>
                <w:tab w:val="left" w:pos="993"/>
                <w:tab w:val="left" w:pos="1134"/>
              </w:tabs>
              <w:adjustRightInd w:val="0"/>
              <w:snapToGrid w:val="0"/>
              <w:spacing w:line="30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08" w:type="dxa"/>
            <w:vAlign w:val="center"/>
          </w:tcPr>
          <w:p>
            <w:pPr>
              <w:widowControl/>
              <w:spacing w:line="360" w:lineRule="exact"/>
              <w:jc w:val="center"/>
              <w:rPr>
                <w:rFonts w:ascii="宋体" w:hAnsi="宋体" w:cs="宋体"/>
                <w:kern w:val="0"/>
                <w:sz w:val="24"/>
              </w:rPr>
            </w:pPr>
            <w:r>
              <w:rPr>
                <w:rFonts w:hint="eastAsia" w:ascii="宋体" w:hAnsi="宋体" w:cs="宋体"/>
                <w:kern w:val="0"/>
                <w:sz w:val="24"/>
              </w:rPr>
              <w:t>6</w:t>
            </w:r>
          </w:p>
        </w:tc>
        <w:tc>
          <w:tcPr>
            <w:tcW w:w="4418" w:type="dxa"/>
            <w:vAlign w:val="center"/>
          </w:tcPr>
          <w:p>
            <w:pPr>
              <w:widowControl/>
              <w:spacing w:line="360" w:lineRule="exact"/>
              <w:rPr>
                <w:rFonts w:ascii="宋体" w:hAnsi="宋体" w:cs="宋体"/>
                <w:kern w:val="0"/>
                <w:sz w:val="24"/>
              </w:rPr>
            </w:pPr>
            <w:r>
              <w:rPr>
                <w:rFonts w:hint="eastAsia" w:ascii="宋体" w:hAnsi="宋体" w:cs="宋体"/>
                <w:kern w:val="0"/>
                <w:sz w:val="24"/>
              </w:rPr>
              <w:t>实施过程中的飞行作业人员须具有</w:t>
            </w:r>
            <w:r>
              <w:rPr>
                <w:rFonts w:ascii="宋体" w:hAnsi="宋体" w:cs="宋体"/>
                <w:kern w:val="0"/>
                <w:sz w:val="24"/>
              </w:rPr>
              <w:t>3</w:t>
            </w:r>
            <w:r>
              <w:rPr>
                <w:rFonts w:hint="eastAsia" w:ascii="宋体" w:hAnsi="宋体" w:cs="宋体"/>
                <w:kern w:val="0"/>
                <w:sz w:val="24"/>
              </w:rPr>
              <w:t>名无人机飞手证。</w:t>
            </w:r>
          </w:p>
        </w:tc>
        <w:tc>
          <w:tcPr>
            <w:tcW w:w="3575" w:type="dxa"/>
            <w:vAlign w:val="center"/>
          </w:tcPr>
          <w:p>
            <w:pPr>
              <w:widowControl/>
              <w:spacing w:line="360" w:lineRule="exact"/>
              <w:rPr>
                <w:rFonts w:ascii="宋体" w:hAnsi="宋体" w:cs="宋体"/>
                <w:kern w:val="0"/>
                <w:sz w:val="24"/>
              </w:rPr>
            </w:pPr>
            <w:r>
              <w:rPr>
                <w:rFonts w:hint="eastAsia" w:ascii="宋体" w:hAnsi="宋体" w:cs="宋体"/>
                <w:kern w:val="0"/>
                <w:sz w:val="24"/>
              </w:rPr>
              <w:t>证书复印件并加盖报价供应商公章后装订入响应文件。</w:t>
            </w:r>
          </w:p>
        </w:tc>
        <w:tc>
          <w:tcPr>
            <w:tcW w:w="1155" w:type="dxa"/>
            <w:vAlign w:val="center"/>
          </w:tcPr>
          <w:p>
            <w:pPr>
              <w:tabs>
                <w:tab w:val="left" w:pos="0"/>
                <w:tab w:val="left" w:pos="567"/>
                <w:tab w:val="left" w:pos="993"/>
                <w:tab w:val="left" w:pos="1134"/>
              </w:tabs>
              <w:adjustRightInd w:val="0"/>
              <w:snapToGrid w:val="0"/>
              <w:spacing w:line="30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08" w:type="dxa"/>
            <w:vAlign w:val="center"/>
          </w:tcPr>
          <w:p>
            <w:pPr>
              <w:widowControl/>
              <w:spacing w:line="360" w:lineRule="exact"/>
              <w:jc w:val="center"/>
              <w:rPr>
                <w:rFonts w:ascii="宋体" w:hAnsi="宋体" w:cs="宋体"/>
                <w:kern w:val="0"/>
                <w:sz w:val="24"/>
              </w:rPr>
            </w:pPr>
            <w:r>
              <w:rPr>
                <w:rFonts w:hint="eastAsia" w:ascii="宋体" w:hAnsi="宋体" w:cs="宋体"/>
                <w:kern w:val="0"/>
                <w:sz w:val="24"/>
              </w:rPr>
              <w:t>7</w:t>
            </w:r>
          </w:p>
        </w:tc>
        <w:tc>
          <w:tcPr>
            <w:tcW w:w="4418" w:type="dxa"/>
            <w:vAlign w:val="center"/>
          </w:tcPr>
          <w:p>
            <w:pPr>
              <w:widowControl/>
              <w:spacing w:line="360" w:lineRule="exact"/>
              <w:rPr>
                <w:rFonts w:ascii="宋体" w:hAnsi="宋体" w:cs="宋体"/>
                <w:kern w:val="0"/>
                <w:sz w:val="24"/>
              </w:rPr>
            </w:pPr>
            <w:r>
              <w:rPr>
                <w:rFonts w:hint="eastAsia" w:ascii="宋体" w:hAnsi="宋体" w:cs="宋体"/>
                <w:kern w:val="0"/>
                <w:sz w:val="24"/>
              </w:rPr>
              <w:t>投标人须保证至少拥有</w:t>
            </w:r>
            <w:r>
              <w:rPr>
                <w:rFonts w:ascii="宋体" w:hAnsi="宋体" w:cs="宋体"/>
                <w:kern w:val="0"/>
                <w:sz w:val="24"/>
              </w:rPr>
              <w:t>3</w:t>
            </w:r>
            <w:r>
              <w:rPr>
                <w:rFonts w:hint="eastAsia" w:ascii="宋体" w:hAnsi="宋体" w:cs="宋体"/>
                <w:kern w:val="0"/>
                <w:sz w:val="24"/>
              </w:rPr>
              <w:t>架以上的无人机，每架载药量不低于20公斤。</w:t>
            </w:r>
          </w:p>
        </w:tc>
        <w:tc>
          <w:tcPr>
            <w:tcW w:w="3575" w:type="dxa"/>
            <w:vAlign w:val="center"/>
          </w:tcPr>
          <w:p>
            <w:pPr>
              <w:widowControl/>
              <w:spacing w:line="360" w:lineRule="exact"/>
              <w:rPr>
                <w:rFonts w:ascii="宋体" w:hAnsi="宋体" w:cs="宋体"/>
                <w:kern w:val="0"/>
                <w:sz w:val="24"/>
              </w:rPr>
            </w:pPr>
            <w:r>
              <w:rPr>
                <w:rFonts w:hint="eastAsia" w:ascii="宋体" w:hAnsi="宋体" w:cs="宋体"/>
                <w:kern w:val="0"/>
                <w:sz w:val="24"/>
              </w:rPr>
              <w:t>提供相关证明材料复印件加盖报价供应商公章；</w:t>
            </w:r>
          </w:p>
        </w:tc>
        <w:tc>
          <w:tcPr>
            <w:tcW w:w="1155" w:type="dxa"/>
            <w:vAlign w:val="center"/>
          </w:tcPr>
          <w:p>
            <w:pPr>
              <w:tabs>
                <w:tab w:val="left" w:pos="0"/>
                <w:tab w:val="left" w:pos="567"/>
                <w:tab w:val="left" w:pos="993"/>
                <w:tab w:val="left" w:pos="1134"/>
              </w:tabs>
              <w:adjustRightInd w:val="0"/>
              <w:snapToGrid w:val="0"/>
              <w:spacing w:line="30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608" w:type="dxa"/>
            <w:vAlign w:val="center"/>
          </w:tcPr>
          <w:p>
            <w:pPr>
              <w:widowControl/>
              <w:spacing w:line="360" w:lineRule="exact"/>
              <w:jc w:val="center"/>
              <w:rPr>
                <w:rFonts w:ascii="宋体" w:hAnsi="宋体" w:cs="宋体"/>
                <w:kern w:val="0"/>
                <w:sz w:val="24"/>
              </w:rPr>
            </w:pPr>
            <w:r>
              <w:rPr>
                <w:rFonts w:hint="eastAsia" w:ascii="宋体" w:hAnsi="宋体" w:cs="宋体"/>
                <w:kern w:val="0"/>
                <w:sz w:val="24"/>
              </w:rPr>
              <w:t>8</w:t>
            </w:r>
          </w:p>
        </w:tc>
        <w:tc>
          <w:tcPr>
            <w:tcW w:w="4418" w:type="dxa"/>
            <w:vAlign w:val="center"/>
          </w:tcPr>
          <w:p>
            <w:pPr>
              <w:widowControl/>
              <w:spacing w:line="360" w:lineRule="exact"/>
              <w:rPr>
                <w:rFonts w:ascii="宋体" w:hAnsi="宋体" w:cs="宋体"/>
                <w:kern w:val="0"/>
                <w:sz w:val="24"/>
              </w:rPr>
            </w:pPr>
            <w:r>
              <w:rPr>
                <w:rFonts w:hint="eastAsia" w:ascii="宋体" w:hAnsi="宋体" w:cs="宋体"/>
                <w:kern w:val="0"/>
                <w:sz w:val="24"/>
              </w:rPr>
              <w:t>投标人须提供近三年在江苏省范围内使用无人机防治林业病虫害防治业绩。</w:t>
            </w:r>
          </w:p>
        </w:tc>
        <w:tc>
          <w:tcPr>
            <w:tcW w:w="3575" w:type="dxa"/>
            <w:vAlign w:val="center"/>
          </w:tcPr>
          <w:p>
            <w:pPr>
              <w:widowControl/>
              <w:spacing w:line="360" w:lineRule="exact"/>
              <w:rPr>
                <w:rFonts w:ascii="宋体" w:hAnsi="宋体" w:cs="宋体"/>
                <w:kern w:val="0"/>
                <w:sz w:val="24"/>
              </w:rPr>
            </w:pPr>
            <w:r>
              <w:rPr>
                <w:rFonts w:hint="eastAsia" w:ascii="宋体" w:hAnsi="宋体" w:cs="宋体"/>
                <w:kern w:val="0"/>
                <w:sz w:val="24"/>
              </w:rPr>
              <w:t>提供相关合同复印件加盖报价供应商公章。</w:t>
            </w:r>
          </w:p>
        </w:tc>
        <w:tc>
          <w:tcPr>
            <w:tcW w:w="1155" w:type="dxa"/>
            <w:vAlign w:val="center"/>
          </w:tcPr>
          <w:p>
            <w:pPr>
              <w:tabs>
                <w:tab w:val="left" w:pos="0"/>
                <w:tab w:val="left" w:pos="567"/>
                <w:tab w:val="left" w:pos="993"/>
                <w:tab w:val="left" w:pos="1134"/>
              </w:tabs>
              <w:adjustRightInd w:val="0"/>
              <w:snapToGrid w:val="0"/>
              <w:spacing w:line="30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608" w:type="dxa"/>
            <w:vAlign w:val="center"/>
          </w:tcPr>
          <w:p>
            <w:pPr>
              <w:widowControl/>
              <w:spacing w:line="360" w:lineRule="exact"/>
              <w:jc w:val="center"/>
              <w:rPr>
                <w:rFonts w:ascii="宋体" w:hAnsi="宋体" w:cs="宋体"/>
                <w:kern w:val="0"/>
                <w:sz w:val="24"/>
              </w:rPr>
            </w:pPr>
            <w:r>
              <w:rPr>
                <w:rFonts w:ascii="宋体" w:hAnsi="宋体" w:cs="宋体"/>
                <w:kern w:val="0"/>
                <w:sz w:val="24"/>
              </w:rPr>
              <w:t>9</w:t>
            </w:r>
          </w:p>
        </w:tc>
        <w:tc>
          <w:tcPr>
            <w:tcW w:w="4418" w:type="dxa"/>
            <w:vAlign w:val="center"/>
          </w:tcPr>
          <w:p>
            <w:pPr>
              <w:widowControl/>
              <w:spacing w:line="360" w:lineRule="exact"/>
              <w:rPr>
                <w:rFonts w:ascii="宋体" w:hAnsi="宋体" w:cs="宋体"/>
                <w:kern w:val="0"/>
                <w:sz w:val="24"/>
              </w:rPr>
            </w:pPr>
            <w:r>
              <w:rPr>
                <w:rFonts w:hint="eastAsia" w:ascii="宋体" w:hAnsi="宋体" w:cs="宋体"/>
                <w:kern w:val="0"/>
                <w:sz w:val="24"/>
              </w:rPr>
              <w:t>报价供应商针对本项目须作出承诺（内容如附件三，装订在报价文件中）。</w:t>
            </w:r>
          </w:p>
        </w:tc>
        <w:tc>
          <w:tcPr>
            <w:tcW w:w="3575" w:type="dxa"/>
            <w:vAlign w:val="center"/>
          </w:tcPr>
          <w:p>
            <w:pPr>
              <w:widowControl/>
              <w:spacing w:line="360" w:lineRule="exact"/>
              <w:rPr>
                <w:rFonts w:ascii="宋体" w:hAnsi="宋体" w:cs="宋体"/>
                <w:kern w:val="0"/>
                <w:sz w:val="24"/>
              </w:rPr>
            </w:pPr>
            <w:r>
              <w:rPr>
                <w:rFonts w:hint="eastAsia" w:ascii="宋体" w:hAnsi="宋体" w:cs="宋体"/>
                <w:kern w:val="0"/>
                <w:sz w:val="24"/>
              </w:rPr>
              <w:t>提供承诺书原件，加盖报价供应商公章后装订入响应文件。</w:t>
            </w:r>
          </w:p>
        </w:tc>
        <w:tc>
          <w:tcPr>
            <w:tcW w:w="1155" w:type="dxa"/>
            <w:vAlign w:val="center"/>
          </w:tcPr>
          <w:p>
            <w:pPr>
              <w:tabs>
                <w:tab w:val="left" w:pos="0"/>
                <w:tab w:val="left" w:pos="567"/>
                <w:tab w:val="left" w:pos="993"/>
                <w:tab w:val="left" w:pos="1134"/>
              </w:tabs>
              <w:adjustRightInd w:val="0"/>
              <w:snapToGrid w:val="0"/>
              <w:spacing w:line="300" w:lineRule="auto"/>
              <w:rPr>
                <w:rFonts w:ascii="宋体" w:hAnsi="宋体" w:cs="宋体"/>
                <w:sz w:val="24"/>
              </w:rPr>
            </w:pPr>
          </w:p>
        </w:tc>
      </w:tr>
    </w:tbl>
    <w:p>
      <w:pPr>
        <w:spacing w:line="400" w:lineRule="exact"/>
        <w:rPr>
          <w:rFonts w:ascii="宋体" w:hAnsi="宋体"/>
          <w:b/>
          <w:sz w:val="24"/>
          <w:szCs w:val="32"/>
        </w:rPr>
      </w:pPr>
    </w:p>
    <w:p>
      <w:pPr>
        <w:spacing w:line="400" w:lineRule="exact"/>
      </w:pPr>
      <w:r>
        <w:rPr>
          <w:rFonts w:hint="eastAsia" w:ascii="宋体" w:hAnsi="宋体"/>
          <w:b/>
          <w:sz w:val="24"/>
        </w:rPr>
        <w:t>备注：供应商资格审查不合格的按无效响应处理。</w:t>
      </w:r>
    </w:p>
    <w:p>
      <w:pPr>
        <w:pStyle w:val="2"/>
      </w:pPr>
    </w:p>
    <w:p>
      <w:pPr>
        <w:pStyle w:val="2"/>
      </w:pPr>
    </w:p>
    <w:p>
      <w:pPr>
        <w:spacing w:line="400" w:lineRule="exact"/>
        <w:rPr>
          <w:rFonts w:hint="eastAsia" w:ascii="宋体" w:hAnsi="宋体"/>
          <w:b/>
          <w:sz w:val="24"/>
          <w:szCs w:val="32"/>
        </w:rPr>
      </w:pPr>
    </w:p>
    <w:p>
      <w:pPr>
        <w:pStyle w:val="2"/>
        <w:rPr>
          <w:rFonts w:hint="eastAsia"/>
        </w:rPr>
      </w:pPr>
    </w:p>
    <w:p>
      <w:pPr>
        <w:spacing w:line="400" w:lineRule="exact"/>
        <w:rPr>
          <w:rFonts w:ascii="宋体" w:hAnsi="宋体"/>
          <w:b/>
          <w:sz w:val="24"/>
          <w:szCs w:val="32"/>
        </w:rPr>
      </w:pPr>
      <w:r>
        <w:rPr>
          <w:rFonts w:hint="eastAsia" w:ascii="宋体" w:hAnsi="宋体"/>
          <w:b/>
          <w:sz w:val="24"/>
          <w:szCs w:val="32"/>
        </w:rPr>
        <w:t>友情提醒：</w:t>
      </w:r>
    </w:p>
    <w:p>
      <w:pPr>
        <w:spacing w:line="400" w:lineRule="exact"/>
        <w:ind w:firstLine="482" w:firstLineChars="200"/>
        <w:rPr>
          <w:rFonts w:ascii="宋体" w:hAnsi="宋体"/>
          <w:sz w:val="24"/>
        </w:rPr>
      </w:pPr>
      <w:r>
        <w:rPr>
          <w:rFonts w:hint="eastAsia" w:ascii="宋体" w:hAnsi="宋体"/>
          <w:b/>
          <w:sz w:val="24"/>
          <w:szCs w:val="32"/>
        </w:rPr>
        <w:t>报价供应商必须按以下格式编制报价文件，否则有可能导致报价被拒绝</w:t>
      </w:r>
    </w:p>
    <w:p>
      <w:pPr>
        <w:spacing w:line="400" w:lineRule="exact"/>
        <w:rPr>
          <w:rFonts w:ascii="宋体" w:hAnsi="宋体"/>
          <w:sz w:val="24"/>
        </w:rPr>
      </w:pPr>
    </w:p>
    <w:p>
      <w:pPr>
        <w:spacing w:line="400" w:lineRule="exact"/>
        <w:rPr>
          <w:rFonts w:ascii="宋体" w:hAnsi="宋体"/>
          <w:sz w:val="24"/>
        </w:rPr>
      </w:pPr>
      <w:r>
        <w:rPr>
          <w:rFonts w:hint="eastAsia" w:ascii="宋体" w:hAnsi="宋体"/>
          <w:sz w:val="24"/>
        </w:rPr>
        <w:t>封面（格式）</w:t>
      </w:r>
    </w:p>
    <w:p>
      <w:pPr>
        <w:tabs>
          <w:tab w:val="left" w:pos="6425"/>
        </w:tabs>
        <w:spacing w:line="560" w:lineRule="exact"/>
        <w:ind w:firstLine="420"/>
        <w:rPr>
          <w:rFonts w:ascii="宋体" w:hAnsi="宋体"/>
          <w:b/>
          <w:sz w:val="32"/>
          <w:szCs w:val="32"/>
        </w:rPr>
      </w:pPr>
    </w:p>
    <w:p>
      <w:pPr>
        <w:spacing w:line="720" w:lineRule="exact"/>
        <w:jc w:val="center"/>
        <w:outlineLvl w:val="1"/>
        <w:rPr>
          <w:rFonts w:ascii="宋体" w:hAnsi="宋体"/>
          <w:b/>
          <w:sz w:val="44"/>
          <w:szCs w:val="44"/>
        </w:rPr>
      </w:pPr>
      <w:r>
        <w:rPr>
          <w:rFonts w:hint="eastAsia" w:ascii="宋体" w:hAnsi="宋体"/>
          <w:b/>
          <w:sz w:val="44"/>
          <w:szCs w:val="44"/>
        </w:rPr>
        <w:t>淮安市林业技术指导站</w:t>
      </w:r>
    </w:p>
    <w:p>
      <w:pPr>
        <w:spacing w:line="720" w:lineRule="exact"/>
        <w:jc w:val="center"/>
        <w:outlineLvl w:val="1"/>
        <w:rPr>
          <w:rFonts w:ascii="宋体" w:hAnsi="宋体"/>
          <w:b/>
          <w:sz w:val="44"/>
          <w:szCs w:val="44"/>
        </w:rPr>
      </w:pPr>
      <w:r>
        <w:rPr>
          <w:rFonts w:hint="eastAsia" w:ascii="仿宋_GB2312" w:hAnsi="仿宋_GB2312" w:eastAsia="仿宋_GB2312" w:cs="仿宋_GB2312"/>
          <w:b/>
          <w:spacing w:val="-23"/>
          <w:sz w:val="44"/>
          <w:szCs w:val="44"/>
        </w:rPr>
        <w:t>淮沭河东堤林业有害生物防治（无人机飞防美国白蛾）项目</w:t>
      </w: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1000" w:lineRule="exact"/>
        <w:jc w:val="center"/>
        <w:outlineLvl w:val="2"/>
        <w:rPr>
          <w:rFonts w:ascii="宋体" w:hAnsi="宋体"/>
          <w:b/>
          <w:sz w:val="84"/>
          <w:szCs w:val="84"/>
        </w:rPr>
      </w:pPr>
      <w:r>
        <w:rPr>
          <w:rFonts w:hint="eastAsia" w:ascii="宋体" w:hAnsi="宋体"/>
          <w:b/>
          <w:sz w:val="84"/>
          <w:szCs w:val="84"/>
        </w:rPr>
        <w:t>报 价 文 件</w:t>
      </w: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600" w:lineRule="exact"/>
        <w:ind w:left="1619" w:leftChars="771"/>
        <w:outlineLvl w:val="1"/>
        <w:rPr>
          <w:rFonts w:ascii="宋体" w:hAnsi="宋体"/>
          <w:b/>
          <w:sz w:val="32"/>
          <w:szCs w:val="32"/>
        </w:rPr>
      </w:pPr>
      <w:r>
        <w:rPr>
          <w:rFonts w:hint="eastAsia" w:ascii="宋体" w:hAnsi="宋体"/>
          <w:b/>
          <w:sz w:val="32"/>
          <w:szCs w:val="32"/>
        </w:rPr>
        <w:t xml:space="preserve">供应商：   </w:t>
      </w:r>
      <w:r>
        <w:rPr>
          <w:rFonts w:hint="eastAsia" w:ascii="宋体" w:hAnsi="宋体"/>
          <w:b/>
          <w:sz w:val="32"/>
          <w:szCs w:val="32"/>
          <w:u w:val="single"/>
        </w:rPr>
        <w:t xml:space="preserve">                    </w:t>
      </w:r>
      <w:r>
        <w:rPr>
          <w:rFonts w:hint="eastAsia" w:ascii="宋体" w:hAnsi="宋体"/>
          <w:b/>
          <w:sz w:val="32"/>
          <w:szCs w:val="32"/>
        </w:rPr>
        <w:t xml:space="preserve"> </w:t>
      </w:r>
    </w:p>
    <w:p>
      <w:pPr>
        <w:spacing w:line="600" w:lineRule="exact"/>
        <w:ind w:left="1619" w:leftChars="771"/>
        <w:rPr>
          <w:rFonts w:ascii="宋体" w:hAnsi="宋体"/>
          <w:b/>
          <w:sz w:val="32"/>
          <w:szCs w:val="32"/>
        </w:rPr>
      </w:pPr>
    </w:p>
    <w:p>
      <w:pPr>
        <w:spacing w:line="600" w:lineRule="exact"/>
        <w:ind w:left="1619" w:leftChars="771"/>
        <w:outlineLvl w:val="1"/>
        <w:rPr>
          <w:rFonts w:ascii="宋体" w:hAnsi="宋体"/>
          <w:b/>
          <w:sz w:val="32"/>
          <w:szCs w:val="32"/>
          <w:u w:val="single"/>
        </w:rPr>
      </w:pPr>
      <w:r>
        <w:rPr>
          <w:rFonts w:hint="eastAsia" w:ascii="宋体" w:hAnsi="宋体"/>
          <w:b/>
          <w:sz w:val="32"/>
          <w:szCs w:val="32"/>
        </w:rPr>
        <w:t xml:space="preserve">日  期：   </w:t>
      </w:r>
      <w:r>
        <w:rPr>
          <w:rFonts w:hint="eastAsia" w:ascii="宋体" w:hAnsi="宋体"/>
          <w:b/>
          <w:sz w:val="32"/>
          <w:szCs w:val="32"/>
          <w:u w:val="single"/>
        </w:rPr>
        <w:t xml:space="preserve">     年   月   日   </w:t>
      </w:r>
      <w:r>
        <w:rPr>
          <w:rFonts w:hint="eastAsia" w:ascii="宋体" w:hAnsi="宋体"/>
          <w:b/>
          <w:sz w:val="32"/>
          <w:szCs w:val="32"/>
        </w:rPr>
        <w:t xml:space="preserve"> </w:t>
      </w:r>
    </w:p>
    <w:p>
      <w:pPr>
        <w:spacing w:line="400" w:lineRule="exact"/>
        <w:jc w:val="center"/>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jc w:val="center"/>
        <w:outlineLvl w:val="0"/>
        <w:rPr>
          <w:rFonts w:ascii="宋体" w:hAnsi="宋体"/>
          <w:b/>
          <w:sz w:val="32"/>
          <w:szCs w:val="32"/>
        </w:rPr>
      </w:pPr>
    </w:p>
    <w:p>
      <w:pPr>
        <w:spacing w:line="400" w:lineRule="exact"/>
        <w:jc w:val="center"/>
        <w:outlineLvl w:val="0"/>
        <w:rPr>
          <w:rFonts w:ascii="宋体" w:hAnsi="宋体"/>
          <w:b/>
          <w:sz w:val="32"/>
          <w:szCs w:val="32"/>
        </w:rPr>
      </w:pPr>
      <w:r>
        <w:rPr>
          <w:rFonts w:hint="eastAsia" w:ascii="宋体" w:hAnsi="宋体"/>
          <w:b/>
          <w:sz w:val="32"/>
          <w:szCs w:val="32"/>
        </w:rPr>
        <w:t>一、报价表（格式）</w:t>
      </w:r>
    </w:p>
    <w:p>
      <w:pPr>
        <w:widowControl/>
        <w:spacing w:line="360" w:lineRule="exact"/>
        <w:rPr>
          <w:rFonts w:ascii="宋体" w:hAnsi="宋体" w:cs="宋体"/>
          <w:kern w:val="0"/>
          <w:szCs w:val="21"/>
        </w:rPr>
      </w:pPr>
    </w:p>
    <w:tbl>
      <w:tblPr>
        <w:tblStyle w:val="8"/>
        <w:tblW w:w="0" w:type="auto"/>
        <w:tblInd w:w="0" w:type="dxa"/>
        <w:tblLayout w:type="fixed"/>
        <w:tblCellMar>
          <w:top w:w="0" w:type="dxa"/>
          <w:left w:w="108" w:type="dxa"/>
          <w:bottom w:w="0" w:type="dxa"/>
          <w:right w:w="108" w:type="dxa"/>
        </w:tblCellMar>
      </w:tblPr>
      <w:tblGrid>
        <w:gridCol w:w="811"/>
        <w:gridCol w:w="1853"/>
        <w:gridCol w:w="750"/>
        <w:gridCol w:w="1080"/>
        <w:gridCol w:w="990"/>
        <w:gridCol w:w="1050"/>
        <w:gridCol w:w="2040"/>
        <w:gridCol w:w="1182"/>
      </w:tblGrid>
      <w:tr>
        <w:tblPrEx>
          <w:tblCellMar>
            <w:top w:w="0" w:type="dxa"/>
            <w:left w:w="108" w:type="dxa"/>
            <w:bottom w:w="0" w:type="dxa"/>
            <w:right w:w="108" w:type="dxa"/>
          </w:tblCellMar>
        </w:tblPrEx>
        <w:trPr>
          <w:trHeight w:val="414" w:hRule="atLeast"/>
        </w:trPr>
        <w:tc>
          <w:tcPr>
            <w:tcW w:w="81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185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名称</w:t>
            </w:r>
          </w:p>
        </w:tc>
        <w:tc>
          <w:tcPr>
            <w:tcW w:w="7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08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99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b/>
                <w:kern w:val="0"/>
                <w:szCs w:val="21"/>
              </w:rPr>
            </w:pPr>
            <w:r>
              <w:rPr>
                <w:rFonts w:hint="eastAsia" w:ascii="宋体" w:hAnsi="宋体" w:cs="宋体"/>
                <w:b/>
                <w:kern w:val="0"/>
                <w:szCs w:val="21"/>
              </w:rPr>
              <w:t>单价</w:t>
            </w:r>
          </w:p>
        </w:tc>
        <w:tc>
          <w:tcPr>
            <w:tcW w:w="105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b/>
                <w:kern w:val="0"/>
                <w:szCs w:val="21"/>
              </w:rPr>
            </w:pPr>
            <w:r>
              <w:rPr>
                <w:rFonts w:hint="eastAsia" w:ascii="宋体" w:hAnsi="宋体" w:cs="宋体"/>
                <w:b/>
                <w:kern w:val="0"/>
                <w:szCs w:val="21"/>
              </w:rPr>
              <w:t>总价</w:t>
            </w:r>
          </w:p>
        </w:tc>
        <w:tc>
          <w:tcPr>
            <w:tcW w:w="204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b/>
                <w:kern w:val="0"/>
                <w:szCs w:val="21"/>
              </w:rPr>
            </w:pPr>
            <w:r>
              <w:rPr>
                <w:rFonts w:hint="eastAsia" w:ascii="宋体" w:hAnsi="宋体" w:cs="宋体"/>
                <w:b/>
                <w:kern w:val="0"/>
                <w:szCs w:val="21"/>
              </w:rPr>
              <w:t>规格</w:t>
            </w:r>
          </w:p>
        </w:tc>
        <w:tc>
          <w:tcPr>
            <w:tcW w:w="118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tblPrEx>
          <w:tblCellMar>
            <w:top w:w="0" w:type="dxa"/>
            <w:left w:w="108" w:type="dxa"/>
            <w:bottom w:w="0" w:type="dxa"/>
            <w:right w:w="108" w:type="dxa"/>
          </w:tblCellMar>
        </w:tblPrEx>
        <w:trPr>
          <w:trHeight w:val="414" w:hRule="atLeast"/>
        </w:trPr>
        <w:tc>
          <w:tcPr>
            <w:tcW w:w="811" w:type="dxa"/>
            <w:tcBorders>
              <w:top w:val="single" w:color="auto" w:sz="4" w:space="0"/>
              <w:left w:val="single" w:color="auto" w:sz="4" w:space="0"/>
              <w:bottom w:val="single" w:color="auto" w:sz="2" w:space="0"/>
              <w:right w:val="single" w:color="auto" w:sz="4" w:space="0"/>
            </w:tcBorders>
            <w:vAlign w:val="center"/>
          </w:tcPr>
          <w:p>
            <w:pPr>
              <w:widowControl/>
              <w:spacing w:line="360" w:lineRule="auto"/>
              <w:ind w:firstLine="210" w:firstLineChars="100"/>
              <w:jc w:val="left"/>
              <w:rPr>
                <w:rFonts w:ascii="宋体" w:hAnsi="宋体" w:cs="宋体"/>
                <w:kern w:val="0"/>
                <w:szCs w:val="21"/>
              </w:rPr>
            </w:pPr>
            <w:r>
              <w:rPr>
                <w:rFonts w:hint="eastAsia" w:ascii="宋体" w:hAnsi="宋体" w:cs="宋体"/>
                <w:kern w:val="0"/>
                <w:szCs w:val="21"/>
              </w:rPr>
              <w:t>1</w:t>
            </w:r>
          </w:p>
        </w:tc>
        <w:tc>
          <w:tcPr>
            <w:tcW w:w="1853" w:type="dxa"/>
            <w:tcBorders>
              <w:top w:val="single" w:color="auto" w:sz="4" w:space="0"/>
              <w:left w:val="nil"/>
              <w:bottom w:val="single" w:color="auto" w:sz="2" w:space="0"/>
              <w:right w:val="single" w:color="auto" w:sz="4" w:space="0"/>
            </w:tcBorders>
            <w:vAlign w:val="center"/>
          </w:tcPr>
          <w:p>
            <w:pPr>
              <w:widowControl/>
              <w:spacing w:line="360" w:lineRule="auto"/>
              <w:jc w:val="left"/>
              <w:rPr>
                <w:rFonts w:ascii="宋体" w:hAnsi="宋体" w:cs="宋体"/>
                <w:kern w:val="0"/>
                <w:szCs w:val="21"/>
              </w:rPr>
            </w:pPr>
          </w:p>
        </w:tc>
        <w:tc>
          <w:tcPr>
            <w:tcW w:w="750" w:type="dxa"/>
            <w:tcBorders>
              <w:top w:val="single" w:color="auto" w:sz="4" w:space="0"/>
              <w:left w:val="nil"/>
              <w:bottom w:val="single" w:color="auto" w:sz="2" w:space="0"/>
              <w:right w:val="single" w:color="auto" w:sz="4" w:space="0"/>
            </w:tcBorders>
            <w:vAlign w:val="center"/>
          </w:tcPr>
          <w:p>
            <w:pPr>
              <w:widowControl/>
              <w:spacing w:line="360" w:lineRule="auto"/>
              <w:jc w:val="left"/>
              <w:rPr>
                <w:rFonts w:ascii="宋体" w:hAnsi="宋体" w:cs="宋体"/>
                <w:kern w:val="0"/>
                <w:szCs w:val="21"/>
              </w:rPr>
            </w:pPr>
          </w:p>
        </w:tc>
        <w:tc>
          <w:tcPr>
            <w:tcW w:w="1080" w:type="dxa"/>
            <w:tcBorders>
              <w:top w:val="single" w:color="auto" w:sz="4" w:space="0"/>
              <w:left w:val="nil"/>
              <w:bottom w:val="single" w:color="auto" w:sz="2" w:space="0"/>
              <w:right w:val="single" w:color="auto" w:sz="4" w:space="0"/>
            </w:tcBorders>
            <w:vAlign w:val="center"/>
          </w:tcPr>
          <w:p>
            <w:pPr>
              <w:widowControl/>
              <w:spacing w:line="360" w:lineRule="auto"/>
              <w:jc w:val="center"/>
              <w:rPr>
                <w:rFonts w:ascii="宋体" w:hAnsi="宋体" w:cs="宋体"/>
                <w:kern w:val="0"/>
                <w:szCs w:val="21"/>
              </w:rPr>
            </w:pPr>
          </w:p>
        </w:tc>
        <w:tc>
          <w:tcPr>
            <w:tcW w:w="990" w:type="dxa"/>
            <w:tcBorders>
              <w:top w:val="single" w:color="auto" w:sz="4" w:space="0"/>
              <w:left w:val="nil"/>
              <w:bottom w:val="single" w:color="auto" w:sz="2" w:space="0"/>
              <w:right w:val="single" w:color="auto" w:sz="4" w:space="0"/>
            </w:tcBorders>
            <w:vAlign w:val="center"/>
          </w:tcPr>
          <w:p>
            <w:pPr>
              <w:widowControl/>
              <w:spacing w:line="360" w:lineRule="auto"/>
              <w:jc w:val="left"/>
              <w:rPr>
                <w:rFonts w:ascii="宋体" w:hAnsi="宋体" w:cs="宋体"/>
                <w:kern w:val="0"/>
                <w:szCs w:val="21"/>
              </w:rPr>
            </w:pPr>
          </w:p>
        </w:tc>
        <w:tc>
          <w:tcPr>
            <w:tcW w:w="1050" w:type="dxa"/>
            <w:tcBorders>
              <w:top w:val="single" w:color="auto" w:sz="4" w:space="0"/>
              <w:left w:val="nil"/>
              <w:bottom w:val="single" w:color="auto" w:sz="2" w:space="0"/>
              <w:right w:val="single" w:color="auto" w:sz="4" w:space="0"/>
            </w:tcBorders>
            <w:vAlign w:val="center"/>
          </w:tcPr>
          <w:p>
            <w:pPr>
              <w:widowControl/>
              <w:spacing w:line="360" w:lineRule="auto"/>
              <w:jc w:val="left"/>
              <w:rPr>
                <w:rFonts w:ascii="宋体" w:hAnsi="宋体" w:cs="宋体"/>
                <w:kern w:val="0"/>
                <w:szCs w:val="21"/>
              </w:rPr>
            </w:pPr>
          </w:p>
        </w:tc>
        <w:tc>
          <w:tcPr>
            <w:tcW w:w="2040" w:type="dxa"/>
            <w:tcBorders>
              <w:top w:val="single" w:color="auto" w:sz="4" w:space="0"/>
              <w:left w:val="nil"/>
              <w:bottom w:val="single" w:color="auto" w:sz="2" w:space="0"/>
              <w:right w:val="single" w:color="auto" w:sz="4" w:space="0"/>
            </w:tcBorders>
            <w:vAlign w:val="center"/>
          </w:tcPr>
          <w:p>
            <w:pPr>
              <w:widowControl/>
              <w:spacing w:line="360" w:lineRule="auto"/>
              <w:jc w:val="left"/>
              <w:rPr>
                <w:rFonts w:ascii="宋体" w:hAnsi="宋体" w:cs="宋体"/>
                <w:kern w:val="0"/>
                <w:szCs w:val="21"/>
              </w:rPr>
            </w:pPr>
          </w:p>
        </w:tc>
        <w:tc>
          <w:tcPr>
            <w:tcW w:w="1182" w:type="dxa"/>
            <w:tcBorders>
              <w:top w:val="single" w:color="auto" w:sz="4" w:space="0"/>
              <w:left w:val="nil"/>
              <w:bottom w:val="single" w:color="auto" w:sz="2" w:space="0"/>
              <w:right w:val="single" w:color="auto" w:sz="4" w:space="0"/>
            </w:tcBorders>
            <w:vAlign w:val="center"/>
          </w:tcPr>
          <w:p>
            <w:pPr>
              <w:widowControl/>
              <w:spacing w:line="360" w:lineRule="auto"/>
              <w:jc w:val="left"/>
              <w:rPr>
                <w:rFonts w:ascii="宋体" w:hAnsi="宋体" w:cs="宋体"/>
                <w:kern w:val="0"/>
                <w:szCs w:val="21"/>
              </w:rPr>
            </w:pPr>
          </w:p>
        </w:tc>
      </w:tr>
      <w:tr>
        <w:tblPrEx>
          <w:tblCellMar>
            <w:top w:w="0" w:type="dxa"/>
            <w:left w:w="108" w:type="dxa"/>
            <w:bottom w:w="0" w:type="dxa"/>
            <w:right w:w="108" w:type="dxa"/>
          </w:tblCellMar>
        </w:tblPrEx>
        <w:trPr>
          <w:trHeight w:val="414" w:hRule="atLeast"/>
        </w:trPr>
        <w:tc>
          <w:tcPr>
            <w:tcW w:w="811" w:type="dxa"/>
            <w:tcBorders>
              <w:top w:val="single" w:color="auto" w:sz="4" w:space="0"/>
              <w:left w:val="single" w:color="auto" w:sz="4" w:space="0"/>
              <w:bottom w:val="single" w:color="auto" w:sz="2" w:space="0"/>
              <w:right w:val="single" w:color="auto" w:sz="4" w:space="0"/>
            </w:tcBorders>
            <w:vAlign w:val="center"/>
          </w:tcPr>
          <w:p>
            <w:pPr>
              <w:widowControl/>
              <w:spacing w:line="360" w:lineRule="auto"/>
              <w:ind w:firstLine="210" w:firstLineChars="100"/>
              <w:jc w:val="left"/>
              <w:rPr>
                <w:rFonts w:ascii="宋体" w:hAnsi="宋体" w:cs="宋体"/>
                <w:kern w:val="0"/>
                <w:szCs w:val="21"/>
              </w:rPr>
            </w:pPr>
            <w:r>
              <w:rPr>
                <w:rFonts w:hint="eastAsia" w:ascii="宋体" w:hAnsi="宋体" w:cs="宋体"/>
                <w:kern w:val="0"/>
                <w:szCs w:val="21"/>
              </w:rPr>
              <w:t>2</w:t>
            </w:r>
          </w:p>
        </w:tc>
        <w:tc>
          <w:tcPr>
            <w:tcW w:w="1853" w:type="dxa"/>
            <w:tcBorders>
              <w:top w:val="single" w:color="auto" w:sz="4" w:space="0"/>
              <w:left w:val="nil"/>
              <w:bottom w:val="single" w:color="auto" w:sz="2" w:space="0"/>
              <w:right w:val="single" w:color="auto" w:sz="4" w:space="0"/>
            </w:tcBorders>
            <w:vAlign w:val="center"/>
          </w:tcPr>
          <w:p>
            <w:pPr>
              <w:widowControl/>
              <w:spacing w:line="360" w:lineRule="auto"/>
              <w:jc w:val="left"/>
              <w:rPr>
                <w:rFonts w:ascii="宋体" w:hAnsi="宋体" w:cs="宋体"/>
                <w:kern w:val="0"/>
                <w:szCs w:val="21"/>
              </w:rPr>
            </w:pPr>
          </w:p>
        </w:tc>
        <w:tc>
          <w:tcPr>
            <w:tcW w:w="750" w:type="dxa"/>
            <w:tcBorders>
              <w:top w:val="single" w:color="auto" w:sz="4" w:space="0"/>
              <w:left w:val="nil"/>
              <w:bottom w:val="single" w:color="auto" w:sz="2" w:space="0"/>
              <w:right w:val="single" w:color="auto" w:sz="4" w:space="0"/>
            </w:tcBorders>
            <w:vAlign w:val="center"/>
          </w:tcPr>
          <w:p>
            <w:pPr>
              <w:widowControl/>
              <w:spacing w:line="360" w:lineRule="auto"/>
              <w:jc w:val="left"/>
              <w:rPr>
                <w:rFonts w:ascii="宋体" w:hAnsi="宋体" w:cs="宋体"/>
                <w:kern w:val="0"/>
                <w:szCs w:val="21"/>
              </w:rPr>
            </w:pPr>
          </w:p>
        </w:tc>
        <w:tc>
          <w:tcPr>
            <w:tcW w:w="1080" w:type="dxa"/>
            <w:tcBorders>
              <w:top w:val="single" w:color="auto" w:sz="4" w:space="0"/>
              <w:left w:val="nil"/>
              <w:bottom w:val="single" w:color="auto" w:sz="2" w:space="0"/>
              <w:right w:val="single" w:color="auto" w:sz="4" w:space="0"/>
            </w:tcBorders>
            <w:vAlign w:val="center"/>
          </w:tcPr>
          <w:p>
            <w:pPr>
              <w:widowControl/>
              <w:spacing w:line="360" w:lineRule="auto"/>
              <w:jc w:val="center"/>
              <w:rPr>
                <w:rFonts w:ascii="宋体" w:hAnsi="宋体" w:cs="宋体"/>
                <w:kern w:val="0"/>
                <w:szCs w:val="21"/>
              </w:rPr>
            </w:pPr>
          </w:p>
        </w:tc>
        <w:tc>
          <w:tcPr>
            <w:tcW w:w="990" w:type="dxa"/>
            <w:tcBorders>
              <w:top w:val="single" w:color="auto" w:sz="4" w:space="0"/>
              <w:left w:val="nil"/>
              <w:bottom w:val="single" w:color="auto" w:sz="2" w:space="0"/>
              <w:right w:val="single" w:color="auto" w:sz="4" w:space="0"/>
            </w:tcBorders>
            <w:vAlign w:val="center"/>
          </w:tcPr>
          <w:p>
            <w:pPr>
              <w:widowControl/>
              <w:spacing w:line="360" w:lineRule="auto"/>
              <w:jc w:val="left"/>
              <w:rPr>
                <w:rFonts w:ascii="宋体" w:hAnsi="宋体" w:cs="宋体"/>
                <w:kern w:val="0"/>
                <w:szCs w:val="21"/>
              </w:rPr>
            </w:pPr>
          </w:p>
        </w:tc>
        <w:tc>
          <w:tcPr>
            <w:tcW w:w="1050" w:type="dxa"/>
            <w:tcBorders>
              <w:top w:val="single" w:color="auto" w:sz="4" w:space="0"/>
              <w:left w:val="nil"/>
              <w:bottom w:val="single" w:color="auto" w:sz="2" w:space="0"/>
              <w:right w:val="single" w:color="auto" w:sz="4" w:space="0"/>
            </w:tcBorders>
            <w:vAlign w:val="center"/>
          </w:tcPr>
          <w:p>
            <w:pPr>
              <w:widowControl/>
              <w:spacing w:line="360" w:lineRule="auto"/>
              <w:jc w:val="left"/>
              <w:rPr>
                <w:rFonts w:ascii="宋体" w:hAnsi="宋体" w:cs="宋体"/>
                <w:kern w:val="0"/>
                <w:szCs w:val="21"/>
              </w:rPr>
            </w:pPr>
          </w:p>
        </w:tc>
        <w:tc>
          <w:tcPr>
            <w:tcW w:w="2040" w:type="dxa"/>
            <w:tcBorders>
              <w:top w:val="single" w:color="auto" w:sz="4" w:space="0"/>
              <w:left w:val="nil"/>
              <w:bottom w:val="single" w:color="auto" w:sz="2" w:space="0"/>
              <w:right w:val="single" w:color="auto" w:sz="4" w:space="0"/>
            </w:tcBorders>
            <w:vAlign w:val="center"/>
          </w:tcPr>
          <w:p>
            <w:pPr>
              <w:widowControl/>
              <w:spacing w:line="360" w:lineRule="auto"/>
              <w:jc w:val="left"/>
              <w:rPr>
                <w:rFonts w:ascii="宋体" w:hAnsi="宋体" w:cs="宋体"/>
                <w:kern w:val="0"/>
                <w:szCs w:val="21"/>
              </w:rPr>
            </w:pPr>
          </w:p>
        </w:tc>
        <w:tc>
          <w:tcPr>
            <w:tcW w:w="1182" w:type="dxa"/>
            <w:tcBorders>
              <w:top w:val="single" w:color="auto" w:sz="4" w:space="0"/>
              <w:left w:val="nil"/>
              <w:bottom w:val="single" w:color="auto" w:sz="2" w:space="0"/>
              <w:right w:val="single" w:color="auto" w:sz="4" w:space="0"/>
            </w:tcBorders>
            <w:vAlign w:val="center"/>
          </w:tcPr>
          <w:p>
            <w:pPr>
              <w:widowControl/>
              <w:spacing w:line="360" w:lineRule="auto"/>
              <w:jc w:val="left"/>
              <w:rPr>
                <w:rFonts w:ascii="宋体" w:hAnsi="宋体" w:cs="宋体"/>
                <w:kern w:val="0"/>
                <w:szCs w:val="21"/>
              </w:rPr>
            </w:pPr>
          </w:p>
        </w:tc>
      </w:tr>
      <w:tr>
        <w:tblPrEx>
          <w:tblCellMar>
            <w:top w:w="0" w:type="dxa"/>
            <w:left w:w="108" w:type="dxa"/>
            <w:bottom w:w="0" w:type="dxa"/>
            <w:right w:w="108" w:type="dxa"/>
          </w:tblCellMar>
        </w:tblPrEx>
        <w:trPr>
          <w:trHeight w:val="414" w:hRule="atLeast"/>
        </w:trPr>
        <w:tc>
          <w:tcPr>
            <w:tcW w:w="811" w:type="dxa"/>
            <w:tcBorders>
              <w:top w:val="single" w:color="auto" w:sz="4" w:space="0"/>
              <w:left w:val="single" w:color="auto" w:sz="4" w:space="0"/>
              <w:bottom w:val="single" w:color="auto" w:sz="2" w:space="0"/>
              <w:right w:val="single" w:color="auto" w:sz="4" w:space="0"/>
            </w:tcBorders>
            <w:vAlign w:val="center"/>
          </w:tcPr>
          <w:p>
            <w:pPr>
              <w:widowControl/>
              <w:spacing w:line="360" w:lineRule="auto"/>
              <w:ind w:firstLine="210" w:firstLineChars="100"/>
              <w:jc w:val="left"/>
              <w:rPr>
                <w:rFonts w:ascii="宋体" w:hAnsi="宋体" w:cs="宋体"/>
                <w:kern w:val="0"/>
                <w:szCs w:val="21"/>
              </w:rPr>
            </w:pPr>
            <w:r>
              <w:rPr>
                <w:rFonts w:hint="eastAsia" w:ascii="宋体" w:hAnsi="宋体" w:cs="宋体"/>
                <w:kern w:val="0"/>
                <w:szCs w:val="21"/>
              </w:rPr>
              <w:t>3</w:t>
            </w:r>
          </w:p>
        </w:tc>
        <w:tc>
          <w:tcPr>
            <w:tcW w:w="1853" w:type="dxa"/>
            <w:tcBorders>
              <w:top w:val="single" w:color="auto" w:sz="4" w:space="0"/>
              <w:left w:val="nil"/>
              <w:bottom w:val="single" w:color="auto" w:sz="2" w:space="0"/>
              <w:right w:val="single" w:color="auto" w:sz="4" w:space="0"/>
            </w:tcBorders>
            <w:vAlign w:val="center"/>
          </w:tcPr>
          <w:p>
            <w:pPr>
              <w:widowControl/>
              <w:spacing w:line="360" w:lineRule="auto"/>
              <w:jc w:val="left"/>
              <w:rPr>
                <w:rFonts w:ascii="宋体" w:hAnsi="宋体"/>
                <w:szCs w:val="21"/>
              </w:rPr>
            </w:pPr>
          </w:p>
        </w:tc>
        <w:tc>
          <w:tcPr>
            <w:tcW w:w="750" w:type="dxa"/>
            <w:tcBorders>
              <w:top w:val="single" w:color="auto" w:sz="4" w:space="0"/>
              <w:left w:val="nil"/>
              <w:bottom w:val="single" w:color="auto" w:sz="2" w:space="0"/>
              <w:right w:val="single" w:color="auto" w:sz="4" w:space="0"/>
            </w:tcBorders>
            <w:vAlign w:val="center"/>
          </w:tcPr>
          <w:p>
            <w:pPr>
              <w:widowControl/>
              <w:spacing w:line="360" w:lineRule="auto"/>
              <w:jc w:val="left"/>
              <w:rPr>
                <w:rFonts w:ascii="宋体" w:hAnsi="宋体"/>
                <w:szCs w:val="21"/>
              </w:rPr>
            </w:pPr>
          </w:p>
        </w:tc>
        <w:tc>
          <w:tcPr>
            <w:tcW w:w="1080" w:type="dxa"/>
            <w:tcBorders>
              <w:top w:val="single" w:color="auto" w:sz="4" w:space="0"/>
              <w:left w:val="nil"/>
              <w:bottom w:val="single" w:color="auto" w:sz="2" w:space="0"/>
              <w:right w:val="single" w:color="auto" w:sz="4" w:space="0"/>
            </w:tcBorders>
            <w:vAlign w:val="center"/>
          </w:tcPr>
          <w:p>
            <w:pPr>
              <w:widowControl/>
              <w:spacing w:line="360" w:lineRule="auto"/>
              <w:jc w:val="center"/>
              <w:rPr>
                <w:rFonts w:ascii="宋体" w:hAnsi="宋体" w:cs="宋体"/>
                <w:kern w:val="0"/>
                <w:szCs w:val="21"/>
              </w:rPr>
            </w:pPr>
          </w:p>
        </w:tc>
        <w:tc>
          <w:tcPr>
            <w:tcW w:w="990" w:type="dxa"/>
            <w:tcBorders>
              <w:top w:val="single" w:color="auto" w:sz="4" w:space="0"/>
              <w:left w:val="nil"/>
              <w:bottom w:val="single" w:color="auto" w:sz="2" w:space="0"/>
              <w:right w:val="single" w:color="auto" w:sz="4" w:space="0"/>
            </w:tcBorders>
            <w:vAlign w:val="center"/>
          </w:tcPr>
          <w:p>
            <w:pPr>
              <w:widowControl/>
              <w:spacing w:line="360" w:lineRule="auto"/>
              <w:jc w:val="left"/>
              <w:rPr>
                <w:rFonts w:ascii="宋体" w:hAnsi="宋体" w:cs="宋体"/>
                <w:kern w:val="0"/>
                <w:szCs w:val="21"/>
              </w:rPr>
            </w:pPr>
          </w:p>
        </w:tc>
        <w:tc>
          <w:tcPr>
            <w:tcW w:w="1050" w:type="dxa"/>
            <w:tcBorders>
              <w:top w:val="single" w:color="auto" w:sz="4" w:space="0"/>
              <w:left w:val="nil"/>
              <w:bottom w:val="single" w:color="auto" w:sz="2" w:space="0"/>
              <w:right w:val="single" w:color="auto" w:sz="4" w:space="0"/>
            </w:tcBorders>
            <w:vAlign w:val="center"/>
          </w:tcPr>
          <w:p>
            <w:pPr>
              <w:widowControl/>
              <w:spacing w:line="360" w:lineRule="auto"/>
              <w:jc w:val="left"/>
              <w:rPr>
                <w:rFonts w:ascii="宋体" w:hAnsi="宋体" w:cs="宋体"/>
                <w:kern w:val="0"/>
                <w:szCs w:val="21"/>
              </w:rPr>
            </w:pPr>
          </w:p>
        </w:tc>
        <w:tc>
          <w:tcPr>
            <w:tcW w:w="2040" w:type="dxa"/>
            <w:tcBorders>
              <w:top w:val="single" w:color="auto" w:sz="4" w:space="0"/>
              <w:left w:val="nil"/>
              <w:bottom w:val="single" w:color="auto" w:sz="2" w:space="0"/>
              <w:right w:val="single" w:color="auto" w:sz="4" w:space="0"/>
            </w:tcBorders>
            <w:vAlign w:val="center"/>
          </w:tcPr>
          <w:p>
            <w:pPr>
              <w:widowControl/>
              <w:spacing w:line="360" w:lineRule="auto"/>
              <w:jc w:val="left"/>
              <w:rPr>
                <w:rFonts w:ascii="宋体" w:hAnsi="宋体" w:cs="宋体"/>
                <w:kern w:val="0"/>
                <w:szCs w:val="21"/>
              </w:rPr>
            </w:pPr>
          </w:p>
        </w:tc>
        <w:tc>
          <w:tcPr>
            <w:tcW w:w="1182" w:type="dxa"/>
            <w:tcBorders>
              <w:top w:val="single" w:color="auto" w:sz="4" w:space="0"/>
              <w:left w:val="nil"/>
              <w:bottom w:val="single" w:color="auto" w:sz="2" w:space="0"/>
              <w:right w:val="single" w:color="auto" w:sz="4" w:space="0"/>
            </w:tcBorders>
            <w:vAlign w:val="center"/>
          </w:tcPr>
          <w:p>
            <w:pPr>
              <w:widowControl/>
              <w:spacing w:line="360" w:lineRule="auto"/>
              <w:jc w:val="left"/>
              <w:rPr>
                <w:rFonts w:ascii="宋体" w:hAnsi="宋体" w:cs="宋体"/>
                <w:kern w:val="0"/>
                <w:szCs w:val="21"/>
              </w:rPr>
            </w:pPr>
          </w:p>
        </w:tc>
      </w:tr>
      <w:tr>
        <w:tblPrEx>
          <w:tblCellMar>
            <w:top w:w="0" w:type="dxa"/>
            <w:left w:w="108" w:type="dxa"/>
            <w:bottom w:w="0" w:type="dxa"/>
            <w:right w:w="108" w:type="dxa"/>
          </w:tblCellMar>
        </w:tblPrEx>
        <w:trPr>
          <w:trHeight w:val="414" w:hRule="atLeast"/>
        </w:trPr>
        <w:tc>
          <w:tcPr>
            <w:tcW w:w="811" w:type="dxa"/>
            <w:tcBorders>
              <w:top w:val="single" w:color="auto" w:sz="4" w:space="0"/>
              <w:left w:val="single" w:color="auto" w:sz="4" w:space="0"/>
              <w:bottom w:val="single" w:color="auto" w:sz="2" w:space="0"/>
              <w:right w:val="single" w:color="auto" w:sz="4" w:space="0"/>
            </w:tcBorders>
            <w:vAlign w:val="center"/>
          </w:tcPr>
          <w:p>
            <w:pPr>
              <w:widowControl/>
              <w:spacing w:line="360" w:lineRule="auto"/>
              <w:ind w:firstLine="210" w:firstLineChars="100"/>
              <w:jc w:val="left"/>
              <w:rPr>
                <w:rFonts w:ascii="宋体" w:hAnsi="宋体" w:cs="宋体"/>
                <w:kern w:val="0"/>
                <w:szCs w:val="21"/>
              </w:rPr>
            </w:pPr>
            <w:r>
              <w:rPr>
                <w:rFonts w:hint="eastAsia" w:ascii="宋体" w:hAnsi="宋体" w:cs="宋体"/>
                <w:kern w:val="0"/>
                <w:szCs w:val="21"/>
              </w:rPr>
              <w:t>...</w:t>
            </w:r>
          </w:p>
        </w:tc>
        <w:tc>
          <w:tcPr>
            <w:tcW w:w="1853" w:type="dxa"/>
            <w:tcBorders>
              <w:top w:val="single" w:color="auto" w:sz="4" w:space="0"/>
              <w:left w:val="nil"/>
              <w:bottom w:val="single" w:color="auto" w:sz="2" w:space="0"/>
              <w:right w:val="single" w:color="auto" w:sz="4" w:space="0"/>
            </w:tcBorders>
            <w:vAlign w:val="center"/>
          </w:tcPr>
          <w:p>
            <w:pPr>
              <w:widowControl/>
              <w:spacing w:line="360" w:lineRule="auto"/>
              <w:jc w:val="left"/>
              <w:rPr>
                <w:rFonts w:ascii="宋体" w:hAnsi="宋体"/>
                <w:szCs w:val="21"/>
              </w:rPr>
            </w:pPr>
          </w:p>
        </w:tc>
        <w:tc>
          <w:tcPr>
            <w:tcW w:w="750" w:type="dxa"/>
            <w:tcBorders>
              <w:top w:val="single" w:color="auto" w:sz="4" w:space="0"/>
              <w:left w:val="nil"/>
              <w:bottom w:val="single" w:color="auto" w:sz="2" w:space="0"/>
              <w:right w:val="single" w:color="auto" w:sz="4" w:space="0"/>
            </w:tcBorders>
            <w:vAlign w:val="center"/>
          </w:tcPr>
          <w:p>
            <w:pPr>
              <w:widowControl/>
              <w:spacing w:line="360" w:lineRule="auto"/>
              <w:jc w:val="left"/>
              <w:rPr>
                <w:rFonts w:ascii="宋体" w:hAnsi="宋体"/>
                <w:szCs w:val="21"/>
              </w:rPr>
            </w:pPr>
          </w:p>
        </w:tc>
        <w:tc>
          <w:tcPr>
            <w:tcW w:w="1080" w:type="dxa"/>
            <w:tcBorders>
              <w:top w:val="single" w:color="auto" w:sz="4" w:space="0"/>
              <w:left w:val="nil"/>
              <w:bottom w:val="single" w:color="auto" w:sz="2" w:space="0"/>
              <w:right w:val="single" w:color="auto" w:sz="4" w:space="0"/>
            </w:tcBorders>
            <w:vAlign w:val="center"/>
          </w:tcPr>
          <w:p>
            <w:pPr>
              <w:widowControl/>
              <w:spacing w:line="360" w:lineRule="auto"/>
              <w:jc w:val="center"/>
              <w:rPr>
                <w:rFonts w:ascii="宋体" w:hAnsi="宋体" w:cs="宋体"/>
                <w:kern w:val="0"/>
                <w:szCs w:val="21"/>
              </w:rPr>
            </w:pPr>
          </w:p>
        </w:tc>
        <w:tc>
          <w:tcPr>
            <w:tcW w:w="990" w:type="dxa"/>
            <w:tcBorders>
              <w:top w:val="single" w:color="auto" w:sz="4" w:space="0"/>
              <w:left w:val="nil"/>
              <w:bottom w:val="single" w:color="auto" w:sz="2" w:space="0"/>
              <w:right w:val="single" w:color="auto" w:sz="4" w:space="0"/>
            </w:tcBorders>
            <w:vAlign w:val="center"/>
          </w:tcPr>
          <w:p>
            <w:pPr>
              <w:widowControl/>
              <w:spacing w:line="360" w:lineRule="auto"/>
              <w:jc w:val="left"/>
              <w:rPr>
                <w:rFonts w:ascii="宋体" w:hAnsi="宋体" w:cs="宋体"/>
                <w:kern w:val="0"/>
                <w:szCs w:val="21"/>
              </w:rPr>
            </w:pPr>
          </w:p>
        </w:tc>
        <w:tc>
          <w:tcPr>
            <w:tcW w:w="1050" w:type="dxa"/>
            <w:tcBorders>
              <w:top w:val="single" w:color="auto" w:sz="4" w:space="0"/>
              <w:left w:val="nil"/>
              <w:bottom w:val="single" w:color="auto" w:sz="2" w:space="0"/>
              <w:right w:val="single" w:color="auto" w:sz="4" w:space="0"/>
            </w:tcBorders>
            <w:vAlign w:val="center"/>
          </w:tcPr>
          <w:p>
            <w:pPr>
              <w:widowControl/>
              <w:spacing w:line="360" w:lineRule="auto"/>
              <w:jc w:val="left"/>
              <w:rPr>
                <w:rFonts w:ascii="宋体" w:hAnsi="宋体" w:cs="宋体"/>
                <w:kern w:val="0"/>
                <w:szCs w:val="21"/>
              </w:rPr>
            </w:pPr>
          </w:p>
        </w:tc>
        <w:tc>
          <w:tcPr>
            <w:tcW w:w="2040" w:type="dxa"/>
            <w:tcBorders>
              <w:top w:val="single" w:color="auto" w:sz="4" w:space="0"/>
              <w:left w:val="nil"/>
              <w:bottom w:val="single" w:color="auto" w:sz="2" w:space="0"/>
              <w:right w:val="single" w:color="auto" w:sz="4" w:space="0"/>
            </w:tcBorders>
            <w:vAlign w:val="center"/>
          </w:tcPr>
          <w:p>
            <w:pPr>
              <w:widowControl/>
              <w:spacing w:line="360" w:lineRule="auto"/>
              <w:jc w:val="left"/>
              <w:rPr>
                <w:rFonts w:ascii="宋体" w:hAnsi="宋体" w:cs="宋体"/>
                <w:kern w:val="0"/>
                <w:szCs w:val="21"/>
              </w:rPr>
            </w:pPr>
          </w:p>
        </w:tc>
        <w:tc>
          <w:tcPr>
            <w:tcW w:w="1182" w:type="dxa"/>
            <w:tcBorders>
              <w:top w:val="single" w:color="auto" w:sz="4" w:space="0"/>
              <w:left w:val="nil"/>
              <w:bottom w:val="single" w:color="auto" w:sz="2" w:space="0"/>
              <w:right w:val="single" w:color="auto" w:sz="4" w:space="0"/>
            </w:tcBorders>
            <w:vAlign w:val="center"/>
          </w:tcPr>
          <w:p>
            <w:pPr>
              <w:widowControl/>
              <w:spacing w:line="360" w:lineRule="auto"/>
              <w:jc w:val="left"/>
              <w:rPr>
                <w:rFonts w:ascii="宋体" w:hAnsi="宋体" w:cs="宋体"/>
                <w:kern w:val="0"/>
                <w:szCs w:val="21"/>
              </w:rPr>
            </w:pPr>
          </w:p>
        </w:tc>
      </w:tr>
      <w:tr>
        <w:tblPrEx>
          <w:tblCellMar>
            <w:top w:w="0" w:type="dxa"/>
            <w:left w:w="108" w:type="dxa"/>
            <w:bottom w:w="0" w:type="dxa"/>
            <w:right w:w="108" w:type="dxa"/>
          </w:tblCellMar>
        </w:tblPrEx>
        <w:trPr>
          <w:trHeight w:val="414" w:hRule="atLeast"/>
        </w:trPr>
        <w:tc>
          <w:tcPr>
            <w:tcW w:w="811" w:type="dxa"/>
            <w:tcBorders>
              <w:top w:val="single" w:color="auto" w:sz="4" w:space="0"/>
              <w:left w:val="single" w:color="auto" w:sz="4" w:space="0"/>
              <w:bottom w:val="single" w:color="auto" w:sz="2" w:space="0"/>
              <w:right w:val="single" w:color="auto" w:sz="4" w:space="0"/>
            </w:tcBorders>
            <w:vAlign w:val="center"/>
          </w:tcPr>
          <w:p>
            <w:pPr>
              <w:widowControl/>
              <w:spacing w:line="360" w:lineRule="auto"/>
              <w:ind w:firstLine="210" w:firstLineChars="100"/>
              <w:jc w:val="left"/>
              <w:rPr>
                <w:rFonts w:ascii="宋体" w:hAnsi="宋体" w:cs="宋体"/>
                <w:kern w:val="0"/>
                <w:szCs w:val="21"/>
              </w:rPr>
            </w:pPr>
          </w:p>
        </w:tc>
        <w:tc>
          <w:tcPr>
            <w:tcW w:w="1853" w:type="dxa"/>
            <w:tcBorders>
              <w:top w:val="single" w:color="auto" w:sz="4" w:space="0"/>
              <w:left w:val="nil"/>
              <w:bottom w:val="single" w:color="auto" w:sz="2" w:space="0"/>
              <w:right w:val="single" w:color="auto" w:sz="4" w:space="0"/>
            </w:tcBorders>
            <w:vAlign w:val="center"/>
          </w:tcPr>
          <w:p>
            <w:pPr>
              <w:widowControl/>
              <w:spacing w:line="360" w:lineRule="auto"/>
              <w:jc w:val="left"/>
              <w:rPr>
                <w:rFonts w:ascii="宋体" w:hAnsi="宋体"/>
                <w:szCs w:val="21"/>
              </w:rPr>
            </w:pPr>
          </w:p>
        </w:tc>
        <w:tc>
          <w:tcPr>
            <w:tcW w:w="750" w:type="dxa"/>
            <w:tcBorders>
              <w:top w:val="single" w:color="auto" w:sz="4" w:space="0"/>
              <w:left w:val="nil"/>
              <w:bottom w:val="single" w:color="auto" w:sz="2" w:space="0"/>
              <w:right w:val="single" w:color="auto" w:sz="4" w:space="0"/>
            </w:tcBorders>
            <w:vAlign w:val="center"/>
          </w:tcPr>
          <w:p>
            <w:pPr>
              <w:widowControl/>
              <w:spacing w:line="360" w:lineRule="auto"/>
              <w:jc w:val="left"/>
              <w:rPr>
                <w:rFonts w:ascii="宋体" w:hAnsi="宋体"/>
                <w:szCs w:val="21"/>
              </w:rPr>
            </w:pPr>
          </w:p>
        </w:tc>
        <w:tc>
          <w:tcPr>
            <w:tcW w:w="1080" w:type="dxa"/>
            <w:tcBorders>
              <w:top w:val="single" w:color="auto" w:sz="4" w:space="0"/>
              <w:left w:val="nil"/>
              <w:bottom w:val="single" w:color="auto" w:sz="2" w:space="0"/>
              <w:right w:val="single" w:color="auto" w:sz="4" w:space="0"/>
            </w:tcBorders>
            <w:vAlign w:val="center"/>
          </w:tcPr>
          <w:p>
            <w:pPr>
              <w:widowControl/>
              <w:spacing w:line="360" w:lineRule="auto"/>
              <w:jc w:val="center"/>
              <w:rPr>
                <w:rFonts w:ascii="宋体" w:hAnsi="宋体" w:cs="宋体"/>
                <w:kern w:val="0"/>
                <w:szCs w:val="21"/>
              </w:rPr>
            </w:pPr>
          </w:p>
        </w:tc>
        <w:tc>
          <w:tcPr>
            <w:tcW w:w="990" w:type="dxa"/>
            <w:tcBorders>
              <w:top w:val="single" w:color="auto" w:sz="4" w:space="0"/>
              <w:left w:val="nil"/>
              <w:bottom w:val="single" w:color="auto" w:sz="2" w:space="0"/>
              <w:right w:val="single" w:color="auto" w:sz="4" w:space="0"/>
            </w:tcBorders>
            <w:vAlign w:val="center"/>
          </w:tcPr>
          <w:p>
            <w:pPr>
              <w:widowControl/>
              <w:spacing w:line="360" w:lineRule="auto"/>
              <w:jc w:val="left"/>
              <w:rPr>
                <w:rFonts w:ascii="宋体" w:hAnsi="宋体" w:cs="宋体"/>
                <w:kern w:val="0"/>
                <w:szCs w:val="21"/>
              </w:rPr>
            </w:pPr>
          </w:p>
        </w:tc>
        <w:tc>
          <w:tcPr>
            <w:tcW w:w="1050" w:type="dxa"/>
            <w:tcBorders>
              <w:top w:val="single" w:color="auto" w:sz="4" w:space="0"/>
              <w:left w:val="nil"/>
              <w:bottom w:val="single" w:color="auto" w:sz="2" w:space="0"/>
              <w:right w:val="single" w:color="auto" w:sz="4" w:space="0"/>
            </w:tcBorders>
            <w:vAlign w:val="center"/>
          </w:tcPr>
          <w:p>
            <w:pPr>
              <w:widowControl/>
              <w:spacing w:line="360" w:lineRule="auto"/>
              <w:jc w:val="left"/>
              <w:rPr>
                <w:rFonts w:ascii="宋体" w:hAnsi="宋体" w:cs="宋体"/>
                <w:kern w:val="0"/>
                <w:szCs w:val="21"/>
              </w:rPr>
            </w:pPr>
          </w:p>
        </w:tc>
        <w:tc>
          <w:tcPr>
            <w:tcW w:w="2040" w:type="dxa"/>
            <w:tcBorders>
              <w:top w:val="single" w:color="auto" w:sz="4" w:space="0"/>
              <w:left w:val="nil"/>
              <w:bottom w:val="single" w:color="auto" w:sz="2" w:space="0"/>
              <w:right w:val="single" w:color="auto" w:sz="4" w:space="0"/>
            </w:tcBorders>
            <w:vAlign w:val="center"/>
          </w:tcPr>
          <w:p>
            <w:pPr>
              <w:widowControl/>
              <w:spacing w:line="360" w:lineRule="auto"/>
              <w:jc w:val="left"/>
              <w:rPr>
                <w:rFonts w:ascii="宋体" w:hAnsi="宋体" w:cs="宋体"/>
                <w:kern w:val="0"/>
                <w:szCs w:val="21"/>
              </w:rPr>
            </w:pPr>
          </w:p>
        </w:tc>
        <w:tc>
          <w:tcPr>
            <w:tcW w:w="1182" w:type="dxa"/>
            <w:tcBorders>
              <w:top w:val="single" w:color="auto" w:sz="4" w:space="0"/>
              <w:left w:val="nil"/>
              <w:bottom w:val="single" w:color="auto" w:sz="2" w:space="0"/>
              <w:right w:val="single" w:color="auto" w:sz="4" w:space="0"/>
            </w:tcBorders>
            <w:vAlign w:val="center"/>
          </w:tcPr>
          <w:p>
            <w:pPr>
              <w:widowControl/>
              <w:spacing w:line="360" w:lineRule="auto"/>
              <w:jc w:val="left"/>
              <w:rPr>
                <w:rFonts w:ascii="宋体" w:hAnsi="宋体" w:cs="宋体"/>
                <w:kern w:val="0"/>
                <w:szCs w:val="21"/>
              </w:rPr>
            </w:pPr>
          </w:p>
        </w:tc>
      </w:tr>
      <w:tr>
        <w:tblPrEx>
          <w:tblCellMar>
            <w:top w:w="0" w:type="dxa"/>
            <w:left w:w="108" w:type="dxa"/>
            <w:bottom w:w="0" w:type="dxa"/>
            <w:right w:w="108" w:type="dxa"/>
          </w:tblCellMar>
        </w:tblPrEx>
        <w:trPr>
          <w:trHeight w:val="414" w:hRule="atLeast"/>
        </w:trPr>
        <w:tc>
          <w:tcPr>
            <w:tcW w:w="811" w:type="dxa"/>
            <w:tcBorders>
              <w:top w:val="single" w:color="auto" w:sz="4" w:space="0"/>
              <w:left w:val="single" w:color="auto" w:sz="4" w:space="0"/>
              <w:bottom w:val="single" w:color="auto" w:sz="2" w:space="0"/>
              <w:right w:val="single" w:color="auto" w:sz="4" w:space="0"/>
            </w:tcBorders>
            <w:vAlign w:val="center"/>
          </w:tcPr>
          <w:p>
            <w:pPr>
              <w:widowControl/>
              <w:spacing w:line="360" w:lineRule="auto"/>
              <w:ind w:firstLine="210" w:firstLineChars="100"/>
              <w:jc w:val="left"/>
              <w:rPr>
                <w:rFonts w:ascii="宋体" w:hAnsi="宋体" w:cs="宋体"/>
                <w:kern w:val="0"/>
                <w:szCs w:val="21"/>
              </w:rPr>
            </w:pPr>
          </w:p>
        </w:tc>
        <w:tc>
          <w:tcPr>
            <w:tcW w:w="1853" w:type="dxa"/>
            <w:tcBorders>
              <w:top w:val="single" w:color="auto" w:sz="4" w:space="0"/>
              <w:left w:val="nil"/>
              <w:bottom w:val="single" w:color="auto" w:sz="2" w:space="0"/>
              <w:right w:val="single" w:color="auto" w:sz="4" w:space="0"/>
            </w:tcBorders>
            <w:vAlign w:val="center"/>
          </w:tcPr>
          <w:p>
            <w:pPr>
              <w:widowControl/>
              <w:spacing w:line="360" w:lineRule="auto"/>
              <w:jc w:val="left"/>
              <w:rPr>
                <w:rFonts w:ascii="宋体" w:hAnsi="宋体"/>
                <w:szCs w:val="21"/>
              </w:rPr>
            </w:pPr>
          </w:p>
        </w:tc>
        <w:tc>
          <w:tcPr>
            <w:tcW w:w="750" w:type="dxa"/>
            <w:tcBorders>
              <w:top w:val="single" w:color="auto" w:sz="4" w:space="0"/>
              <w:left w:val="nil"/>
              <w:bottom w:val="single" w:color="auto" w:sz="2" w:space="0"/>
              <w:right w:val="single" w:color="auto" w:sz="4" w:space="0"/>
            </w:tcBorders>
            <w:vAlign w:val="center"/>
          </w:tcPr>
          <w:p>
            <w:pPr>
              <w:widowControl/>
              <w:spacing w:line="360" w:lineRule="auto"/>
              <w:jc w:val="left"/>
              <w:rPr>
                <w:rFonts w:ascii="宋体" w:hAnsi="宋体"/>
                <w:szCs w:val="21"/>
              </w:rPr>
            </w:pPr>
          </w:p>
        </w:tc>
        <w:tc>
          <w:tcPr>
            <w:tcW w:w="1080" w:type="dxa"/>
            <w:tcBorders>
              <w:top w:val="single" w:color="auto" w:sz="4" w:space="0"/>
              <w:left w:val="nil"/>
              <w:bottom w:val="single" w:color="auto" w:sz="2" w:space="0"/>
              <w:right w:val="single" w:color="auto" w:sz="4" w:space="0"/>
            </w:tcBorders>
            <w:vAlign w:val="center"/>
          </w:tcPr>
          <w:p>
            <w:pPr>
              <w:widowControl/>
              <w:spacing w:line="360" w:lineRule="auto"/>
              <w:jc w:val="center"/>
              <w:rPr>
                <w:rFonts w:ascii="宋体" w:hAnsi="宋体" w:cs="宋体"/>
                <w:kern w:val="0"/>
                <w:szCs w:val="21"/>
              </w:rPr>
            </w:pPr>
          </w:p>
        </w:tc>
        <w:tc>
          <w:tcPr>
            <w:tcW w:w="990" w:type="dxa"/>
            <w:tcBorders>
              <w:top w:val="single" w:color="auto" w:sz="4" w:space="0"/>
              <w:left w:val="nil"/>
              <w:bottom w:val="single" w:color="auto" w:sz="2" w:space="0"/>
              <w:right w:val="single" w:color="auto" w:sz="4" w:space="0"/>
            </w:tcBorders>
            <w:vAlign w:val="center"/>
          </w:tcPr>
          <w:p>
            <w:pPr>
              <w:widowControl/>
              <w:spacing w:line="360" w:lineRule="auto"/>
              <w:jc w:val="left"/>
              <w:rPr>
                <w:rFonts w:ascii="宋体" w:hAnsi="宋体" w:cs="宋体"/>
                <w:kern w:val="0"/>
                <w:szCs w:val="21"/>
              </w:rPr>
            </w:pPr>
          </w:p>
        </w:tc>
        <w:tc>
          <w:tcPr>
            <w:tcW w:w="1050" w:type="dxa"/>
            <w:tcBorders>
              <w:top w:val="single" w:color="auto" w:sz="4" w:space="0"/>
              <w:left w:val="nil"/>
              <w:bottom w:val="single" w:color="auto" w:sz="2" w:space="0"/>
              <w:right w:val="single" w:color="auto" w:sz="4" w:space="0"/>
            </w:tcBorders>
            <w:vAlign w:val="center"/>
          </w:tcPr>
          <w:p>
            <w:pPr>
              <w:widowControl/>
              <w:spacing w:line="360" w:lineRule="auto"/>
              <w:jc w:val="left"/>
              <w:rPr>
                <w:rFonts w:ascii="宋体" w:hAnsi="宋体" w:cs="宋体"/>
                <w:kern w:val="0"/>
                <w:szCs w:val="21"/>
              </w:rPr>
            </w:pPr>
          </w:p>
        </w:tc>
        <w:tc>
          <w:tcPr>
            <w:tcW w:w="2040" w:type="dxa"/>
            <w:tcBorders>
              <w:top w:val="single" w:color="auto" w:sz="4" w:space="0"/>
              <w:left w:val="nil"/>
              <w:bottom w:val="single" w:color="auto" w:sz="2" w:space="0"/>
              <w:right w:val="single" w:color="auto" w:sz="4" w:space="0"/>
            </w:tcBorders>
            <w:vAlign w:val="center"/>
          </w:tcPr>
          <w:p>
            <w:pPr>
              <w:widowControl/>
              <w:spacing w:line="360" w:lineRule="auto"/>
              <w:jc w:val="left"/>
              <w:rPr>
                <w:rFonts w:ascii="宋体" w:hAnsi="宋体" w:cs="宋体"/>
                <w:kern w:val="0"/>
                <w:szCs w:val="21"/>
              </w:rPr>
            </w:pPr>
          </w:p>
        </w:tc>
        <w:tc>
          <w:tcPr>
            <w:tcW w:w="1182" w:type="dxa"/>
            <w:tcBorders>
              <w:top w:val="single" w:color="auto" w:sz="4" w:space="0"/>
              <w:left w:val="nil"/>
              <w:bottom w:val="single" w:color="auto" w:sz="2" w:space="0"/>
              <w:right w:val="single" w:color="auto" w:sz="4" w:space="0"/>
            </w:tcBorders>
            <w:vAlign w:val="center"/>
          </w:tcPr>
          <w:p>
            <w:pPr>
              <w:widowControl/>
              <w:spacing w:line="360" w:lineRule="auto"/>
              <w:jc w:val="left"/>
              <w:rPr>
                <w:rFonts w:ascii="宋体" w:hAnsi="宋体" w:cs="宋体"/>
                <w:kern w:val="0"/>
                <w:szCs w:val="21"/>
              </w:rPr>
            </w:pPr>
          </w:p>
        </w:tc>
      </w:tr>
      <w:tr>
        <w:tblPrEx>
          <w:tblCellMar>
            <w:top w:w="0" w:type="dxa"/>
            <w:left w:w="108" w:type="dxa"/>
            <w:bottom w:w="0" w:type="dxa"/>
            <w:right w:w="108" w:type="dxa"/>
          </w:tblCellMar>
        </w:tblPrEx>
        <w:trPr>
          <w:trHeight w:val="414" w:hRule="atLeast"/>
        </w:trPr>
        <w:tc>
          <w:tcPr>
            <w:tcW w:w="811" w:type="dxa"/>
            <w:tcBorders>
              <w:top w:val="single" w:color="auto" w:sz="4" w:space="0"/>
              <w:left w:val="single" w:color="auto" w:sz="4" w:space="0"/>
              <w:bottom w:val="single" w:color="auto" w:sz="2" w:space="0"/>
              <w:right w:val="single" w:color="auto" w:sz="4" w:space="0"/>
            </w:tcBorders>
            <w:vAlign w:val="center"/>
          </w:tcPr>
          <w:p>
            <w:pPr>
              <w:widowControl/>
              <w:spacing w:line="360" w:lineRule="auto"/>
              <w:ind w:firstLine="210" w:firstLineChars="100"/>
              <w:jc w:val="left"/>
              <w:rPr>
                <w:rFonts w:ascii="宋体" w:hAnsi="宋体" w:cs="宋体"/>
                <w:kern w:val="0"/>
                <w:szCs w:val="21"/>
              </w:rPr>
            </w:pPr>
          </w:p>
        </w:tc>
        <w:tc>
          <w:tcPr>
            <w:tcW w:w="1853" w:type="dxa"/>
            <w:tcBorders>
              <w:top w:val="single" w:color="auto" w:sz="4" w:space="0"/>
              <w:left w:val="nil"/>
              <w:bottom w:val="single" w:color="auto" w:sz="2" w:space="0"/>
              <w:right w:val="single" w:color="auto" w:sz="4" w:space="0"/>
            </w:tcBorders>
            <w:vAlign w:val="center"/>
          </w:tcPr>
          <w:p>
            <w:pPr>
              <w:widowControl/>
              <w:spacing w:line="360" w:lineRule="auto"/>
              <w:jc w:val="left"/>
              <w:rPr>
                <w:rFonts w:ascii="宋体" w:hAnsi="宋体"/>
                <w:szCs w:val="21"/>
              </w:rPr>
            </w:pPr>
          </w:p>
        </w:tc>
        <w:tc>
          <w:tcPr>
            <w:tcW w:w="750" w:type="dxa"/>
            <w:tcBorders>
              <w:top w:val="single" w:color="auto" w:sz="4" w:space="0"/>
              <w:left w:val="nil"/>
              <w:bottom w:val="single" w:color="auto" w:sz="2" w:space="0"/>
              <w:right w:val="single" w:color="auto" w:sz="4" w:space="0"/>
            </w:tcBorders>
            <w:vAlign w:val="center"/>
          </w:tcPr>
          <w:p>
            <w:pPr>
              <w:widowControl/>
              <w:spacing w:line="360" w:lineRule="auto"/>
              <w:jc w:val="left"/>
              <w:rPr>
                <w:rFonts w:ascii="宋体" w:hAnsi="宋体"/>
                <w:szCs w:val="21"/>
              </w:rPr>
            </w:pPr>
          </w:p>
        </w:tc>
        <w:tc>
          <w:tcPr>
            <w:tcW w:w="1080" w:type="dxa"/>
            <w:tcBorders>
              <w:top w:val="single" w:color="auto" w:sz="4" w:space="0"/>
              <w:left w:val="nil"/>
              <w:bottom w:val="single" w:color="auto" w:sz="2" w:space="0"/>
              <w:right w:val="single" w:color="auto" w:sz="4" w:space="0"/>
            </w:tcBorders>
            <w:vAlign w:val="center"/>
          </w:tcPr>
          <w:p>
            <w:pPr>
              <w:widowControl/>
              <w:spacing w:line="360" w:lineRule="auto"/>
              <w:jc w:val="center"/>
              <w:rPr>
                <w:rFonts w:ascii="宋体" w:hAnsi="宋体" w:cs="宋体"/>
                <w:kern w:val="0"/>
                <w:szCs w:val="21"/>
              </w:rPr>
            </w:pPr>
          </w:p>
        </w:tc>
        <w:tc>
          <w:tcPr>
            <w:tcW w:w="990" w:type="dxa"/>
            <w:tcBorders>
              <w:top w:val="single" w:color="auto" w:sz="4" w:space="0"/>
              <w:left w:val="nil"/>
              <w:bottom w:val="single" w:color="auto" w:sz="2" w:space="0"/>
              <w:right w:val="single" w:color="auto" w:sz="4" w:space="0"/>
            </w:tcBorders>
            <w:vAlign w:val="center"/>
          </w:tcPr>
          <w:p>
            <w:pPr>
              <w:widowControl/>
              <w:spacing w:line="360" w:lineRule="auto"/>
              <w:jc w:val="left"/>
              <w:rPr>
                <w:rFonts w:ascii="宋体" w:hAnsi="宋体" w:cs="宋体"/>
                <w:kern w:val="0"/>
                <w:szCs w:val="21"/>
              </w:rPr>
            </w:pPr>
          </w:p>
        </w:tc>
        <w:tc>
          <w:tcPr>
            <w:tcW w:w="1050" w:type="dxa"/>
            <w:tcBorders>
              <w:top w:val="single" w:color="auto" w:sz="4" w:space="0"/>
              <w:left w:val="nil"/>
              <w:bottom w:val="single" w:color="auto" w:sz="2" w:space="0"/>
              <w:right w:val="single" w:color="auto" w:sz="4" w:space="0"/>
            </w:tcBorders>
            <w:vAlign w:val="center"/>
          </w:tcPr>
          <w:p>
            <w:pPr>
              <w:widowControl/>
              <w:spacing w:line="360" w:lineRule="auto"/>
              <w:jc w:val="left"/>
              <w:rPr>
                <w:rFonts w:ascii="宋体" w:hAnsi="宋体" w:cs="宋体"/>
                <w:kern w:val="0"/>
                <w:szCs w:val="21"/>
              </w:rPr>
            </w:pPr>
          </w:p>
        </w:tc>
        <w:tc>
          <w:tcPr>
            <w:tcW w:w="2040" w:type="dxa"/>
            <w:tcBorders>
              <w:top w:val="single" w:color="auto" w:sz="4" w:space="0"/>
              <w:left w:val="nil"/>
              <w:bottom w:val="single" w:color="auto" w:sz="2" w:space="0"/>
              <w:right w:val="single" w:color="auto" w:sz="4" w:space="0"/>
            </w:tcBorders>
            <w:vAlign w:val="center"/>
          </w:tcPr>
          <w:p>
            <w:pPr>
              <w:widowControl/>
              <w:spacing w:line="360" w:lineRule="auto"/>
              <w:jc w:val="left"/>
              <w:rPr>
                <w:rFonts w:ascii="宋体" w:hAnsi="宋体" w:cs="宋体"/>
                <w:kern w:val="0"/>
                <w:szCs w:val="21"/>
              </w:rPr>
            </w:pPr>
          </w:p>
        </w:tc>
        <w:tc>
          <w:tcPr>
            <w:tcW w:w="1182" w:type="dxa"/>
            <w:tcBorders>
              <w:top w:val="single" w:color="auto" w:sz="4" w:space="0"/>
              <w:left w:val="nil"/>
              <w:bottom w:val="single" w:color="auto" w:sz="2" w:space="0"/>
              <w:right w:val="single" w:color="auto" w:sz="4" w:space="0"/>
            </w:tcBorders>
            <w:vAlign w:val="center"/>
          </w:tcPr>
          <w:p>
            <w:pPr>
              <w:widowControl/>
              <w:spacing w:line="360" w:lineRule="auto"/>
              <w:jc w:val="left"/>
              <w:rPr>
                <w:rFonts w:ascii="宋体" w:hAnsi="宋体" w:cs="宋体"/>
                <w:kern w:val="0"/>
                <w:szCs w:val="21"/>
              </w:rPr>
            </w:pPr>
          </w:p>
        </w:tc>
      </w:tr>
      <w:tr>
        <w:tblPrEx>
          <w:tblCellMar>
            <w:top w:w="0" w:type="dxa"/>
            <w:left w:w="108" w:type="dxa"/>
            <w:bottom w:w="0" w:type="dxa"/>
            <w:right w:w="108" w:type="dxa"/>
          </w:tblCellMar>
        </w:tblPrEx>
        <w:trPr>
          <w:trHeight w:val="414" w:hRule="atLeast"/>
        </w:trPr>
        <w:tc>
          <w:tcPr>
            <w:tcW w:w="2664" w:type="dxa"/>
            <w:gridSpan w:val="2"/>
            <w:tcBorders>
              <w:top w:val="single" w:color="auto" w:sz="4" w:space="0"/>
              <w:left w:val="single" w:color="auto" w:sz="4" w:space="0"/>
              <w:bottom w:val="single" w:color="auto" w:sz="2"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合计</w:t>
            </w:r>
          </w:p>
        </w:tc>
        <w:tc>
          <w:tcPr>
            <w:tcW w:w="7092" w:type="dxa"/>
            <w:gridSpan w:val="6"/>
            <w:tcBorders>
              <w:top w:val="single" w:color="auto" w:sz="4" w:space="0"/>
              <w:left w:val="nil"/>
              <w:bottom w:val="single" w:color="auto" w:sz="2" w:space="0"/>
              <w:right w:val="single" w:color="auto" w:sz="4"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人民币（大写）</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kern w:val="0"/>
                <w:szCs w:val="21"/>
                <w:u w:val="single"/>
              </w:rPr>
              <w:t xml:space="preserve">           </w:t>
            </w:r>
          </w:p>
        </w:tc>
      </w:tr>
    </w:tbl>
    <w:p>
      <w:pPr>
        <w:widowControl/>
        <w:spacing w:line="360" w:lineRule="exact"/>
        <w:rPr>
          <w:rFonts w:ascii="宋体" w:hAnsi="宋体" w:cs="宋体"/>
          <w:kern w:val="0"/>
          <w:szCs w:val="21"/>
        </w:rPr>
      </w:pPr>
    </w:p>
    <w:p>
      <w:pPr>
        <w:spacing w:line="520" w:lineRule="exact"/>
        <w:ind w:firstLine="3150" w:firstLineChars="1500"/>
        <w:outlineLvl w:val="1"/>
        <w:rPr>
          <w:rFonts w:ascii="宋体" w:hAnsi="宋体"/>
          <w:szCs w:val="21"/>
        </w:rPr>
      </w:pPr>
      <w:r>
        <w:rPr>
          <w:rFonts w:hint="eastAsia" w:ascii="宋体" w:hAnsi="宋体"/>
          <w:szCs w:val="21"/>
        </w:rPr>
        <w:t xml:space="preserve">          供应商</w:t>
      </w:r>
      <w:r>
        <w:rPr>
          <w:rFonts w:hint="eastAsia" w:ascii="宋体" w:hAnsi="宋体"/>
          <w:b/>
          <w:bCs/>
          <w:szCs w:val="21"/>
        </w:rPr>
        <w:t>（盖单位公章）</w:t>
      </w:r>
      <w:r>
        <w:rPr>
          <w:rFonts w:hint="eastAsia" w:ascii="宋体" w:hAnsi="宋体"/>
          <w:szCs w:val="21"/>
        </w:rPr>
        <w:t>：</w:t>
      </w:r>
    </w:p>
    <w:p>
      <w:pPr>
        <w:spacing w:line="520" w:lineRule="exact"/>
        <w:ind w:firstLine="3150" w:firstLineChars="1500"/>
        <w:outlineLvl w:val="1"/>
        <w:rPr>
          <w:rFonts w:ascii="宋体" w:hAnsi="宋体"/>
          <w:szCs w:val="21"/>
        </w:rPr>
      </w:pPr>
      <w:r>
        <w:rPr>
          <w:rFonts w:hint="eastAsia" w:ascii="宋体" w:hAnsi="宋体"/>
          <w:szCs w:val="21"/>
        </w:rPr>
        <w:t xml:space="preserve">          法定代表人（负责人）或委托代理人：</w:t>
      </w:r>
      <w:r>
        <w:rPr>
          <w:rFonts w:hint="eastAsia" w:ascii="宋体" w:hAnsi="宋体"/>
          <w:b/>
          <w:bCs/>
          <w:szCs w:val="21"/>
        </w:rPr>
        <w:t>（签字）</w:t>
      </w:r>
    </w:p>
    <w:p>
      <w:pPr>
        <w:spacing w:line="520" w:lineRule="exact"/>
        <w:ind w:firstLine="3150" w:firstLineChars="1500"/>
        <w:outlineLvl w:val="1"/>
        <w:rPr>
          <w:rFonts w:ascii="宋体" w:hAnsi="宋体"/>
          <w:szCs w:val="21"/>
        </w:rPr>
      </w:pPr>
      <w:r>
        <w:rPr>
          <w:rFonts w:hint="eastAsia" w:ascii="宋体" w:hAnsi="宋体"/>
          <w:szCs w:val="21"/>
        </w:rPr>
        <w:t xml:space="preserve">          联系电话</w:t>
      </w:r>
      <w:r>
        <w:rPr>
          <w:rFonts w:hint="eastAsia" w:ascii="宋体" w:hAnsi="宋体"/>
          <w:b/>
          <w:bCs/>
          <w:szCs w:val="21"/>
        </w:rPr>
        <w:t>（必须填写）</w:t>
      </w:r>
      <w:r>
        <w:rPr>
          <w:rFonts w:hint="eastAsia" w:ascii="宋体" w:hAnsi="宋体"/>
          <w:szCs w:val="21"/>
        </w:rPr>
        <w:t>：</w:t>
      </w:r>
    </w:p>
    <w:p>
      <w:pPr>
        <w:spacing w:line="520" w:lineRule="exact"/>
        <w:ind w:firstLine="3150" w:firstLineChars="1500"/>
        <w:outlineLvl w:val="1"/>
        <w:rPr>
          <w:rFonts w:ascii="宋体" w:hAnsi="宋体"/>
          <w:szCs w:val="21"/>
        </w:rPr>
      </w:pPr>
      <w:r>
        <w:rPr>
          <w:rFonts w:hint="eastAsia" w:ascii="宋体" w:hAnsi="宋体"/>
          <w:szCs w:val="21"/>
        </w:rPr>
        <w:t xml:space="preserve">          公司地址</w:t>
      </w:r>
      <w:r>
        <w:rPr>
          <w:rFonts w:hint="eastAsia" w:ascii="宋体" w:hAnsi="宋体"/>
          <w:b/>
          <w:bCs/>
          <w:szCs w:val="21"/>
        </w:rPr>
        <w:t>（必须填写）</w:t>
      </w:r>
      <w:r>
        <w:rPr>
          <w:rFonts w:hint="eastAsia" w:ascii="宋体" w:hAnsi="宋体"/>
          <w:szCs w:val="21"/>
        </w:rPr>
        <w:t>：</w:t>
      </w:r>
    </w:p>
    <w:p>
      <w:pPr>
        <w:spacing w:line="520" w:lineRule="exact"/>
        <w:ind w:firstLine="3150" w:firstLineChars="1500"/>
        <w:outlineLvl w:val="1"/>
        <w:rPr>
          <w:rFonts w:ascii="宋体" w:hAnsi="宋体"/>
          <w:szCs w:val="21"/>
        </w:rPr>
      </w:pPr>
      <w:r>
        <w:rPr>
          <w:rFonts w:hint="eastAsia" w:ascii="宋体" w:hAnsi="宋体"/>
          <w:szCs w:val="21"/>
        </w:rPr>
        <w:t xml:space="preserve">          日期：   年   月   日</w:t>
      </w:r>
    </w:p>
    <w:p>
      <w:pPr>
        <w:spacing w:line="520" w:lineRule="exact"/>
        <w:ind w:firstLine="3150" w:firstLineChars="1500"/>
        <w:rPr>
          <w:rFonts w:ascii="宋体" w:hAnsi="宋体"/>
          <w:szCs w:val="21"/>
        </w:rPr>
      </w:pPr>
    </w:p>
    <w:p>
      <w:pPr>
        <w:spacing w:line="520" w:lineRule="exact"/>
        <w:ind w:firstLine="3150" w:firstLineChars="1500"/>
        <w:rPr>
          <w:rFonts w:ascii="宋体" w:hAnsi="宋体"/>
          <w:szCs w:val="21"/>
        </w:rPr>
      </w:pPr>
    </w:p>
    <w:p>
      <w:pPr>
        <w:spacing w:line="520" w:lineRule="exact"/>
        <w:ind w:firstLine="3150" w:firstLineChars="1500"/>
        <w:rPr>
          <w:rFonts w:ascii="宋体" w:hAnsi="宋体"/>
          <w:szCs w:val="21"/>
        </w:rPr>
      </w:pPr>
    </w:p>
    <w:p>
      <w:pPr>
        <w:spacing w:line="520" w:lineRule="exact"/>
        <w:ind w:firstLine="3150" w:firstLineChars="1500"/>
        <w:rPr>
          <w:rFonts w:ascii="宋体" w:hAnsi="宋体"/>
          <w:szCs w:val="21"/>
        </w:rPr>
      </w:pPr>
    </w:p>
    <w:p>
      <w:pPr>
        <w:spacing w:line="520" w:lineRule="exact"/>
        <w:ind w:firstLine="3150" w:firstLineChars="1500"/>
        <w:rPr>
          <w:rFonts w:ascii="宋体" w:hAnsi="宋体"/>
          <w:szCs w:val="21"/>
        </w:rPr>
      </w:pPr>
    </w:p>
    <w:p>
      <w:pPr>
        <w:spacing w:line="520" w:lineRule="exact"/>
        <w:ind w:firstLine="3150" w:firstLineChars="1500"/>
        <w:rPr>
          <w:rFonts w:ascii="宋体" w:hAnsi="宋体"/>
          <w:szCs w:val="21"/>
        </w:rPr>
      </w:pPr>
    </w:p>
    <w:p>
      <w:pPr>
        <w:spacing w:line="520" w:lineRule="exact"/>
        <w:ind w:firstLine="3150" w:firstLineChars="1500"/>
        <w:rPr>
          <w:rFonts w:ascii="宋体" w:hAnsi="宋体"/>
          <w:szCs w:val="21"/>
        </w:rPr>
      </w:pPr>
    </w:p>
    <w:p>
      <w:pPr>
        <w:spacing w:line="520" w:lineRule="exact"/>
        <w:ind w:firstLine="3150" w:firstLineChars="1500"/>
        <w:rPr>
          <w:rFonts w:ascii="宋体" w:hAnsi="宋体"/>
          <w:szCs w:val="21"/>
        </w:rPr>
      </w:pPr>
    </w:p>
    <w:p>
      <w:pPr>
        <w:pStyle w:val="2"/>
      </w:pPr>
    </w:p>
    <w:p>
      <w:pPr>
        <w:autoSpaceDE w:val="0"/>
        <w:autoSpaceDN w:val="0"/>
        <w:adjustRightInd w:val="0"/>
        <w:spacing w:line="360" w:lineRule="auto"/>
        <w:jc w:val="center"/>
        <w:outlineLvl w:val="0"/>
        <w:rPr>
          <w:rFonts w:ascii="宋体" w:hAnsi="宋体" w:cs="楷体_GB2312"/>
          <w:b/>
          <w:bCs/>
          <w:sz w:val="32"/>
          <w:szCs w:val="32"/>
          <w:lang w:val="zh-CN"/>
        </w:rPr>
      </w:pPr>
    </w:p>
    <w:p>
      <w:pPr>
        <w:pStyle w:val="2"/>
        <w:rPr>
          <w:rFonts w:hint="eastAsia"/>
          <w:lang w:val="zh-CN"/>
        </w:rPr>
      </w:pPr>
    </w:p>
    <w:p>
      <w:pPr>
        <w:autoSpaceDE w:val="0"/>
        <w:autoSpaceDN w:val="0"/>
        <w:adjustRightInd w:val="0"/>
        <w:spacing w:line="360" w:lineRule="auto"/>
        <w:jc w:val="center"/>
        <w:outlineLvl w:val="0"/>
      </w:pPr>
      <w:r>
        <w:rPr>
          <w:rFonts w:hint="eastAsia" w:ascii="宋体" w:hAnsi="宋体" w:cs="楷体_GB2312"/>
          <w:b/>
          <w:bCs/>
          <w:sz w:val="32"/>
          <w:szCs w:val="32"/>
          <w:lang w:val="zh-CN"/>
        </w:rPr>
        <w:t>二、</w:t>
      </w:r>
      <w:r>
        <w:rPr>
          <w:rFonts w:hint="eastAsia" w:ascii="宋体" w:hAnsi="宋体" w:cs="宋体"/>
          <w:b/>
          <w:bCs/>
          <w:sz w:val="32"/>
          <w:szCs w:val="32"/>
        </w:rPr>
        <w:t>采购需求及总体要求</w:t>
      </w:r>
    </w:p>
    <w:p>
      <w:pPr>
        <w:spacing w:line="420" w:lineRule="exact"/>
        <w:ind w:firstLine="482" w:firstLineChars="200"/>
        <w:rPr>
          <w:rFonts w:ascii="宋体" w:hAnsi="宋体" w:cs="宋体"/>
          <w:kern w:val="0"/>
          <w:sz w:val="24"/>
        </w:rPr>
      </w:pPr>
      <w:r>
        <w:rPr>
          <w:rFonts w:hint="eastAsia" w:ascii="宋体" w:hAnsi="宋体"/>
          <w:b/>
          <w:bCs/>
          <w:sz w:val="24"/>
        </w:rPr>
        <w:t>1、项目概况</w:t>
      </w:r>
    </w:p>
    <w:p>
      <w:pPr>
        <w:spacing w:line="420" w:lineRule="exact"/>
        <w:ind w:firstLine="480" w:firstLineChars="200"/>
        <w:outlineLvl w:val="0"/>
        <w:rPr>
          <w:rFonts w:ascii="宋体" w:cs="宋体"/>
          <w:sz w:val="24"/>
          <w:lang w:bidi="ar"/>
        </w:rPr>
      </w:pPr>
      <w:r>
        <w:rPr>
          <w:rFonts w:hint="eastAsia" w:ascii="宋体" w:cs="宋体"/>
          <w:sz w:val="24"/>
          <w:lang w:bidi="ar"/>
        </w:rPr>
        <w:t>（1）淮安市林业技术指导站淮沭河东堤林业有害生物防治（无人机飞防美国白蛾）项目</w:t>
      </w:r>
      <w:r>
        <w:rPr>
          <w:rFonts w:hint="eastAsia" w:ascii="宋体" w:hAnsi="宋体"/>
          <w:sz w:val="24"/>
        </w:rPr>
        <w:t>；</w:t>
      </w:r>
    </w:p>
    <w:p>
      <w:pPr>
        <w:spacing w:line="420" w:lineRule="exact"/>
        <w:ind w:firstLine="480" w:firstLineChars="200"/>
        <w:outlineLvl w:val="0"/>
        <w:rPr>
          <w:rFonts w:ascii="宋体" w:cs="宋体"/>
          <w:sz w:val="24"/>
          <w:lang w:bidi="ar"/>
        </w:rPr>
      </w:pPr>
      <w:r>
        <w:rPr>
          <w:rFonts w:hint="eastAsia" w:ascii="宋体" w:cs="宋体"/>
          <w:sz w:val="24"/>
          <w:lang w:bidi="ar"/>
        </w:rPr>
        <w:t>（2）项目预算总价：叁万壹仟元整（3.1万元）</w:t>
      </w:r>
      <w:r>
        <w:rPr>
          <w:rFonts w:hint="eastAsia" w:ascii="宋体" w:hAnsi="宋体"/>
          <w:sz w:val="24"/>
        </w:rPr>
        <w:t>；</w:t>
      </w:r>
    </w:p>
    <w:p>
      <w:pPr>
        <w:spacing w:line="420" w:lineRule="exact"/>
        <w:ind w:firstLine="480" w:firstLineChars="200"/>
        <w:rPr>
          <w:rFonts w:ascii="宋体" w:hAnsi="宋体" w:cs="宋体"/>
          <w:kern w:val="0"/>
          <w:sz w:val="24"/>
        </w:rPr>
      </w:pPr>
      <w:r>
        <w:rPr>
          <w:rFonts w:hint="eastAsia" w:ascii="宋体" w:hAnsi="宋体" w:cs="宋体"/>
          <w:kern w:val="0"/>
          <w:sz w:val="24"/>
        </w:rPr>
        <w:t>（3）合同履行期限：合同签订后，须在2022年9月10日前完成全部防治工作。</w:t>
      </w:r>
    </w:p>
    <w:p>
      <w:pPr>
        <w:spacing w:line="420" w:lineRule="exact"/>
        <w:ind w:firstLine="482" w:firstLineChars="200"/>
        <w:rPr>
          <w:rFonts w:ascii="宋体" w:hAnsi="宋体"/>
          <w:b/>
          <w:bCs/>
          <w:sz w:val="24"/>
        </w:rPr>
      </w:pPr>
      <w:r>
        <w:rPr>
          <w:rFonts w:hint="eastAsia" w:ascii="宋体" w:hAnsi="宋体"/>
          <w:b/>
          <w:bCs/>
          <w:sz w:val="24"/>
        </w:rPr>
        <w:t>2、本项目特定资格要求</w:t>
      </w:r>
    </w:p>
    <w:p>
      <w:pPr>
        <w:spacing w:line="420" w:lineRule="exact"/>
        <w:ind w:firstLine="480" w:firstLineChars="200"/>
        <w:outlineLvl w:val="0"/>
        <w:rPr>
          <w:rFonts w:ascii="宋体" w:cs="宋体"/>
          <w:sz w:val="24"/>
          <w:lang w:bidi="ar"/>
        </w:rPr>
      </w:pPr>
      <w:r>
        <w:rPr>
          <w:rFonts w:hint="eastAsia" w:ascii="宋体" w:cs="宋体"/>
          <w:sz w:val="24"/>
          <w:lang w:bidi="ar"/>
        </w:rPr>
        <w:t>（1）投标人有效期内营业执照、税务登记证、组织机构代码证或已办理三证合一的营业执照须含有绿化养护或含有林业（园林、农业）病虫害防治</w:t>
      </w:r>
      <w:r>
        <w:rPr>
          <w:rFonts w:hint="eastAsia" w:ascii="宋体" w:hAnsi="宋体"/>
          <w:sz w:val="24"/>
        </w:rPr>
        <w:t>；</w:t>
      </w:r>
    </w:p>
    <w:p>
      <w:pPr>
        <w:spacing w:line="420" w:lineRule="exact"/>
        <w:ind w:firstLine="480" w:firstLineChars="200"/>
        <w:outlineLvl w:val="0"/>
        <w:rPr>
          <w:rFonts w:ascii="宋体" w:cs="宋体"/>
          <w:sz w:val="24"/>
          <w:lang w:bidi="ar"/>
        </w:rPr>
      </w:pPr>
      <w:r>
        <w:rPr>
          <w:rFonts w:hint="eastAsia" w:ascii="宋体" w:cs="宋体"/>
          <w:sz w:val="24"/>
          <w:lang w:bidi="ar"/>
        </w:rPr>
        <w:t>（2）投标人须是具有“民用无人驾驶航空器经营许可证”的独立法人单位</w:t>
      </w:r>
      <w:r>
        <w:rPr>
          <w:rFonts w:hint="eastAsia" w:ascii="宋体" w:hAnsi="宋体"/>
          <w:sz w:val="24"/>
        </w:rPr>
        <w:t>；</w:t>
      </w:r>
    </w:p>
    <w:p>
      <w:pPr>
        <w:spacing w:line="420" w:lineRule="exact"/>
        <w:ind w:firstLine="480" w:firstLineChars="200"/>
        <w:outlineLvl w:val="0"/>
        <w:rPr>
          <w:rFonts w:ascii="宋体" w:cs="宋体"/>
          <w:sz w:val="24"/>
          <w:lang w:bidi="ar"/>
        </w:rPr>
      </w:pPr>
      <w:r>
        <w:rPr>
          <w:rFonts w:hint="eastAsia" w:ascii="宋体" w:cs="宋体"/>
          <w:sz w:val="24"/>
          <w:lang w:bidi="ar"/>
        </w:rPr>
        <w:t>（</w:t>
      </w:r>
      <w:r>
        <w:rPr>
          <w:rFonts w:ascii="宋体" w:cs="宋体"/>
          <w:sz w:val="24"/>
          <w:lang w:bidi="ar"/>
        </w:rPr>
        <w:t>3</w:t>
      </w:r>
      <w:r>
        <w:rPr>
          <w:rFonts w:hint="eastAsia" w:ascii="宋体" w:cs="宋体"/>
          <w:sz w:val="24"/>
          <w:lang w:bidi="ar"/>
        </w:rPr>
        <w:t>）投标人在本项目实施过程中须保证至少拥有3位具有无人机飞手证的飞行作业人员</w:t>
      </w:r>
      <w:r>
        <w:rPr>
          <w:rFonts w:hint="eastAsia" w:ascii="宋体" w:hAnsi="宋体"/>
          <w:sz w:val="24"/>
        </w:rPr>
        <w:t>；</w:t>
      </w:r>
    </w:p>
    <w:p>
      <w:pPr>
        <w:spacing w:line="420" w:lineRule="exact"/>
        <w:ind w:firstLine="480" w:firstLineChars="200"/>
        <w:outlineLvl w:val="0"/>
        <w:rPr>
          <w:rFonts w:ascii="宋体" w:cs="宋体"/>
          <w:sz w:val="24"/>
          <w:lang w:bidi="ar"/>
        </w:rPr>
      </w:pPr>
      <w:r>
        <w:rPr>
          <w:rFonts w:hint="eastAsia" w:ascii="宋体" w:cs="宋体"/>
          <w:sz w:val="24"/>
          <w:lang w:bidi="ar"/>
        </w:rPr>
        <w:t>（</w:t>
      </w:r>
      <w:r>
        <w:rPr>
          <w:rFonts w:ascii="宋体" w:cs="宋体"/>
          <w:sz w:val="24"/>
          <w:lang w:bidi="ar"/>
        </w:rPr>
        <w:t>4</w:t>
      </w:r>
      <w:r>
        <w:rPr>
          <w:rFonts w:hint="eastAsia" w:ascii="宋体" w:cs="宋体"/>
          <w:sz w:val="24"/>
          <w:lang w:bidi="ar"/>
        </w:rPr>
        <w:t>）投标人须保证至少拥有3架以上的无人机，每架载药量不低于20公斤（提供相关证明材料复印件加盖公章，原件备查）</w:t>
      </w:r>
      <w:r>
        <w:rPr>
          <w:rFonts w:hint="eastAsia" w:ascii="宋体" w:hAnsi="宋体"/>
          <w:sz w:val="24"/>
        </w:rPr>
        <w:t>；</w:t>
      </w:r>
    </w:p>
    <w:p>
      <w:pPr>
        <w:spacing w:line="420" w:lineRule="exact"/>
        <w:ind w:firstLine="480" w:firstLineChars="200"/>
        <w:outlineLvl w:val="0"/>
        <w:rPr>
          <w:rFonts w:ascii="宋体" w:cs="宋体"/>
          <w:sz w:val="24"/>
          <w:lang w:bidi="ar"/>
        </w:rPr>
      </w:pPr>
      <w:r>
        <w:rPr>
          <w:rFonts w:hint="eastAsia" w:ascii="宋体" w:cs="宋体"/>
          <w:sz w:val="24"/>
          <w:lang w:bidi="ar"/>
        </w:rPr>
        <w:t>（</w:t>
      </w:r>
      <w:r>
        <w:rPr>
          <w:rFonts w:ascii="宋体" w:cs="宋体"/>
          <w:sz w:val="24"/>
          <w:lang w:bidi="ar"/>
        </w:rPr>
        <w:t>5</w:t>
      </w:r>
      <w:r>
        <w:rPr>
          <w:rFonts w:hint="eastAsia" w:ascii="宋体" w:cs="宋体"/>
          <w:sz w:val="24"/>
          <w:lang w:bidi="ar"/>
        </w:rPr>
        <w:t>）投标人须提供近三年在江苏省范围内使用无人机防治林业病虫害防治业绩（提供相关合同复印件）；</w:t>
      </w:r>
    </w:p>
    <w:p>
      <w:pPr>
        <w:spacing w:line="420" w:lineRule="exact"/>
        <w:ind w:firstLine="480" w:firstLineChars="200"/>
        <w:outlineLvl w:val="0"/>
        <w:rPr>
          <w:rFonts w:ascii="宋体" w:cs="宋体"/>
          <w:sz w:val="24"/>
          <w:lang w:bidi="ar"/>
        </w:rPr>
      </w:pPr>
      <w:r>
        <w:rPr>
          <w:rFonts w:hint="eastAsia" w:ascii="宋体" w:cs="宋体"/>
          <w:sz w:val="24"/>
          <w:lang w:bidi="ar"/>
        </w:rPr>
        <w:t>（</w:t>
      </w:r>
      <w:r>
        <w:rPr>
          <w:rFonts w:ascii="宋体" w:cs="宋体"/>
          <w:sz w:val="24"/>
          <w:lang w:bidi="ar"/>
        </w:rPr>
        <w:t>6</w:t>
      </w:r>
      <w:r>
        <w:rPr>
          <w:rFonts w:hint="eastAsia" w:ascii="宋体" w:cs="宋体"/>
          <w:sz w:val="24"/>
          <w:lang w:bidi="ar"/>
        </w:rPr>
        <w:t>）投标人针对本项目须作出承诺。</w:t>
      </w:r>
    </w:p>
    <w:p>
      <w:pPr>
        <w:spacing w:line="420" w:lineRule="exact"/>
        <w:ind w:firstLine="482" w:firstLineChars="200"/>
        <w:rPr>
          <w:rFonts w:ascii="宋体" w:hAnsi="宋体"/>
          <w:b/>
          <w:bCs/>
          <w:sz w:val="24"/>
        </w:rPr>
      </w:pPr>
      <w:r>
        <w:rPr>
          <w:rFonts w:hint="eastAsia" w:ascii="宋体" w:hAnsi="宋体"/>
          <w:b/>
          <w:bCs/>
          <w:sz w:val="24"/>
        </w:rPr>
        <w:t>3、防治内容要求</w:t>
      </w:r>
    </w:p>
    <w:p>
      <w:pPr>
        <w:spacing w:line="420" w:lineRule="exact"/>
        <w:ind w:firstLine="480" w:firstLineChars="200"/>
        <w:outlineLvl w:val="0"/>
        <w:rPr>
          <w:rFonts w:ascii="宋体" w:cs="宋体"/>
          <w:sz w:val="24"/>
          <w:lang w:bidi="ar"/>
        </w:rPr>
      </w:pPr>
      <w:r>
        <w:rPr>
          <w:rFonts w:hint="eastAsia" w:ascii="宋体" w:cs="宋体"/>
          <w:sz w:val="24"/>
          <w:lang w:bidi="ar"/>
        </w:rPr>
        <w:t>（1）防治内容。2022年9月上旬，开展淮阴区淮沭河东堤古清口至徐溜东偏泓大桥段近6500亩公益林第三代美国白蛾防治</w:t>
      </w:r>
      <w:r>
        <w:rPr>
          <w:rFonts w:hint="eastAsia" w:ascii="宋体" w:hAnsi="宋体"/>
          <w:sz w:val="24"/>
        </w:rPr>
        <w:t>；</w:t>
      </w:r>
    </w:p>
    <w:p>
      <w:pPr>
        <w:spacing w:line="420" w:lineRule="exact"/>
        <w:ind w:firstLine="480" w:firstLineChars="200"/>
        <w:outlineLvl w:val="0"/>
        <w:rPr>
          <w:rFonts w:ascii="宋体" w:cs="宋体"/>
          <w:sz w:val="24"/>
          <w:lang w:bidi="ar"/>
        </w:rPr>
      </w:pPr>
      <w:r>
        <w:rPr>
          <w:rFonts w:hint="eastAsia" w:ascii="宋体" w:cs="宋体"/>
          <w:sz w:val="24"/>
          <w:lang w:bidi="ar"/>
        </w:rPr>
        <w:t>（2）防治效果。美国白蛾虫株率不超过2%，叶片保存率不低于90%。2个防治指标必须同时达到要求，为合格面积</w:t>
      </w:r>
      <w:r>
        <w:rPr>
          <w:rFonts w:hint="eastAsia" w:ascii="宋体" w:hAnsi="宋体"/>
          <w:sz w:val="24"/>
        </w:rPr>
        <w:t>；</w:t>
      </w:r>
    </w:p>
    <w:p>
      <w:pPr>
        <w:spacing w:line="420" w:lineRule="exact"/>
        <w:ind w:firstLine="480" w:firstLineChars="200"/>
        <w:outlineLvl w:val="0"/>
        <w:rPr>
          <w:rFonts w:ascii="宋体" w:cs="宋体"/>
          <w:sz w:val="24"/>
          <w:lang w:bidi="ar"/>
        </w:rPr>
      </w:pPr>
      <w:r>
        <w:rPr>
          <w:rFonts w:hint="eastAsia" w:ascii="宋体" w:cs="宋体"/>
          <w:sz w:val="24"/>
          <w:lang w:bidi="ar"/>
        </w:rPr>
        <w:t>（3）防治使用的农药。为了防止鱼塘等农药药害，中标供应商无人机防治必须用美国杜邦公司生产的杜邦康宽（20%</w:t>
      </w:r>
      <w:r>
        <w:fldChar w:fldCharType="begin"/>
      </w:r>
      <w:r>
        <w:instrText xml:space="preserve"> HYPERLINK "https://baike.baidu.com/item/%E6%B0%AF%E8%99%AB%E8%8B%AF%E7%94%B2%E9%85%B0%E8%83%BA" \t "_blank" </w:instrText>
      </w:r>
      <w:r>
        <w:fldChar w:fldCharType="separate"/>
      </w:r>
      <w:r>
        <w:rPr>
          <w:rFonts w:hint="eastAsia" w:ascii="宋体" w:cs="宋体"/>
          <w:sz w:val="24"/>
          <w:lang w:bidi="ar"/>
        </w:rPr>
        <w:t>氯虫苯甲酰胺</w:t>
      </w:r>
      <w:r>
        <w:rPr>
          <w:rFonts w:hint="eastAsia" w:ascii="宋体" w:cs="宋体"/>
          <w:sz w:val="24"/>
          <w:lang w:bidi="ar"/>
        </w:rPr>
        <w:fldChar w:fldCharType="end"/>
      </w:r>
      <w:r>
        <w:rPr>
          <w:rFonts w:hint="eastAsia" w:ascii="宋体" w:cs="宋体"/>
          <w:sz w:val="24"/>
          <w:lang w:bidi="ar"/>
        </w:rPr>
        <w:t>悬浮剂）农药</w:t>
      </w:r>
      <w:r>
        <w:rPr>
          <w:rFonts w:hint="eastAsia" w:ascii="宋体" w:hAnsi="宋体"/>
          <w:sz w:val="24"/>
        </w:rPr>
        <w:t>；</w:t>
      </w:r>
    </w:p>
    <w:p>
      <w:pPr>
        <w:spacing w:line="420" w:lineRule="exact"/>
        <w:ind w:firstLine="480" w:firstLineChars="200"/>
        <w:outlineLvl w:val="0"/>
        <w:rPr>
          <w:rFonts w:ascii="宋体" w:cs="宋体"/>
          <w:sz w:val="24"/>
          <w:lang w:bidi="ar"/>
        </w:rPr>
      </w:pPr>
      <w:r>
        <w:rPr>
          <w:rFonts w:hint="eastAsia" w:ascii="宋体" w:cs="宋体"/>
          <w:sz w:val="24"/>
          <w:lang w:bidi="ar"/>
        </w:rPr>
        <w:t>（4）其它要求。乙方必须开展安全作业，应防尽防。防治前应开展实地调查，对沿途的鱼塘、虾塘、螃蟹塘、蚕桑、蜜蜂地段等应予以避让。如果发生药害、防治作业等事故造成的鱼、虾、蟹、蚕桑、蜜蜂、畜禽、人员伤亡等的损失，全部由中标供应商承担。</w:t>
      </w:r>
    </w:p>
    <w:p>
      <w:pPr>
        <w:spacing w:line="420" w:lineRule="exact"/>
        <w:ind w:firstLine="482" w:firstLineChars="200"/>
        <w:rPr>
          <w:rFonts w:ascii="宋体" w:hAnsi="宋体"/>
          <w:b/>
          <w:bCs/>
          <w:sz w:val="24"/>
        </w:rPr>
      </w:pPr>
      <w:r>
        <w:rPr>
          <w:rFonts w:hint="eastAsia" w:ascii="宋体" w:hAnsi="宋体"/>
          <w:b/>
          <w:bCs/>
          <w:sz w:val="24"/>
        </w:rPr>
        <w:t>4、验收考核要求</w:t>
      </w:r>
    </w:p>
    <w:p>
      <w:pPr>
        <w:pStyle w:val="5"/>
        <w:spacing w:line="420" w:lineRule="exact"/>
        <w:ind w:firstLine="480" w:firstLineChars="200"/>
        <w:rPr>
          <w:rFonts w:hAnsi="Times New Roman" w:cs="宋体"/>
          <w:kern w:val="2"/>
          <w:sz w:val="24"/>
          <w:szCs w:val="24"/>
          <w:lang w:bidi="ar"/>
        </w:rPr>
      </w:pPr>
      <w:r>
        <w:rPr>
          <w:rFonts w:hint="eastAsia" w:cs="宋体"/>
          <w:sz w:val="24"/>
          <w:lang w:bidi="ar"/>
        </w:rPr>
        <w:t>（1）</w:t>
      </w:r>
      <w:r>
        <w:rPr>
          <w:rFonts w:hint="eastAsia" w:hAnsi="Times New Roman" w:cs="宋体"/>
          <w:kern w:val="2"/>
          <w:sz w:val="24"/>
          <w:szCs w:val="24"/>
          <w:lang w:bidi="ar"/>
        </w:rPr>
        <w:t>甲方验收邀请3名林业专家组成验收组进行验收，中标供应商承担专家验收费用</w:t>
      </w:r>
      <w:r>
        <w:rPr>
          <w:rFonts w:hint="eastAsia" w:hAnsi="宋体"/>
          <w:sz w:val="24"/>
        </w:rPr>
        <w:t>；</w:t>
      </w:r>
    </w:p>
    <w:p>
      <w:pPr>
        <w:spacing w:line="420" w:lineRule="exact"/>
        <w:ind w:firstLine="480" w:firstLineChars="200"/>
        <w:rPr>
          <w:rFonts w:ascii="宋体" w:cs="宋体"/>
          <w:sz w:val="24"/>
          <w:lang w:bidi="ar"/>
        </w:rPr>
      </w:pPr>
      <w:r>
        <w:rPr>
          <w:rFonts w:hint="eastAsia" w:ascii="宋体" w:cs="宋体"/>
          <w:sz w:val="24"/>
          <w:lang w:bidi="ar"/>
        </w:rPr>
        <w:t>（2）甲方从乙方的防治面积中抽选</w:t>
      </w:r>
      <w:r>
        <w:rPr>
          <w:rFonts w:ascii="宋体" w:cs="宋体"/>
          <w:sz w:val="24"/>
          <w:lang w:bidi="ar"/>
        </w:rPr>
        <w:t>8</w:t>
      </w:r>
      <w:r>
        <w:rPr>
          <w:rFonts w:hint="eastAsia" w:ascii="宋体" w:cs="宋体"/>
          <w:sz w:val="24"/>
          <w:lang w:bidi="ar"/>
        </w:rPr>
        <w:t>个标准样地，每个样地抽100株，检查虫株率和叶片保存率，有1个指标达不到要求即为不合格，按照合格样地的比例付款。沿途发现树木叶片保存率达不到90%，进行面积测量确定不合格面积。即付款金额=中标金额* (防治合格面积/总防治面积)。防治合格面积=防治总面积-沿途发现的叶片保存率不足90%的面积-样地不合格面积。样地不合格面积=（不合格样地/总抽查样地）*防治总面积。树木叶片保存率达不到90%的地块和抽查到的样地</w:t>
      </w:r>
      <w:r>
        <w:rPr>
          <w:rFonts w:hint="eastAsia" w:ascii="宋体" w:cs="宋体"/>
          <w:sz w:val="24"/>
          <w:lang w:val="en-US" w:eastAsia="zh-CN" w:bidi="ar"/>
        </w:rPr>
        <w:t>不合格</w:t>
      </w:r>
      <w:bookmarkStart w:id="6" w:name="_GoBack"/>
      <w:bookmarkEnd w:id="6"/>
      <w:r>
        <w:rPr>
          <w:rFonts w:hint="eastAsia" w:ascii="宋体" w:cs="宋体"/>
          <w:sz w:val="24"/>
          <w:lang w:bidi="ar"/>
        </w:rPr>
        <w:t>面积重复时不重复计算。</w:t>
      </w:r>
    </w:p>
    <w:p>
      <w:pPr>
        <w:autoSpaceDE w:val="0"/>
        <w:autoSpaceDN w:val="0"/>
        <w:adjustRightInd w:val="0"/>
        <w:spacing w:line="360" w:lineRule="auto"/>
        <w:outlineLvl w:val="0"/>
        <w:rPr>
          <w:rFonts w:ascii="宋体" w:hAnsi="宋体" w:cs="楷体_GB2312"/>
          <w:b/>
          <w:bCs/>
          <w:sz w:val="32"/>
          <w:szCs w:val="32"/>
          <w:lang w:val="zh-CN"/>
        </w:rPr>
      </w:pPr>
    </w:p>
    <w:p>
      <w:pPr>
        <w:autoSpaceDE w:val="0"/>
        <w:autoSpaceDN w:val="0"/>
        <w:adjustRightInd w:val="0"/>
        <w:spacing w:line="360" w:lineRule="auto"/>
        <w:outlineLvl w:val="0"/>
        <w:rPr>
          <w:rFonts w:ascii="宋体" w:hAnsi="宋体" w:cs="楷体_GB2312"/>
          <w:b/>
          <w:bCs/>
          <w:sz w:val="32"/>
          <w:szCs w:val="32"/>
          <w:lang w:val="zh-CN"/>
        </w:rPr>
      </w:pPr>
    </w:p>
    <w:p>
      <w:pPr>
        <w:autoSpaceDE w:val="0"/>
        <w:autoSpaceDN w:val="0"/>
        <w:adjustRightInd w:val="0"/>
        <w:spacing w:line="360" w:lineRule="auto"/>
        <w:outlineLvl w:val="0"/>
        <w:rPr>
          <w:rFonts w:ascii="宋体" w:hAnsi="宋体" w:cs="楷体_GB2312"/>
          <w:b/>
          <w:bCs/>
          <w:sz w:val="32"/>
          <w:szCs w:val="32"/>
          <w:lang w:val="zh-CN"/>
        </w:rPr>
      </w:pPr>
    </w:p>
    <w:p>
      <w:pPr>
        <w:autoSpaceDE w:val="0"/>
        <w:autoSpaceDN w:val="0"/>
        <w:adjustRightInd w:val="0"/>
        <w:spacing w:line="360" w:lineRule="auto"/>
        <w:outlineLvl w:val="0"/>
        <w:rPr>
          <w:rFonts w:ascii="宋体" w:hAnsi="宋体" w:cs="楷体_GB2312"/>
          <w:b/>
          <w:bCs/>
          <w:sz w:val="32"/>
          <w:szCs w:val="32"/>
          <w:lang w:val="zh-CN"/>
        </w:rPr>
      </w:pPr>
    </w:p>
    <w:p>
      <w:pPr>
        <w:autoSpaceDE w:val="0"/>
        <w:autoSpaceDN w:val="0"/>
        <w:adjustRightInd w:val="0"/>
        <w:spacing w:line="360" w:lineRule="auto"/>
        <w:outlineLvl w:val="0"/>
        <w:rPr>
          <w:rFonts w:ascii="宋体" w:hAnsi="宋体" w:cs="楷体_GB2312"/>
          <w:b/>
          <w:bCs/>
          <w:sz w:val="32"/>
          <w:szCs w:val="32"/>
          <w:lang w:val="zh-CN"/>
        </w:rPr>
      </w:pPr>
    </w:p>
    <w:p>
      <w:pPr>
        <w:autoSpaceDE w:val="0"/>
        <w:autoSpaceDN w:val="0"/>
        <w:adjustRightInd w:val="0"/>
        <w:spacing w:line="360" w:lineRule="auto"/>
        <w:outlineLvl w:val="0"/>
        <w:rPr>
          <w:rFonts w:ascii="宋体" w:hAnsi="宋体" w:cs="楷体_GB2312"/>
          <w:b/>
          <w:bCs/>
          <w:sz w:val="32"/>
          <w:szCs w:val="32"/>
          <w:lang w:val="zh-CN"/>
        </w:rPr>
      </w:pPr>
    </w:p>
    <w:p>
      <w:pPr>
        <w:autoSpaceDE w:val="0"/>
        <w:autoSpaceDN w:val="0"/>
        <w:adjustRightInd w:val="0"/>
        <w:spacing w:line="360" w:lineRule="auto"/>
        <w:outlineLvl w:val="0"/>
        <w:rPr>
          <w:rFonts w:ascii="宋体" w:hAnsi="宋体" w:cs="楷体_GB2312"/>
          <w:b/>
          <w:bCs/>
          <w:sz w:val="32"/>
          <w:szCs w:val="32"/>
          <w:lang w:val="zh-CN"/>
        </w:rPr>
      </w:pPr>
    </w:p>
    <w:p>
      <w:pPr>
        <w:autoSpaceDE w:val="0"/>
        <w:autoSpaceDN w:val="0"/>
        <w:adjustRightInd w:val="0"/>
        <w:spacing w:line="360" w:lineRule="auto"/>
        <w:outlineLvl w:val="0"/>
        <w:rPr>
          <w:rFonts w:ascii="宋体" w:hAnsi="宋体" w:cs="楷体_GB2312"/>
          <w:b/>
          <w:bCs/>
          <w:sz w:val="32"/>
          <w:szCs w:val="32"/>
          <w:lang w:val="zh-CN"/>
        </w:rPr>
      </w:pPr>
    </w:p>
    <w:p>
      <w:pPr>
        <w:autoSpaceDE w:val="0"/>
        <w:autoSpaceDN w:val="0"/>
        <w:adjustRightInd w:val="0"/>
        <w:spacing w:line="360" w:lineRule="auto"/>
        <w:outlineLvl w:val="0"/>
        <w:rPr>
          <w:rFonts w:ascii="宋体" w:hAnsi="宋体" w:cs="楷体_GB2312"/>
          <w:b/>
          <w:bCs/>
          <w:sz w:val="32"/>
          <w:szCs w:val="32"/>
          <w:lang w:val="zh-CN"/>
        </w:rPr>
      </w:pPr>
    </w:p>
    <w:p>
      <w:pPr>
        <w:autoSpaceDE w:val="0"/>
        <w:autoSpaceDN w:val="0"/>
        <w:adjustRightInd w:val="0"/>
        <w:spacing w:line="360" w:lineRule="auto"/>
        <w:outlineLvl w:val="0"/>
        <w:rPr>
          <w:rFonts w:ascii="宋体" w:hAnsi="宋体" w:cs="楷体_GB2312"/>
          <w:b/>
          <w:bCs/>
          <w:sz w:val="32"/>
          <w:szCs w:val="32"/>
          <w:lang w:val="zh-CN"/>
        </w:rPr>
      </w:pPr>
    </w:p>
    <w:p>
      <w:pPr>
        <w:autoSpaceDE w:val="0"/>
        <w:autoSpaceDN w:val="0"/>
        <w:adjustRightInd w:val="0"/>
        <w:spacing w:line="360" w:lineRule="auto"/>
        <w:outlineLvl w:val="0"/>
        <w:rPr>
          <w:rFonts w:ascii="宋体" w:hAnsi="宋体" w:cs="楷体_GB2312"/>
          <w:b/>
          <w:bCs/>
          <w:sz w:val="32"/>
          <w:szCs w:val="32"/>
          <w:lang w:val="zh-CN"/>
        </w:rPr>
      </w:pPr>
    </w:p>
    <w:p>
      <w:pPr>
        <w:autoSpaceDE w:val="0"/>
        <w:autoSpaceDN w:val="0"/>
        <w:adjustRightInd w:val="0"/>
        <w:spacing w:line="360" w:lineRule="auto"/>
        <w:outlineLvl w:val="0"/>
        <w:rPr>
          <w:rFonts w:ascii="宋体" w:hAnsi="宋体" w:cs="楷体_GB2312"/>
          <w:b/>
          <w:bCs/>
          <w:sz w:val="32"/>
          <w:szCs w:val="32"/>
          <w:lang w:val="zh-CN"/>
        </w:rPr>
      </w:pPr>
    </w:p>
    <w:p>
      <w:pPr>
        <w:autoSpaceDE w:val="0"/>
        <w:autoSpaceDN w:val="0"/>
        <w:adjustRightInd w:val="0"/>
        <w:spacing w:line="360" w:lineRule="auto"/>
        <w:outlineLvl w:val="0"/>
        <w:rPr>
          <w:rFonts w:ascii="宋体" w:hAnsi="宋体" w:cs="楷体_GB2312"/>
          <w:b/>
          <w:bCs/>
          <w:sz w:val="32"/>
          <w:szCs w:val="32"/>
          <w:lang w:val="zh-CN"/>
        </w:rPr>
      </w:pPr>
    </w:p>
    <w:p>
      <w:pPr>
        <w:autoSpaceDE w:val="0"/>
        <w:autoSpaceDN w:val="0"/>
        <w:adjustRightInd w:val="0"/>
        <w:spacing w:line="360" w:lineRule="auto"/>
        <w:outlineLvl w:val="0"/>
        <w:rPr>
          <w:rFonts w:ascii="宋体" w:hAnsi="宋体" w:cs="楷体_GB2312"/>
          <w:b/>
          <w:bCs/>
          <w:sz w:val="32"/>
          <w:szCs w:val="32"/>
          <w:lang w:val="zh-CN"/>
        </w:rPr>
      </w:pPr>
    </w:p>
    <w:p>
      <w:pPr>
        <w:autoSpaceDE w:val="0"/>
        <w:autoSpaceDN w:val="0"/>
        <w:adjustRightInd w:val="0"/>
        <w:spacing w:line="360" w:lineRule="auto"/>
        <w:outlineLvl w:val="0"/>
        <w:rPr>
          <w:rFonts w:ascii="宋体" w:hAnsi="宋体" w:cs="楷体_GB2312"/>
          <w:b/>
          <w:bCs/>
          <w:sz w:val="32"/>
          <w:szCs w:val="32"/>
          <w:lang w:val="zh-CN"/>
        </w:rPr>
      </w:pPr>
    </w:p>
    <w:p>
      <w:pPr>
        <w:autoSpaceDE w:val="0"/>
        <w:autoSpaceDN w:val="0"/>
        <w:adjustRightInd w:val="0"/>
        <w:spacing w:line="360" w:lineRule="auto"/>
        <w:outlineLvl w:val="0"/>
        <w:rPr>
          <w:rFonts w:ascii="宋体" w:hAnsi="宋体" w:cs="楷体_GB2312"/>
          <w:b/>
          <w:bCs/>
          <w:sz w:val="32"/>
          <w:szCs w:val="32"/>
          <w:lang w:val="zh-CN"/>
        </w:rPr>
      </w:pPr>
    </w:p>
    <w:p>
      <w:pPr>
        <w:autoSpaceDE w:val="0"/>
        <w:autoSpaceDN w:val="0"/>
        <w:adjustRightInd w:val="0"/>
        <w:spacing w:line="360" w:lineRule="auto"/>
        <w:outlineLvl w:val="0"/>
        <w:rPr>
          <w:rFonts w:ascii="宋体" w:hAnsi="宋体" w:cs="楷体_GB2312"/>
          <w:b/>
          <w:bCs/>
          <w:sz w:val="32"/>
          <w:szCs w:val="32"/>
          <w:lang w:val="zh-CN"/>
        </w:rPr>
      </w:pPr>
    </w:p>
    <w:p>
      <w:pPr>
        <w:autoSpaceDE w:val="0"/>
        <w:autoSpaceDN w:val="0"/>
        <w:adjustRightInd w:val="0"/>
        <w:spacing w:line="360" w:lineRule="auto"/>
        <w:outlineLvl w:val="0"/>
        <w:rPr>
          <w:rFonts w:ascii="宋体" w:hAnsi="宋体" w:cs="楷体_GB2312"/>
          <w:b/>
          <w:bCs/>
          <w:sz w:val="32"/>
          <w:szCs w:val="32"/>
          <w:lang w:val="zh-CN"/>
        </w:rPr>
      </w:pPr>
    </w:p>
    <w:p>
      <w:pPr>
        <w:autoSpaceDE w:val="0"/>
        <w:autoSpaceDN w:val="0"/>
        <w:adjustRightInd w:val="0"/>
        <w:spacing w:line="360" w:lineRule="auto"/>
        <w:outlineLvl w:val="0"/>
        <w:rPr>
          <w:rFonts w:ascii="宋体" w:hAnsi="宋体" w:cs="楷体_GB2312"/>
          <w:b/>
          <w:bCs/>
          <w:sz w:val="32"/>
          <w:szCs w:val="32"/>
          <w:lang w:val="zh-CN"/>
        </w:rPr>
      </w:pPr>
    </w:p>
    <w:p>
      <w:pPr>
        <w:autoSpaceDE w:val="0"/>
        <w:autoSpaceDN w:val="0"/>
        <w:adjustRightInd w:val="0"/>
        <w:spacing w:line="360" w:lineRule="auto"/>
        <w:outlineLvl w:val="0"/>
        <w:rPr>
          <w:rFonts w:ascii="宋体" w:hAnsi="宋体" w:cs="楷体_GB2312"/>
          <w:b/>
          <w:bCs/>
          <w:sz w:val="32"/>
          <w:szCs w:val="32"/>
          <w:lang w:val="zh-CN"/>
        </w:rPr>
      </w:pPr>
    </w:p>
    <w:p>
      <w:pPr>
        <w:rPr>
          <w:rFonts w:ascii="宋体" w:hAnsi="宋体" w:cs="楷体_GB2312"/>
          <w:b/>
          <w:bCs/>
          <w:sz w:val="32"/>
          <w:szCs w:val="32"/>
          <w:lang w:val="zh-CN"/>
        </w:rPr>
      </w:pPr>
      <w:r>
        <w:rPr>
          <w:rFonts w:hint="eastAsia" w:ascii="宋体" w:hAnsi="宋体" w:cs="楷体_GB2312"/>
          <w:b/>
          <w:bCs/>
          <w:sz w:val="32"/>
          <w:szCs w:val="32"/>
          <w:lang w:val="zh-CN"/>
        </w:rPr>
        <w:br w:type="page"/>
      </w:r>
    </w:p>
    <w:p>
      <w:pPr>
        <w:autoSpaceDE w:val="0"/>
        <w:autoSpaceDN w:val="0"/>
        <w:adjustRightInd w:val="0"/>
        <w:spacing w:line="360" w:lineRule="auto"/>
        <w:outlineLvl w:val="0"/>
        <w:rPr>
          <w:rFonts w:ascii="宋体" w:hAnsi="宋体" w:cs="楷体_GB2312"/>
          <w:b/>
          <w:bCs/>
          <w:sz w:val="32"/>
          <w:szCs w:val="32"/>
        </w:rPr>
      </w:pPr>
      <w:r>
        <w:rPr>
          <w:rFonts w:hint="eastAsia" w:ascii="宋体" w:hAnsi="宋体" w:cs="楷体_GB2312"/>
          <w:b/>
          <w:bCs/>
          <w:sz w:val="32"/>
          <w:szCs w:val="32"/>
          <w:lang w:val="zh-CN"/>
        </w:rPr>
        <w:t>附件一</w:t>
      </w:r>
      <w:r>
        <w:rPr>
          <w:rFonts w:hint="eastAsia" w:ascii="宋体" w:hAnsi="宋体" w:cs="楷体_GB2312"/>
          <w:b/>
          <w:bCs/>
          <w:sz w:val="32"/>
          <w:szCs w:val="32"/>
        </w:rPr>
        <w:t>：</w:t>
      </w:r>
    </w:p>
    <w:p>
      <w:pPr>
        <w:autoSpaceDE w:val="0"/>
        <w:autoSpaceDN w:val="0"/>
        <w:adjustRightInd w:val="0"/>
        <w:spacing w:line="360" w:lineRule="auto"/>
        <w:jc w:val="center"/>
        <w:outlineLvl w:val="1"/>
        <w:rPr>
          <w:rFonts w:ascii="宋体" w:hAnsi="宋体" w:cs="楷体_GB2312"/>
          <w:b/>
          <w:bCs/>
          <w:sz w:val="44"/>
          <w:szCs w:val="44"/>
          <w:lang w:val="zh-CN"/>
        </w:rPr>
      </w:pPr>
      <w:r>
        <w:rPr>
          <w:rFonts w:hint="eastAsia" w:ascii="宋体" w:hAnsi="宋体" w:cs="楷体_GB2312"/>
          <w:b/>
          <w:bCs/>
          <w:sz w:val="44"/>
          <w:szCs w:val="44"/>
          <w:lang w:val="zh-CN"/>
        </w:rPr>
        <w:t>法定代表人资格证明（格式）</w:t>
      </w:r>
    </w:p>
    <w:p>
      <w:pPr>
        <w:autoSpaceDE w:val="0"/>
        <w:autoSpaceDN w:val="0"/>
        <w:adjustRightInd w:val="0"/>
        <w:spacing w:line="360" w:lineRule="auto"/>
        <w:ind w:firstLine="280"/>
        <w:rPr>
          <w:rFonts w:ascii="宋体" w:hAnsi="宋体" w:cs="楷体_GB2312"/>
          <w:sz w:val="24"/>
          <w:lang w:val="zh-CN"/>
        </w:rPr>
      </w:pPr>
    </w:p>
    <w:p>
      <w:pPr>
        <w:autoSpaceDE w:val="0"/>
        <w:autoSpaceDN w:val="0"/>
        <w:adjustRightInd w:val="0"/>
        <w:spacing w:line="360" w:lineRule="auto"/>
        <w:ind w:firstLine="280"/>
        <w:rPr>
          <w:rFonts w:ascii="宋体" w:hAnsi="宋体" w:cs="楷体_GB2312"/>
          <w:sz w:val="28"/>
          <w:szCs w:val="28"/>
          <w:lang w:val="zh-CN"/>
        </w:rPr>
      </w:pPr>
      <w:r>
        <w:rPr>
          <w:rFonts w:hint="eastAsia" w:ascii="宋体" w:hAnsi="宋体" w:cs="楷体_GB2312"/>
          <w:sz w:val="28"/>
          <w:szCs w:val="28"/>
          <w:lang w:val="zh-CN"/>
        </w:rPr>
        <w:t>报价供应商单位名称：</w:t>
      </w:r>
      <w:r>
        <w:rPr>
          <w:rFonts w:hint="eastAsia" w:ascii="宋体" w:hAnsi="宋体" w:cs="楷体_GB2312"/>
          <w:sz w:val="28"/>
          <w:szCs w:val="28"/>
          <w:u w:val="single"/>
          <w:lang w:val="zh-CN"/>
        </w:rPr>
        <w:t xml:space="preserve">                                        </w:t>
      </w:r>
    </w:p>
    <w:p>
      <w:pPr>
        <w:autoSpaceDE w:val="0"/>
        <w:autoSpaceDN w:val="0"/>
        <w:adjustRightInd w:val="0"/>
        <w:spacing w:line="360" w:lineRule="auto"/>
        <w:ind w:firstLine="280"/>
        <w:rPr>
          <w:rFonts w:ascii="宋体" w:hAnsi="宋体" w:cs="楷体_GB2312"/>
          <w:sz w:val="28"/>
          <w:szCs w:val="28"/>
          <w:lang w:val="zh-CN"/>
        </w:rPr>
      </w:pPr>
      <w:r>
        <w:rPr>
          <w:rFonts w:hint="eastAsia" w:ascii="宋体" w:hAnsi="宋体" w:cs="楷体_GB2312"/>
          <w:sz w:val="28"/>
          <w:szCs w:val="28"/>
          <w:lang w:val="zh-CN"/>
        </w:rPr>
        <w:t>报价供应商地址：</w:t>
      </w:r>
      <w:r>
        <w:rPr>
          <w:rFonts w:hint="eastAsia" w:ascii="宋体" w:hAnsi="宋体" w:cs="楷体_GB2312"/>
          <w:sz w:val="28"/>
          <w:szCs w:val="28"/>
          <w:u w:val="single"/>
          <w:lang w:val="zh-CN"/>
        </w:rPr>
        <w:t xml:space="preserve">                                            </w:t>
      </w:r>
    </w:p>
    <w:p>
      <w:pPr>
        <w:autoSpaceDE w:val="0"/>
        <w:autoSpaceDN w:val="0"/>
        <w:adjustRightInd w:val="0"/>
        <w:spacing w:line="360" w:lineRule="auto"/>
        <w:ind w:firstLine="280"/>
        <w:rPr>
          <w:rFonts w:ascii="宋体" w:hAnsi="宋体" w:cs="楷体_GB2312"/>
          <w:sz w:val="28"/>
          <w:szCs w:val="28"/>
          <w:lang w:val="zh-CN"/>
        </w:rPr>
      </w:pPr>
      <w:r>
        <w:rPr>
          <w:rFonts w:hint="eastAsia" w:ascii="宋体" w:hAnsi="宋体" w:cs="楷体_GB2312"/>
          <w:sz w:val="28"/>
          <w:szCs w:val="28"/>
          <w:lang w:val="zh-CN"/>
        </w:rPr>
        <w:t>姓名：</w:t>
      </w:r>
      <w:r>
        <w:rPr>
          <w:rFonts w:hint="eastAsia" w:ascii="宋体" w:hAnsi="宋体" w:cs="楷体_GB2312"/>
          <w:sz w:val="28"/>
          <w:szCs w:val="28"/>
          <w:u w:val="single"/>
          <w:lang w:val="zh-CN"/>
        </w:rPr>
        <w:t xml:space="preserve">         </w:t>
      </w:r>
      <w:r>
        <w:rPr>
          <w:rFonts w:hint="eastAsia" w:ascii="宋体" w:hAnsi="宋体" w:cs="楷体_GB2312"/>
          <w:sz w:val="28"/>
          <w:szCs w:val="28"/>
          <w:lang w:val="zh-CN"/>
        </w:rPr>
        <w:t xml:space="preserve">   性别：</w:t>
      </w:r>
      <w:r>
        <w:rPr>
          <w:rFonts w:hint="eastAsia" w:ascii="宋体" w:hAnsi="宋体" w:cs="楷体_GB2312"/>
          <w:sz w:val="28"/>
          <w:szCs w:val="28"/>
          <w:u w:val="single"/>
          <w:lang w:val="zh-CN"/>
        </w:rPr>
        <w:t xml:space="preserve">         </w:t>
      </w:r>
      <w:r>
        <w:rPr>
          <w:rFonts w:hint="eastAsia" w:ascii="宋体" w:hAnsi="宋体" w:cs="楷体_GB2312"/>
          <w:sz w:val="28"/>
          <w:szCs w:val="28"/>
          <w:lang w:val="zh-CN"/>
        </w:rPr>
        <w:t xml:space="preserve"> 年龄：</w:t>
      </w:r>
      <w:r>
        <w:rPr>
          <w:rFonts w:hint="eastAsia" w:ascii="宋体" w:hAnsi="宋体" w:cs="楷体_GB2312"/>
          <w:sz w:val="28"/>
          <w:szCs w:val="28"/>
          <w:u w:val="single"/>
          <w:lang w:val="zh-CN"/>
        </w:rPr>
        <w:t xml:space="preserve">         </w:t>
      </w:r>
      <w:r>
        <w:rPr>
          <w:rFonts w:hint="eastAsia" w:ascii="宋体" w:hAnsi="宋体" w:cs="楷体_GB2312"/>
          <w:sz w:val="28"/>
          <w:szCs w:val="28"/>
          <w:lang w:val="zh-CN"/>
        </w:rPr>
        <w:t xml:space="preserve">  职务：</w:t>
      </w:r>
      <w:r>
        <w:rPr>
          <w:rFonts w:hint="eastAsia" w:ascii="宋体" w:hAnsi="宋体" w:cs="楷体_GB2312"/>
          <w:sz w:val="28"/>
          <w:szCs w:val="28"/>
          <w:u w:val="single"/>
          <w:lang w:val="zh-CN"/>
        </w:rPr>
        <w:t xml:space="preserve">          </w:t>
      </w:r>
    </w:p>
    <w:p>
      <w:pPr>
        <w:tabs>
          <w:tab w:val="left" w:pos="6425"/>
        </w:tabs>
        <w:rPr>
          <w:rFonts w:ascii="宋体" w:hAnsi="宋体"/>
          <w:b/>
          <w:sz w:val="36"/>
          <w:szCs w:val="36"/>
        </w:rPr>
      </w:pPr>
      <w:r>
        <w:rPr>
          <w:rFonts w:hint="eastAsia" w:ascii="宋体" w:hAnsi="宋体" w:cs="楷体_GB2312"/>
          <w:sz w:val="28"/>
          <w:szCs w:val="28"/>
          <w:lang w:val="zh-CN"/>
        </w:rPr>
        <w:t>系</w:t>
      </w:r>
      <w:r>
        <w:rPr>
          <w:rFonts w:hint="eastAsia" w:ascii="宋体" w:hAnsi="宋体" w:cs="楷体_GB2312"/>
          <w:sz w:val="28"/>
          <w:szCs w:val="28"/>
          <w:u w:val="single"/>
          <w:lang w:val="zh-CN"/>
        </w:rPr>
        <w:t xml:space="preserve">    （报价供应商名称）</w:t>
      </w:r>
      <w:r>
        <w:rPr>
          <w:rFonts w:hint="eastAsia" w:ascii="宋体" w:hAnsi="宋体" w:cs="楷体_GB2312"/>
          <w:sz w:val="28"/>
          <w:szCs w:val="28"/>
          <w:u w:val="single"/>
        </w:rPr>
        <w:t xml:space="preserve">    </w:t>
      </w:r>
      <w:r>
        <w:rPr>
          <w:rFonts w:hint="eastAsia" w:ascii="宋体" w:hAnsi="宋体" w:cs="楷体_GB2312"/>
          <w:sz w:val="28"/>
          <w:szCs w:val="28"/>
          <w:lang w:val="zh-CN"/>
        </w:rPr>
        <w:t>的法定代表人。</w:t>
      </w:r>
      <w:r>
        <w:rPr>
          <w:rFonts w:hint="eastAsia" w:ascii="宋体" w:hAnsi="宋体"/>
          <w:sz w:val="28"/>
          <w:szCs w:val="28"/>
        </w:rPr>
        <w:t>为参与</w:t>
      </w:r>
      <w:r>
        <w:rPr>
          <w:rFonts w:hint="eastAsia" w:ascii="宋体" w:hAnsi="宋体"/>
          <w:sz w:val="28"/>
          <w:szCs w:val="28"/>
          <w:u w:val="single"/>
        </w:rPr>
        <w:t xml:space="preserve">                     </w:t>
      </w:r>
      <w:r>
        <w:rPr>
          <w:rFonts w:hint="eastAsia" w:ascii="宋体" w:hAnsi="宋体"/>
          <w:snapToGrid w:val="0"/>
          <w:sz w:val="28"/>
          <w:szCs w:val="28"/>
          <w:u w:val="single"/>
        </w:rPr>
        <w:t xml:space="preserve">  </w:t>
      </w:r>
      <w:r>
        <w:rPr>
          <w:rFonts w:hint="eastAsia" w:ascii="宋体" w:hAnsi="宋体"/>
          <w:sz w:val="28"/>
          <w:szCs w:val="28"/>
          <w:u w:val="single"/>
        </w:rPr>
        <w:t>淮安市林业技术指导站淮沭河东堤林业有害生物防治（无人机飞防美国白蛾）项目</w:t>
      </w:r>
      <w:r>
        <w:rPr>
          <w:rFonts w:hint="eastAsia" w:ascii="宋体" w:hAnsi="宋体"/>
          <w:snapToGrid w:val="0"/>
          <w:sz w:val="28"/>
          <w:szCs w:val="28"/>
          <w:u w:val="single"/>
        </w:rPr>
        <w:t xml:space="preserve"> </w:t>
      </w:r>
      <w:r>
        <w:rPr>
          <w:rFonts w:hint="eastAsia" w:ascii="宋体" w:hAnsi="宋体"/>
          <w:sz w:val="28"/>
          <w:szCs w:val="28"/>
        </w:rPr>
        <w:t>询价，签署上述项目的报价文件、进行报价、签署合同和处理与之有关</w:t>
      </w:r>
      <w:r>
        <w:rPr>
          <w:rFonts w:hint="eastAsia" w:ascii="宋体" w:hAnsi="宋体" w:cs="楷体_GB2312"/>
          <w:sz w:val="28"/>
          <w:szCs w:val="28"/>
          <w:lang w:val="zh-CN"/>
        </w:rPr>
        <w:t>的一切事务。</w:t>
      </w:r>
    </w:p>
    <w:p>
      <w:pPr>
        <w:spacing w:line="360" w:lineRule="auto"/>
        <w:ind w:firstLine="560" w:firstLineChars="200"/>
        <w:rPr>
          <w:rFonts w:ascii="宋体" w:hAnsi="宋体" w:cs="楷体_GB2312"/>
          <w:sz w:val="28"/>
          <w:szCs w:val="28"/>
          <w:lang w:val="zh-CN"/>
        </w:rPr>
      </w:pPr>
    </w:p>
    <w:p>
      <w:pPr>
        <w:autoSpaceDE w:val="0"/>
        <w:autoSpaceDN w:val="0"/>
        <w:adjustRightInd w:val="0"/>
        <w:spacing w:line="360" w:lineRule="auto"/>
        <w:ind w:firstLine="280"/>
        <w:rPr>
          <w:rFonts w:ascii="宋体" w:hAnsi="宋体" w:cs="楷体_GB2312"/>
          <w:sz w:val="28"/>
          <w:szCs w:val="28"/>
          <w:lang w:val="zh-CN"/>
        </w:rPr>
      </w:pPr>
      <w:r>
        <w:rPr>
          <w:rFonts w:hint="eastAsia" w:ascii="宋体" w:hAnsi="宋体" w:cs="楷体_GB2312"/>
          <w:sz w:val="28"/>
          <w:szCs w:val="28"/>
          <w:lang w:val="zh-CN"/>
        </w:rPr>
        <w:t>特此证明。</w:t>
      </w:r>
    </w:p>
    <w:p>
      <w:pPr>
        <w:autoSpaceDE w:val="0"/>
        <w:autoSpaceDN w:val="0"/>
        <w:adjustRightInd w:val="0"/>
        <w:spacing w:line="360" w:lineRule="auto"/>
        <w:ind w:firstLine="280"/>
        <w:rPr>
          <w:rFonts w:ascii="宋体" w:hAnsi="宋体" w:cs="楷体_GB2312"/>
          <w:sz w:val="28"/>
          <w:szCs w:val="28"/>
          <w:lang w:val="zh-CN"/>
        </w:rPr>
      </w:pPr>
    </w:p>
    <w:p>
      <w:pPr>
        <w:autoSpaceDE w:val="0"/>
        <w:autoSpaceDN w:val="0"/>
        <w:adjustRightInd w:val="0"/>
        <w:spacing w:line="360" w:lineRule="auto"/>
        <w:ind w:firstLine="4480" w:firstLineChars="1600"/>
        <w:rPr>
          <w:rFonts w:ascii="宋体" w:hAnsi="宋体" w:cs="楷体_GB2312"/>
          <w:sz w:val="28"/>
          <w:szCs w:val="28"/>
          <w:lang w:val="zh-CN"/>
        </w:rPr>
      </w:pPr>
      <w:r>
        <w:rPr>
          <w:rFonts w:hint="eastAsia" w:ascii="宋体" w:hAnsi="宋体" w:cs="楷体_GB2312"/>
          <w:sz w:val="28"/>
          <w:szCs w:val="28"/>
          <w:lang w:val="zh-CN"/>
        </w:rPr>
        <w:t>供应商： (盖单位公章)</w:t>
      </w:r>
    </w:p>
    <w:p>
      <w:pPr>
        <w:autoSpaceDE w:val="0"/>
        <w:autoSpaceDN w:val="0"/>
        <w:adjustRightInd w:val="0"/>
        <w:spacing w:line="360" w:lineRule="auto"/>
        <w:rPr>
          <w:rFonts w:ascii="宋体" w:hAnsi="宋体" w:cs="楷体_GB2312"/>
          <w:sz w:val="28"/>
          <w:szCs w:val="28"/>
          <w:lang w:val="zh-CN"/>
        </w:rPr>
      </w:pPr>
      <w:r>
        <w:rPr>
          <w:rFonts w:hint="eastAsia" w:ascii="宋体" w:hAnsi="宋体" w:cs="楷体_GB2312"/>
          <w:sz w:val="28"/>
          <w:szCs w:val="28"/>
          <w:lang w:val="zh-CN"/>
        </w:rPr>
        <w:t xml:space="preserve">                                日期：</w:t>
      </w:r>
      <w:r>
        <w:rPr>
          <w:rFonts w:hint="eastAsia" w:ascii="宋体" w:hAnsi="宋体" w:cs="楷体_GB2312"/>
          <w:sz w:val="28"/>
          <w:szCs w:val="28"/>
          <w:u w:val="single"/>
          <w:lang w:val="zh-CN"/>
        </w:rPr>
        <w:t xml:space="preserve">       </w:t>
      </w:r>
      <w:r>
        <w:rPr>
          <w:rFonts w:hint="eastAsia" w:ascii="宋体" w:hAnsi="宋体" w:cs="楷体_GB2312"/>
          <w:sz w:val="28"/>
          <w:szCs w:val="28"/>
          <w:lang w:val="zh-CN"/>
        </w:rPr>
        <w:t xml:space="preserve">年 </w:t>
      </w:r>
      <w:r>
        <w:rPr>
          <w:rFonts w:hint="eastAsia" w:ascii="宋体" w:hAnsi="宋体" w:cs="楷体_GB2312"/>
          <w:sz w:val="28"/>
          <w:szCs w:val="28"/>
          <w:u w:val="single"/>
          <w:lang w:val="zh-CN"/>
        </w:rPr>
        <w:t xml:space="preserve">     </w:t>
      </w:r>
      <w:r>
        <w:rPr>
          <w:rFonts w:hint="eastAsia" w:ascii="宋体" w:hAnsi="宋体" w:cs="楷体_GB2312"/>
          <w:sz w:val="28"/>
          <w:szCs w:val="28"/>
          <w:lang w:val="zh-CN"/>
        </w:rPr>
        <w:t>月</w:t>
      </w:r>
      <w:r>
        <w:rPr>
          <w:rFonts w:hint="eastAsia" w:ascii="宋体" w:hAnsi="宋体" w:cs="楷体_GB2312"/>
          <w:sz w:val="28"/>
          <w:szCs w:val="28"/>
          <w:u w:val="single"/>
          <w:lang w:val="zh-CN"/>
        </w:rPr>
        <w:t xml:space="preserve">    </w:t>
      </w:r>
      <w:r>
        <w:rPr>
          <w:rFonts w:hint="eastAsia" w:ascii="宋体" w:hAnsi="宋体" w:cs="楷体_GB2312"/>
          <w:sz w:val="28"/>
          <w:szCs w:val="28"/>
          <w:lang w:val="zh-CN"/>
        </w:rPr>
        <w:t>日</w:t>
      </w:r>
    </w:p>
    <w:p>
      <w:pPr>
        <w:spacing w:line="360" w:lineRule="auto"/>
        <w:ind w:firstLine="482" w:firstLineChars="200"/>
        <w:rPr>
          <w:rFonts w:ascii="宋体" w:hAnsi="宋体"/>
          <w:b/>
          <w:bCs/>
          <w:sz w:val="24"/>
        </w:rPr>
      </w:pPr>
    </w:p>
    <w:p>
      <w:pPr>
        <w:spacing w:line="360" w:lineRule="auto"/>
        <w:ind w:firstLine="560" w:firstLineChars="200"/>
        <w:rPr>
          <w:rFonts w:ascii="宋体" w:hAnsi="宋体" w:cs="楷体_GB2312"/>
          <w:sz w:val="28"/>
          <w:szCs w:val="28"/>
          <w:lang w:val="zh-CN"/>
        </w:rPr>
      </w:pPr>
      <w:r>
        <w:rPr>
          <w:rFonts w:hint="eastAsia" w:ascii="宋体" w:hAnsi="宋体" w:cs="楷体_GB2312"/>
          <w:sz w:val="28"/>
          <w:szCs w:val="28"/>
          <w:lang w:val="zh-CN"/>
        </w:rPr>
        <w:t>注:如报价供应商法定代表人参加报价，必须附法定代表人身份证复印件并加盖报价供应商公章后装订入报价文件，法定代表人将身份证原件带至报价地点现场备查。</w:t>
      </w:r>
    </w:p>
    <w:tbl>
      <w:tblPr>
        <w:tblStyle w:val="8"/>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trPr>
        <w:tc>
          <w:tcPr>
            <w:tcW w:w="4517" w:type="dxa"/>
            <w:vAlign w:val="center"/>
          </w:tcPr>
          <w:p>
            <w:pPr>
              <w:spacing w:line="380" w:lineRule="exact"/>
              <w:jc w:val="center"/>
              <w:rPr>
                <w:rFonts w:ascii="宋体" w:hAnsi="宋体"/>
                <w:b/>
                <w:sz w:val="28"/>
                <w:szCs w:val="28"/>
              </w:rPr>
            </w:pPr>
            <w:r>
              <w:rPr>
                <w:rFonts w:hint="eastAsia" w:ascii="宋体" w:hAnsi="宋体"/>
                <w:b/>
                <w:sz w:val="28"/>
                <w:szCs w:val="28"/>
              </w:rPr>
              <w:t>法定代表人身份证复印件</w:t>
            </w:r>
          </w:p>
          <w:p>
            <w:pPr>
              <w:spacing w:line="380" w:lineRule="exact"/>
              <w:jc w:val="center"/>
              <w:rPr>
                <w:rFonts w:ascii="宋体" w:hAnsi="宋体"/>
                <w:b/>
                <w:bCs/>
                <w:sz w:val="28"/>
              </w:rPr>
            </w:pPr>
          </w:p>
        </w:tc>
      </w:tr>
    </w:tbl>
    <w:p>
      <w:pPr>
        <w:spacing w:line="360" w:lineRule="auto"/>
        <w:rPr>
          <w:rFonts w:ascii="宋体" w:hAnsi="宋体"/>
          <w:b/>
          <w:bCs/>
          <w:sz w:val="32"/>
        </w:rPr>
      </w:pPr>
      <w:r>
        <w:rPr>
          <w:rFonts w:hint="eastAsia" w:ascii="宋体" w:hAnsi="宋体"/>
          <w:b/>
          <w:bCs/>
          <w:sz w:val="32"/>
        </w:rPr>
        <w:t>附件二</w:t>
      </w:r>
    </w:p>
    <w:p>
      <w:pPr>
        <w:spacing w:line="360" w:lineRule="auto"/>
        <w:jc w:val="center"/>
        <w:outlineLvl w:val="1"/>
        <w:rPr>
          <w:rFonts w:ascii="宋体" w:hAnsi="宋体"/>
          <w:b/>
          <w:bCs/>
          <w:sz w:val="44"/>
          <w:szCs w:val="44"/>
        </w:rPr>
      </w:pPr>
      <w:r>
        <w:rPr>
          <w:rFonts w:hint="eastAsia" w:ascii="宋体" w:hAnsi="宋体"/>
          <w:b/>
          <w:bCs/>
          <w:sz w:val="44"/>
          <w:szCs w:val="44"/>
        </w:rPr>
        <w:t>授权委托书（格式）</w:t>
      </w:r>
    </w:p>
    <w:p>
      <w:pPr>
        <w:spacing w:line="360" w:lineRule="auto"/>
        <w:rPr>
          <w:rFonts w:ascii="宋体" w:hAnsi="宋体"/>
          <w:b/>
          <w:bCs/>
          <w:sz w:val="30"/>
          <w:szCs w:val="28"/>
        </w:rPr>
      </w:pPr>
      <w:r>
        <w:rPr>
          <w:rFonts w:hint="eastAsia" w:ascii="宋体" w:hAnsi="宋体"/>
          <w:b/>
          <w:bCs/>
          <w:sz w:val="30"/>
          <w:szCs w:val="28"/>
        </w:rPr>
        <w:t xml:space="preserve"> </w:t>
      </w:r>
    </w:p>
    <w:p>
      <w:pPr>
        <w:tabs>
          <w:tab w:val="left" w:pos="0"/>
          <w:tab w:val="left" w:pos="567"/>
          <w:tab w:val="left" w:pos="993"/>
          <w:tab w:val="left" w:pos="1134"/>
        </w:tabs>
        <w:adjustRightInd w:val="0"/>
        <w:snapToGrid w:val="0"/>
        <w:spacing w:line="300" w:lineRule="auto"/>
        <w:ind w:firstLine="560" w:firstLineChars="200"/>
        <w:rPr>
          <w:rFonts w:ascii="宋体" w:hAnsi="宋体"/>
          <w:snapToGrid w:val="0"/>
          <w:sz w:val="28"/>
          <w:szCs w:val="28"/>
        </w:rPr>
      </w:pPr>
      <w:r>
        <w:rPr>
          <w:rFonts w:hint="eastAsia" w:ascii="宋体" w:hAnsi="宋体"/>
          <w:snapToGrid w:val="0"/>
          <w:sz w:val="28"/>
          <w:szCs w:val="28"/>
        </w:rPr>
        <w:t>本授权委托书声明：我</w:t>
      </w:r>
      <w:r>
        <w:rPr>
          <w:rFonts w:hint="eastAsia" w:ascii="宋体" w:hAnsi="宋体"/>
          <w:snapToGrid w:val="0"/>
          <w:sz w:val="28"/>
          <w:szCs w:val="28"/>
          <w:u w:val="single"/>
        </w:rPr>
        <w:t xml:space="preserve">       (姓名)</w:t>
      </w:r>
      <w:r>
        <w:rPr>
          <w:rFonts w:hint="eastAsia" w:ascii="宋体" w:hAnsi="宋体"/>
          <w:snapToGrid w:val="0"/>
          <w:sz w:val="28"/>
          <w:szCs w:val="28"/>
        </w:rPr>
        <w:t>系</w:t>
      </w:r>
      <w:r>
        <w:rPr>
          <w:rFonts w:hint="eastAsia" w:ascii="宋体" w:hAnsi="宋体"/>
          <w:snapToGrid w:val="0"/>
          <w:sz w:val="28"/>
          <w:szCs w:val="28"/>
          <w:u w:val="single"/>
        </w:rPr>
        <w:t xml:space="preserve">                (报价供应商名称) </w:t>
      </w:r>
      <w:r>
        <w:rPr>
          <w:rFonts w:hint="eastAsia" w:ascii="宋体" w:hAnsi="宋体"/>
          <w:snapToGrid w:val="0"/>
          <w:sz w:val="28"/>
          <w:szCs w:val="28"/>
        </w:rPr>
        <w:t>的法定代表人，现授权委托</w:t>
      </w:r>
      <w:r>
        <w:rPr>
          <w:rFonts w:hint="eastAsia" w:ascii="宋体" w:hAnsi="宋体"/>
          <w:snapToGrid w:val="0"/>
          <w:sz w:val="28"/>
          <w:szCs w:val="28"/>
          <w:u w:val="single"/>
        </w:rPr>
        <w:t xml:space="preserve">         (姓名及身份证号)</w:t>
      </w:r>
      <w:r>
        <w:rPr>
          <w:rFonts w:hint="eastAsia" w:ascii="宋体" w:hAnsi="宋体"/>
          <w:snapToGrid w:val="0"/>
          <w:sz w:val="28"/>
          <w:szCs w:val="28"/>
        </w:rPr>
        <w:t>为我委托单位代理人，以本单位的名义参加</w:t>
      </w:r>
      <w:r>
        <w:rPr>
          <w:rFonts w:hint="eastAsia" w:ascii="宋体" w:hAnsi="宋体"/>
          <w:snapToGrid w:val="0"/>
          <w:sz w:val="28"/>
          <w:szCs w:val="28"/>
          <w:u w:val="single"/>
        </w:rPr>
        <w:t xml:space="preserve"> </w:t>
      </w:r>
      <w:r>
        <w:rPr>
          <w:rFonts w:hint="eastAsia" w:ascii="宋体" w:hAnsi="宋体"/>
          <w:sz w:val="28"/>
          <w:szCs w:val="28"/>
          <w:u w:val="single"/>
        </w:rPr>
        <w:t>淮安市林业技术指导站淮沭河东堤林业有害生物防治（无人机飞防美国白蛾）项目</w:t>
      </w:r>
      <w:r>
        <w:rPr>
          <w:rFonts w:hint="eastAsia" w:ascii="宋体" w:hAnsi="宋体"/>
          <w:snapToGrid w:val="0"/>
          <w:sz w:val="28"/>
          <w:szCs w:val="28"/>
          <w:u w:val="single"/>
        </w:rPr>
        <w:t xml:space="preserve"> </w:t>
      </w:r>
      <w:r>
        <w:rPr>
          <w:rFonts w:hint="eastAsia" w:ascii="宋体" w:hAnsi="宋体"/>
          <w:sz w:val="28"/>
          <w:szCs w:val="28"/>
        </w:rPr>
        <w:t>询价</w:t>
      </w:r>
      <w:r>
        <w:rPr>
          <w:rFonts w:hint="eastAsia" w:ascii="宋体" w:hAnsi="宋体"/>
          <w:snapToGrid w:val="0"/>
          <w:sz w:val="28"/>
          <w:szCs w:val="28"/>
        </w:rPr>
        <w:t>活动。委托代理人在</w:t>
      </w:r>
      <w:r>
        <w:rPr>
          <w:rFonts w:hint="eastAsia" w:ascii="宋体" w:hAnsi="宋体"/>
          <w:sz w:val="28"/>
          <w:szCs w:val="28"/>
        </w:rPr>
        <w:t>签署上述项目的报价文件、进行报价、签署合同和处理与之有关</w:t>
      </w:r>
      <w:r>
        <w:rPr>
          <w:rFonts w:hint="eastAsia" w:ascii="宋体" w:hAnsi="宋体" w:cs="楷体_GB2312"/>
          <w:sz w:val="28"/>
          <w:szCs w:val="28"/>
          <w:lang w:val="zh-CN"/>
        </w:rPr>
        <w:t>的一切事务，</w:t>
      </w:r>
      <w:r>
        <w:rPr>
          <w:rFonts w:hint="eastAsia" w:ascii="宋体" w:hAnsi="宋体"/>
          <w:snapToGrid w:val="0"/>
          <w:sz w:val="28"/>
          <w:szCs w:val="28"/>
        </w:rPr>
        <w:t>我及</w:t>
      </w:r>
      <w:r>
        <w:rPr>
          <w:rFonts w:hint="eastAsia" w:ascii="宋体" w:hAnsi="宋体"/>
          <w:snapToGrid w:val="0"/>
          <w:sz w:val="28"/>
          <w:szCs w:val="28"/>
          <w:u w:val="single"/>
        </w:rPr>
        <w:t xml:space="preserve">                (报价供应商名称) </w:t>
      </w:r>
      <w:r>
        <w:rPr>
          <w:rFonts w:hint="eastAsia" w:ascii="宋体" w:hAnsi="宋体"/>
          <w:snapToGrid w:val="0"/>
          <w:sz w:val="28"/>
          <w:szCs w:val="28"/>
        </w:rPr>
        <w:t>均予以承认。</w:t>
      </w:r>
    </w:p>
    <w:p>
      <w:pPr>
        <w:tabs>
          <w:tab w:val="left" w:pos="0"/>
          <w:tab w:val="left" w:pos="567"/>
          <w:tab w:val="left" w:pos="993"/>
          <w:tab w:val="left" w:pos="1134"/>
        </w:tabs>
        <w:adjustRightInd w:val="0"/>
        <w:snapToGrid w:val="0"/>
        <w:spacing w:line="300" w:lineRule="auto"/>
        <w:ind w:left="638" w:leftChars="304"/>
        <w:rPr>
          <w:rFonts w:ascii="宋体" w:hAnsi="宋体"/>
          <w:snapToGrid w:val="0"/>
          <w:sz w:val="28"/>
          <w:szCs w:val="28"/>
        </w:rPr>
      </w:pPr>
      <w:r>
        <w:rPr>
          <w:rFonts w:hint="eastAsia" w:ascii="宋体" w:hAnsi="宋体"/>
          <w:snapToGrid w:val="0"/>
          <w:sz w:val="28"/>
          <w:szCs w:val="28"/>
        </w:rPr>
        <w:t>委托代理人无转委权。</w:t>
      </w:r>
    </w:p>
    <w:p>
      <w:pPr>
        <w:tabs>
          <w:tab w:val="left" w:pos="0"/>
          <w:tab w:val="left" w:pos="567"/>
          <w:tab w:val="left" w:pos="993"/>
          <w:tab w:val="left" w:pos="1134"/>
        </w:tabs>
        <w:adjustRightInd w:val="0"/>
        <w:snapToGrid w:val="0"/>
        <w:spacing w:line="300" w:lineRule="auto"/>
        <w:ind w:left="638" w:leftChars="304"/>
        <w:rPr>
          <w:rFonts w:ascii="宋体" w:hAnsi="宋体"/>
          <w:snapToGrid w:val="0"/>
          <w:sz w:val="28"/>
          <w:szCs w:val="28"/>
        </w:rPr>
      </w:pPr>
      <w:r>
        <w:rPr>
          <w:rFonts w:hint="eastAsia" w:ascii="宋体" w:hAnsi="宋体"/>
          <w:snapToGrid w:val="0"/>
          <w:sz w:val="28"/>
          <w:szCs w:val="28"/>
        </w:rPr>
        <w:t>特此委托。</w:t>
      </w:r>
      <w:r>
        <w:rPr>
          <w:rFonts w:hint="eastAsia" w:ascii="宋体" w:hAnsi="宋体"/>
          <w:snapToGrid w:val="0"/>
          <w:sz w:val="28"/>
          <w:szCs w:val="28"/>
        </w:rPr>
        <w:cr/>
      </w:r>
    </w:p>
    <w:p>
      <w:pPr>
        <w:tabs>
          <w:tab w:val="left" w:pos="0"/>
          <w:tab w:val="left" w:pos="567"/>
          <w:tab w:val="left" w:pos="993"/>
          <w:tab w:val="left" w:pos="1134"/>
        </w:tabs>
        <w:adjustRightInd w:val="0"/>
        <w:snapToGrid w:val="0"/>
        <w:spacing w:line="300" w:lineRule="auto"/>
        <w:ind w:left="638" w:leftChars="304"/>
        <w:rPr>
          <w:rFonts w:ascii="宋体" w:hAnsi="宋体"/>
          <w:snapToGrid w:val="0"/>
          <w:sz w:val="28"/>
          <w:szCs w:val="28"/>
        </w:rPr>
      </w:pPr>
    </w:p>
    <w:p>
      <w:pPr>
        <w:tabs>
          <w:tab w:val="left" w:pos="0"/>
          <w:tab w:val="left" w:pos="567"/>
          <w:tab w:val="left" w:pos="993"/>
          <w:tab w:val="left" w:pos="1134"/>
        </w:tabs>
        <w:adjustRightInd w:val="0"/>
        <w:snapToGrid w:val="0"/>
        <w:spacing w:line="300" w:lineRule="auto"/>
        <w:ind w:firstLine="5040" w:firstLineChars="1800"/>
        <w:rPr>
          <w:rFonts w:ascii="宋体" w:hAnsi="宋体"/>
          <w:snapToGrid w:val="0"/>
          <w:sz w:val="28"/>
          <w:szCs w:val="28"/>
        </w:rPr>
      </w:pPr>
      <w:r>
        <w:rPr>
          <w:rFonts w:hint="eastAsia" w:ascii="宋体" w:hAnsi="宋体"/>
          <w:snapToGrid w:val="0"/>
          <w:sz w:val="28"/>
          <w:szCs w:val="28"/>
        </w:rPr>
        <w:t>报  价  人：(盖单位公章)</w:t>
      </w:r>
    </w:p>
    <w:p>
      <w:pPr>
        <w:tabs>
          <w:tab w:val="left" w:pos="0"/>
          <w:tab w:val="left" w:pos="567"/>
          <w:tab w:val="left" w:pos="993"/>
          <w:tab w:val="left" w:pos="1134"/>
        </w:tabs>
        <w:adjustRightInd w:val="0"/>
        <w:snapToGrid w:val="0"/>
        <w:spacing w:line="300" w:lineRule="auto"/>
        <w:ind w:firstLine="5040" w:firstLineChars="1800"/>
        <w:rPr>
          <w:rFonts w:ascii="宋体" w:hAnsi="宋体"/>
          <w:snapToGrid w:val="0"/>
          <w:sz w:val="28"/>
          <w:szCs w:val="28"/>
        </w:rPr>
      </w:pPr>
      <w:r>
        <w:rPr>
          <w:rFonts w:hint="eastAsia" w:ascii="宋体" w:hAnsi="宋体"/>
          <w:snapToGrid w:val="0"/>
          <w:sz w:val="28"/>
          <w:szCs w:val="28"/>
        </w:rPr>
        <w:t xml:space="preserve">法定代表人：(签字) </w:t>
      </w:r>
    </w:p>
    <w:p>
      <w:pPr>
        <w:tabs>
          <w:tab w:val="left" w:pos="0"/>
          <w:tab w:val="left" w:pos="567"/>
          <w:tab w:val="left" w:pos="993"/>
          <w:tab w:val="left" w:pos="1134"/>
        </w:tabs>
        <w:adjustRightInd w:val="0"/>
        <w:snapToGrid w:val="0"/>
        <w:spacing w:line="300" w:lineRule="auto"/>
        <w:ind w:firstLine="5040" w:firstLineChars="1800"/>
        <w:rPr>
          <w:rFonts w:ascii="宋体" w:hAnsi="宋体"/>
          <w:snapToGrid w:val="0"/>
          <w:sz w:val="28"/>
          <w:szCs w:val="28"/>
        </w:rPr>
      </w:pPr>
      <w:r>
        <w:rPr>
          <w:rFonts w:hint="eastAsia" w:ascii="宋体" w:hAnsi="宋体"/>
          <w:snapToGrid w:val="0"/>
          <w:sz w:val="28"/>
          <w:szCs w:val="28"/>
        </w:rPr>
        <w:t>委托代理人：（签字）</w:t>
      </w:r>
    </w:p>
    <w:p>
      <w:pPr>
        <w:tabs>
          <w:tab w:val="left" w:pos="0"/>
          <w:tab w:val="left" w:pos="567"/>
          <w:tab w:val="left" w:pos="993"/>
          <w:tab w:val="left" w:pos="1134"/>
        </w:tabs>
        <w:adjustRightInd w:val="0"/>
        <w:snapToGrid w:val="0"/>
        <w:spacing w:line="300" w:lineRule="auto"/>
        <w:ind w:firstLine="5040" w:firstLineChars="1800"/>
        <w:rPr>
          <w:rFonts w:ascii="宋体" w:hAnsi="宋体"/>
          <w:snapToGrid w:val="0"/>
          <w:sz w:val="28"/>
          <w:szCs w:val="28"/>
        </w:rPr>
      </w:pPr>
    </w:p>
    <w:p>
      <w:pPr>
        <w:snapToGrid w:val="0"/>
        <w:spacing w:line="360" w:lineRule="auto"/>
        <w:ind w:firstLine="5040" w:firstLineChars="1800"/>
        <w:rPr>
          <w:rFonts w:ascii="宋体" w:hAnsi="宋体"/>
          <w:snapToGrid w:val="0"/>
          <w:sz w:val="28"/>
          <w:szCs w:val="28"/>
        </w:rPr>
      </w:pPr>
      <w:r>
        <w:rPr>
          <w:rFonts w:hint="eastAsia" w:ascii="宋体" w:hAnsi="宋体"/>
          <w:snapToGrid w:val="0"/>
          <w:sz w:val="28"/>
          <w:szCs w:val="28"/>
        </w:rPr>
        <w:t>日期：    年       月      日</w:t>
      </w:r>
    </w:p>
    <w:p>
      <w:pPr>
        <w:spacing w:line="360" w:lineRule="auto"/>
        <w:rPr>
          <w:rFonts w:ascii="宋体" w:hAnsi="宋体"/>
          <w:b/>
          <w:bCs/>
          <w:sz w:val="24"/>
        </w:rPr>
      </w:pPr>
    </w:p>
    <w:p>
      <w:pPr>
        <w:spacing w:line="400" w:lineRule="exact"/>
        <w:ind w:firstLine="562" w:firstLineChars="200"/>
        <w:rPr>
          <w:rFonts w:ascii="宋体" w:hAnsi="宋体" w:cs="楷体_GB2312"/>
          <w:b/>
          <w:bCs/>
          <w:sz w:val="44"/>
          <w:szCs w:val="44"/>
          <w:lang w:val="zh-CN"/>
        </w:rPr>
      </w:pPr>
      <w:r>
        <w:rPr>
          <w:rFonts w:hint="eastAsia" w:ascii="宋体" w:hAnsi="宋体"/>
          <w:b/>
          <w:bCs/>
          <w:sz w:val="28"/>
          <w:szCs w:val="28"/>
        </w:rPr>
        <w:t>注:报价供应商委托代理人参加报价的，必须附委托代理人身份证复印件并加盖委托单位公章后装订入报价文件，参加报价时委托代理人将身份证原件带至现场备查。</w:t>
      </w:r>
    </w:p>
    <w:tbl>
      <w:tblPr>
        <w:tblStyle w:val="8"/>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vAlign w:val="center"/>
          </w:tcPr>
          <w:p>
            <w:pPr>
              <w:spacing w:line="380" w:lineRule="exact"/>
              <w:jc w:val="center"/>
              <w:rPr>
                <w:rFonts w:ascii="宋体" w:hAnsi="宋体"/>
                <w:b/>
                <w:sz w:val="28"/>
                <w:szCs w:val="28"/>
              </w:rPr>
            </w:pPr>
            <w:r>
              <w:rPr>
                <w:rFonts w:hint="eastAsia" w:ascii="宋体" w:hAnsi="宋体"/>
                <w:b/>
                <w:sz w:val="28"/>
                <w:szCs w:val="28"/>
              </w:rPr>
              <w:t>报价供应商代理人身份证复印件</w:t>
            </w:r>
          </w:p>
          <w:p>
            <w:pPr>
              <w:spacing w:line="380" w:lineRule="exact"/>
              <w:jc w:val="center"/>
              <w:rPr>
                <w:rFonts w:ascii="宋体" w:hAnsi="宋体"/>
                <w:b/>
                <w:bCs/>
                <w:sz w:val="28"/>
              </w:rPr>
            </w:pPr>
          </w:p>
        </w:tc>
      </w:tr>
    </w:tbl>
    <w:p>
      <w:pPr>
        <w:autoSpaceDE w:val="0"/>
        <w:autoSpaceDN w:val="0"/>
        <w:adjustRightInd w:val="0"/>
        <w:spacing w:line="360" w:lineRule="auto"/>
        <w:rPr>
          <w:rFonts w:ascii="宋体" w:hAnsi="宋体" w:cs="楷体_GB2312"/>
          <w:b/>
          <w:bCs/>
          <w:sz w:val="44"/>
          <w:szCs w:val="44"/>
          <w:lang w:val="zh-CN"/>
        </w:rPr>
      </w:pPr>
    </w:p>
    <w:p>
      <w:pPr>
        <w:spacing w:line="360" w:lineRule="auto"/>
        <w:outlineLvl w:val="0"/>
        <w:rPr>
          <w:rFonts w:ascii="宋体" w:hAnsi="宋体"/>
          <w:b/>
          <w:bCs/>
          <w:sz w:val="32"/>
        </w:rPr>
      </w:pPr>
      <w:r>
        <w:rPr>
          <w:rFonts w:hint="eastAsia" w:ascii="宋体" w:hAnsi="宋体"/>
          <w:b/>
          <w:bCs/>
          <w:sz w:val="32"/>
        </w:rPr>
        <w:t>附件三：</w:t>
      </w:r>
    </w:p>
    <w:p>
      <w:pPr>
        <w:spacing w:line="480" w:lineRule="auto"/>
        <w:jc w:val="center"/>
        <w:outlineLvl w:val="0"/>
        <w:rPr>
          <w:rFonts w:ascii="新宋体" w:hAnsi="新宋体" w:eastAsia="新宋体" w:cs="新宋体"/>
          <w:b/>
          <w:sz w:val="32"/>
          <w:szCs w:val="32"/>
        </w:rPr>
      </w:pPr>
      <w:r>
        <w:rPr>
          <w:rFonts w:hint="eastAsia" w:ascii="宋体" w:hAnsi="宋体"/>
          <w:b/>
          <w:bCs/>
          <w:sz w:val="32"/>
          <w:szCs w:val="32"/>
        </w:rPr>
        <w:t>承   诺  书</w:t>
      </w:r>
      <w:r>
        <w:rPr>
          <w:rFonts w:hint="eastAsia" w:ascii="新宋体" w:hAnsi="新宋体" w:eastAsia="新宋体" w:cs="新宋体"/>
          <w:b/>
          <w:sz w:val="32"/>
          <w:szCs w:val="32"/>
        </w:rPr>
        <w:t>（格式）</w:t>
      </w:r>
    </w:p>
    <w:p>
      <w:pPr>
        <w:spacing w:line="480" w:lineRule="auto"/>
        <w:jc w:val="center"/>
        <w:rPr>
          <w:rFonts w:ascii="新宋体" w:hAnsi="新宋体" w:eastAsia="新宋体" w:cs="新宋体"/>
          <w:b/>
          <w:sz w:val="30"/>
          <w:szCs w:val="30"/>
        </w:rPr>
      </w:pPr>
    </w:p>
    <w:p>
      <w:pPr>
        <w:spacing w:line="480" w:lineRule="auto"/>
        <w:jc w:val="left"/>
        <w:outlineLvl w:val="0"/>
        <w:rPr>
          <w:rFonts w:ascii="宋体"/>
          <w:sz w:val="24"/>
        </w:rPr>
      </w:pPr>
      <w:r>
        <w:rPr>
          <w:rFonts w:hint="eastAsia" w:ascii="宋体" w:hAnsi="宋体"/>
          <w:b/>
          <w:bCs/>
          <w:sz w:val="30"/>
          <w:szCs w:val="28"/>
        </w:rPr>
        <w:t>致：（采购人）</w:t>
      </w:r>
    </w:p>
    <w:p>
      <w:pPr>
        <w:spacing w:after="312" w:afterLines="100" w:line="480" w:lineRule="auto"/>
        <w:ind w:firstLine="480" w:firstLineChars="200"/>
        <w:rPr>
          <w:rFonts w:ascii="宋体" w:hAnsi="宋体"/>
          <w:sz w:val="24"/>
        </w:rPr>
      </w:pPr>
      <w:r>
        <w:rPr>
          <w:rFonts w:hint="eastAsia" w:ascii="宋体" w:hAnsi="宋体"/>
          <w:sz w:val="24"/>
        </w:rPr>
        <w:t>我方在</w:t>
      </w:r>
      <w:r>
        <w:rPr>
          <w:rFonts w:ascii="宋体" w:hAnsi="宋体"/>
          <w:sz w:val="24"/>
          <w:u w:val="single"/>
        </w:rPr>
        <w:t xml:space="preserve"> </w:t>
      </w:r>
      <w:r>
        <w:rPr>
          <w:rFonts w:hint="eastAsia" w:ascii="宋体" w:hAnsi="宋体"/>
          <w:sz w:val="24"/>
          <w:u w:val="single"/>
        </w:rPr>
        <w:t>淮安市林业技术指导站淮沭河东堤林业有害生物防治（无人机飞防美国白蛾）项目</w:t>
      </w:r>
      <w:r>
        <w:rPr>
          <w:rFonts w:ascii="宋体" w:hAnsi="宋体"/>
          <w:sz w:val="24"/>
          <w:u w:val="single"/>
        </w:rPr>
        <w:t xml:space="preserve"> </w:t>
      </w:r>
      <w:r>
        <w:rPr>
          <w:rFonts w:hint="eastAsia" w:ascii="宋体" w:hAnsi="宋体"/>
          <w:sz w:val="24"/>
        </w:rPr>
        <w:t>的询价过程中，做如下承诺：</w:t>
      </w:r>
    </w:p>
    <w:p>
      <w:pPr>
        <w:numPr>
          <w:ilvl w:val="0"/>
          <w:numId w:val="2"/>
        </w:numPr>
        <w:spacing w:after="312" w:afterLines="100" w:line="480" w:lineRule="auto"/>
        <w:ind w:firstLine="480" w:firstLineChars="200"/>
        <w:rPr>
          <w:rFonts w:ascii="宋体" w:hAnsi="宋体"/>
          <w:sz w:val="24"/>
        </w:rPr>
      </w:pPr>
      <w:r>
        <w:rPr>
          <w:rFonts w:hint="eastAsia" w:ascii="宋体" w:hAnsi="宋体"/>
          <w:sz w:val="24"/>
        </w:rPr>
        <w:t>企业完全具备履行合同所必须的设备和专业技术能力；</w:t>
      </w:r>
    </w:p>
    <w:p>
      <w:pPr>
        <w:spacing w:after="312" w:afterLines="100" w:line="480" w:lineRule="auto"/>
        <w:ind w:firstLine="480" w:firstLineChars="200"/>
        <w:rPr>
          <w:rFonts w:ascii="宋体" w:hAnsi="宋体"/>
          <w:sz w:val="24"/>
        </w:rPr>
      </w:pPr>
      <w:r>
        <w:rPr>
          <w:rFonts w:hint="eastAsia" w:ascii="宋体" w:hAnsi="宋体"/>
          <w:sz w:val="24"/>
        </w:rPr>
        <w:t>二、企业参加政府采购活动前3年在经营活动中没有重大违法纪律；</w:t>
      </w:r>
    </w:p>
    <w:p>
      <w:pPr>
        <w:spacing w:after="312" w:afterLines="100" w:line="480" w:lineRule="auto"/>
        <w:ind w:firstLine="480" w:firstLineChars="200"/>
        <w:rPr>
          <w:rFonts w:ascii="宋体"/>
          <w:sz w:val="24"/>
        </w:rPr>
      </w:pPr>
      <w:r>
        <w:rPr>
          <w:rFonts w:hint="eastAsia" w:ascii="宋体" w:hAnsi="宋体"/>
          <w:sz w:val="24"/>
        </w:rPr>
        <w:t>三、我方保证上述信息的真实和准确，并愿意承担因我方就此弄虚作假所引起的一切法律后果，并自愿接受相关监管部门作出的任何处罚。</w:t>
      </w:r>
    </w:p>
    <w:p>
      <w:pPr>
        <w:spacing w:line="480" w:lineRule="auto"/>
        <w:ind w:firstLine="480" w:firstLineChars="200"/>
        <w:rPr>
          <w:rFonts w:ascii="宋体"/>
          <w:sz w:val="24"/>
        </w:rPr>
      </w:pPr>
      <w:r>
        <w:rPr>
          <w:rFonts w:hint="eastAsia" w:ascii="宋体" w:hAnsi="宋体"/>
          <w:sz w:val="24"/>
        </w:rPr>
        <w:t>特此承诺！</w:t>
      </w:r>
    </w:p>
    <w:p>
      <w:pPr>
        <w:spacing w:line="480" w:lineRule="auto"/>
        <w:ind w:right="420"/>
        <w:rPr>
          <w:rFonts w:ascii="宋体" w:hAnsi="宋体"/>
          <w:sz w:val="24"/>
        </w:rPr>
      </w:pPr>
      <w:r>
        <w:rPr>
          <w:rFonts w:hint="eastAsia" w:ascii="宋体" w:hAnsi="宋体"/>
          <w:sz w:val="24"/>
        </w:rPr>
        <w:t xml:space="preserve">                          </w:t>
      </w:r>
    </w:p>
    <w:p>
      <w:pPr>
        <w:spacing w:line="480" w:lineRule="auto"/>
        <w:ind w:right="420"/>
        <w:rPr>
          <w:rFonts w:ascii="宋体" w:hAnsi="宋体"/>
          <w:sz w:val="24"/>
          <w:u w:val="single"/>
        </w:rPr>
      </w:pPr>
      <w:r>
        <w:rPr>
          <w:rFonts w:hint="eastAsia" w:ascii="宋体" w:hAnsi="宋体"/>
          <w:sz w:val="24"/>
        </w:rPr>
        <w:t xml:space="preserve">                        法定代表人或委托代理人（签字）：</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pacing w:line="480" w:lineRule="auto"/>
        <w:ind w:right="420"/>
        <w:rPr>
          <w:rFonts w:ascii="宋体"/>
          <w:sz w:val="24"/>
          <w:u w:val="single"/>
        </w:rPr>
      </w:pPr>
      <w:r>
        <w:rPr>
          <w:rFonts w:hint="eastAsia" w:ascii="宋体" w:hAnsi="宋体"/>
          <w:sz w:val="24"/>
        </w:rPr>
        <w:t xml:space="preserve">                         报价供应商（盖单位公章）</w:t>
      </w:r>
      <w:r>
        <w:rPr>
          <w:rFonts w:hint="eastAsia" w:ascii="宋体"/>
          <w:sz w:val="24"/>
        </w:rPr>
        <w:t>：</w:t>
      </w:r>
      <w:r>
        <w:rPr>
          <w:rFonts w:hint="eastAsia" w:ascii="宋体"/>
          <w:sz w:val="24"/>
          <w:u w:val="single"/>
        </w:rPr>
        <w:t xml:space="preserve">                              </w:t>
      </w:r>
    </w:p>
    <w:p>
      <w:pPr>
        <w:adjustRightInd w:val="0"/>
        <w:snapToGrid w:val="0"/>
        <w:spacing w:line="480" w:lineRule="auto"/>
        <w:ind w:firstLine="6000" w:firstLineChars="2500"/>
        <w:rPr>
          <w:rFonts w:ascii="宋体" w:hAnsi="宋体"/>
          <w:sz w:val="24"/>
        </w:rPr>
      </w:pPr>
      <w:r>
        <w:rPr>
          <w:rFonts w:hint="eastAsia" w:ascii="宋体" w:hAnsi="宋体"/>
          <w:sz w:val="24"/>
        </w:rPr>
        <w:t xml:space="preserve">      </w:t>
      </w:r>
      <w:r>
        <w:rPr>
          <w:rFonts w:ascii="宋体" w:hAnsi="宋体"/>
          <w:sz w:val="24"/>
        </w:rPr>
        <w:t xml:space="preserve"> </w:t>
      </w:r>
    </w:p>
    <w:p>
      <w:pPr>
        <w:tabs>
          <w:tab w:val="left" w:pos="0"/>
          <w:tab w:val="left" w:pos="567"/>
          <w:tab w:val="left" w:pos="993"/>
          <w:tab w:val="left" w:pos="1134"/>
        </w:tabs>
        <w:adjustRightInd w:val="0"/>
        <w:snapToGrid w:val="0"/>
        <w:spacing w:line="300" w:lineRule="auto"/>
        <w:ind w:firstLine="480" w:firstLineChars="200"/>
        <w:jc w:val="right"/>
        <w:rPr>
          <w:rFonts w:ascii="宋体" w:hAnsi="宋体" w:cs="楷体_GB2312"/>
          <w:sz w:val="28"/>
          <w:szCs w:val="28"/>
          <w:lang w:val="zh-CN"/>
        </w:rPr>
      </w:pP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tabs>
          <w:tab w:val="left" w:pos="0"/>
          <w:tab w:val="left" w:pos="567"/>
          <w:tab w:val="left" w:pos="993"/>
          <w:tab w:val="left" w:pos="1134"/>
        </w:tabs>
        <w:adjustRightInd w:val="0"/>
        <w:snapToGrid w:val="0"/>
        <w:spacing w:line="300" w:lineRule="auto"/>
        <w:ind w:firstLine="560" w:firstLineChars="200"/>
        <w:rPr>
          <w:rFonts w:ascii="宋体" w:hAnsi="宋体" w:cs="楷体_GB2312"/>
          <w:sz w:val="28"/>
          <w:szCs w:val="28"/>
          <w:lang w:val="zh-CN"/>
        </w:rPr>
      </w:pPr>
    </w:p>
    <w:p>
      <w:pPr>
        <w:rPr>
          <w:rFonts w:ascii="宋体" w:hAnsi="宋体"/>
          <w:b/>
          <w:bCs/>
          <w:sz w:val="28"/>
          <w:szCs w:val="28"/>
        </w:rPr>
      </w:pPr>
      <w:r>
        <w:rPr>
          <w:rFonts w:hint="eastAsia" w:ascii="宋体" w:hAnsi="宋体"/>
          <w:b/>
          <w:bCs/>
          <w:sz w:val="28"/>
          <w:szCs w:val="28"/>
        </w:rPr>
        <w:t xml:space="preserve">                            </w:t>
      </w:r>
    </w:p>
    <w:p>
      <w:pPr>
        <w:rPr>
          <w:rFonts w:ascii="宋体" w:hAnsi="宋体"/>
          <w:b/>
          <w:bCs/>
          <w:sz w:val="28"/>
          <w:szCs w:val="28"/>
        </w:rPr>
      </w:pPr>
      <w:r>
        <w:rPr>
          <w:rFonts w:hint="eastAsia" w:ascii="宋体" w:hAnsi="宋体"/>
          <w:b/>
          <w:bCs/>
          <w:sz w:val="28"/>
          <w:szCs w:val="28"/>
        </w:rPr>
        <w:t xml:space="preserve">                 </w:t>
      </w:r>
    </w:p>
    <w:p>
      <w:pPr>
        <w:pStyle w:val="2"/>
      </w:pPr>
    </w:p>
    <w:sectPr>
      <w:footerReference r:id="rId3" w:type="default"/>
      <w:pgSz w:w="11906" w:h="16838"/>
      <w:pgMar w:top="1247" w:right="1106" w:bottom="1247" w:left="12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816A59"/>
    <w:multiLevelType w:val="singleLevel"/>
    <w:tmpl w:val="55816A59"/>
    <w:lvl w:ilvl="0" w:tentative="0">
      <w:start w:val="1"/>
      <w:numFmt w:val="chineseCounting"/>
      <w:suff w:val="nothing"/>
      <w:lvlText w:val="%1、"/>
      <w:lvlJc w:val="left"/>
    </w:lvl>
  </w:abstractNum>
  <w:abstractNum w:abstractNumId="1">
    <w:nsid w:val="59DAEDF6"/>
    <w:multiLevelType w:val="singleLevel"/>
    <w:tmpl w:val="59DAEDF6"/>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MmE0MmYxOGU3YzU0MzE2MWExOWRlOTE3OTU1NGEifQ=="/>
  </w:docVars>
  <w:rsids>
    <w:rsidRoot w:val="63511C9A"/>
    <w:rsid w:val="0005007E"/>
    <w:rsid w:val="000615E2"/>
    <w:rsid w:val="000B7162"/>
    <w:rsid w:val="00143827"/>
    <w:rsid w:val="00154ACC"/>
    <w:rsid w:val="00187CA4"/>
    <w:rsid w:val="001D7610"/>
    <w:rsid w:val="001F3225"/>
    <w:rsid w:val="00201B72"/>
    <w:rsid w:val="002210FB"/>
    <w:rsid w:val="002403CB"/>
    <w:rsid w:val="002827E9"/>
    <w:rsid w:val="002A3F1E"/>
    <w:rsid w:val="002F38D2"/>
    <w:rsid w:val="003B5F38"/>
    <w:rsid w:val="003E6B51"/>
    <w:rsid w:val="00491322"/>
    <w:rsid w:val="004A09A6"/>
    <w:rsid w:val="004A2F16"/>
    <w:rsid w:val="004B1257"/>
    <w:rsid w:val="004D4467"/>
    <w:rsid w:val="004E3BFB"/>
    <w:rsid w:val="005602DA"/>
    <w:rsid w:val="00593972"/>
    <w:rsid w:val="005B7A88"/>
    <w:rsid w:val="005D49F8"/>
    <w:rsid w:val="006369F2"/>
    <w:rsid w:val="0066482C"/>
    <w:rsid w:val="00675992"/>
    <w:rsid w:val="006A0E93"/>
    <w:rsid w:val="006F7FE6"/>
    <w:rsid w:val="00711EC0"/>
    <w:rsid w:val="0071507E"/>
    <w:rsid w:val="007568EF"/>
    <w:rsid w:val="0075703B"/>
    <w:rsid w:val="007D4D71"/>
    <w:rsid w:val="00872275"/>
    <w:rsid w:val="00885493"/>
    <w:rsid w:val="008A4121"/>
    <w:rsid w:val="008E0CD1"/>
    <w:rsid w:val="00900A84"/>
    <w:rsid w:val="009650EE"/>
    <w:rsid w:val="00995A6F"/>
    <w:rsid w:val="009C44FC"/>
    <w:rsid w:val="009D1F8B"/>
    <w:rsid w:val="009D603E"/>
    <w:rsid w:val="00A3356F"/>
    <w:rsid w:val="00B255D5"/>
    <w:rsid w:val="00B32131"/>
    <w:rsid w:val="00B36BAE"/>
    <w:rsid w:val="00B87AD6"/>
    <w:rsid w:val="00BE4D66"/>
    <w:rsid w:val="00C27942"/>
    <w:rsid w:val="00C71DEE"/>
    <w:rsid w:val="00CC7013"/>
    <w:rsid w:val="00CE4754"/>
    <w:rsid w:val="00D06E87"/>
    <w:rsid w:val="00D24414"/>
    <w:rsid w:val="00D514DF"/>
    <w:rsid w:val="00DF23B7"/>
    <w:rsid w:val="00DF35B8"/>
    <w:rsid w:val="00E868E3"/>
    <w:rsid w:val="00E90D38"/>
    <w:rsid w:val="00EA516A"/>
    <w:rsid w:val="00EA7830"/>
    <w:rsid w:val="00ED5199"/>
    <w:rsid w:val="00F033C8"/>
    <w:rsid w:val="00F05E32"/>
    <w:rsid w:val="00F96D6B"/>
    <w:rsid w:val="00FD57F3"/>
    <w:rsid w:val="03BA2DD4"/>
    <w:rsid w:val="0424550A"/>
    <w:rsid w:val="05190B73"/>
    <w:rsid w:val="06753DBD"/>
    <w:rsid w:val="074E5C55"/>
    <w:rsid w:val="0A357FBC"/>
    <w:rsid w:val="0C777A34"/>
    <w:rsid w:val="0D871BEA"/>
    <w:rsid w:val="1283232B"/>
    <w:rsid w:val="1669118A"/>
    <w:rsid w:val="1A84530E"/>
    <w:rsid w:val="23A83037"/>
    <w:rsid w:val="2BD319B0"/>
    <w:rsid w:val="3188247C"/>
    <w:rsid w:val="31CC32EB"/>
    <w:rsid w:val="3A3A62BA"/>
    <w:rsid w:val="411922F6"/>
    <w:rsid w:val="459D6887"/>
    <w:rsid w:val="48C55362"/>
    <w:rsid w:val="4F8A2C9B"/>
    <w:rsid w:val="524C3BB0"/>
    <w:rsid w:val="538E2C3F"/>
    <w:rsid w:val="5A6A09CA"/>
    <w:rsid w:val="5CF16DB2"/>
    <w:rsid w:val="63511C9A"/>
    <w:rsid w:val="63CE5BD3"/>
    <w:rsid w:val="660A1670"/>
    <w:rsid w:val="66633DB1"/>
    <w:rsid w:val="66B063D8"/>
    <w:rsid w:val="6762195D"/>
    <w:rsid w:val="6A5C5B83"/>
    <w:rsid w:val="6BD41050"/>
    <w:rsid w:val="6DEA54E2"/>
    <w:rsid w:val="70BB3323"/>
    <w:rsid w:val="71ED616C"/>
    <w:rsid w:val="72C36AA3"/>
    <w:rsid w:val="77881E69"/>
    <w:rsid w:val="7A1A6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jc w:val="center"/>
      <w:outlineLvl w:val="0"/>
    </w:pPr>
    <w:rPr>
      <w:rFonts w:eastAsia="方正小标宋_GBK" w:asciiTheme="minorHAnsi" w:hAnsiTheme="minorHAnsi" w:cstheme="minorBidi"/>
      <w:kern w:val="44"/>
      <w:sz w:val="44"/>
      <w:szCs w:val="2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Body Text 3"/>
    <w:basedOn w:val="1"/>
    <w:qFormat/>
    <w:uiPriority w:val="0"/>
    <w:pPr>
      <w:jc w:val="center"/>
    </w:pPr>
    <w:rPr>
      <w:rFonts w:eastAsia="黑体"/>
      <w:sz w:val="72"/>
    </w:rPr>
  </w:style>
  <w:style w:type="paragraph" w:styleId="5">
    <w:name w:val="Plain Text"/>
    <w:basedOn w:val="1"/>
    <w:qFormat/>
    <w:uiPriority w:val="99"/>
    <w:rPr>
      <w:rFonts w:ascii="宋体" w:hAnsi="Courier New"/>
      <w:kern w:val="0"/>
      <w:sz w:val="20"/>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0">
    <w:name w:val="page number"/>
    <w:basedOn w:val="9"/>
    <w:qFormat/>
    <w:uiPriority w:val="0"/>
  </w:style>
  <w:style w:type="paragraph" w:customStyle="1" w:styleId="11">
    <w:name w:val="行文"/>
    <w:basedOn w:val="1"/>
    <w:next w:val="1"/>
    <w:qFormat/>
    <w:uiPriority w:val="0"/>
    <w:pPr>
      <w:spacing w:line="560" w:lineRule="exact"/>
    </w:pPr>
    <w:rPr>
      <w:rFonts w:eastAsia="方正仿宋_GBK"/>
      <w:snapToGrid w:val="0"/>
      <w:sz w:val="32"/>
    </w:rPr>
  </w:style>
  <w:style w:type="paragraph" w:styleId="12">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5241</Words>
  <Characters>5335</Characters>
  <Lines>46</Lines>
  <Paragraphs>13</Paragraphs>
  <TotalTime>0</TotalTime>
  <ScaleCrop>false</ScaleCrop>
  <LinksUpToDate>false</LinksUpToDate>
  <CharactersWithSpaces>6004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2021-04-20T02:31:00Z</dcterms:created>
  <dc:creator>zhucx</dc:creator>
  <cp:lastModifiedBy>xzh</cp:lastModifiedBy>
  <cp:lastPrinted>2021-04-26T07:49:00Z</cp:lastPrinted>
  <dcterms:modified xsi:type="dcterms:W3CDTF">2022-08-11T01:52:23Z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DC49CC0B7B994EA58EF7364E8509F912</vt:lpwstr>
  </property>
</Properties>
</file>