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区属文物保养维护工程（6个文物点）（第二次）、区属文物保养维护工程（湖广会馆白蚁防治及保养维护）（第二次）</w:t>
      </w:r>
    </w:p>
    <w:p>
      <w:pPr>
        <w:autoSpaceDE w:val="0"/>
        <w:autoSpaceDN w:val="0"/>
        <w:adjustRightInd w:val="0"/>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竞争性比选公告</w:t>
      </w:r>
    </w:p>
    <w:p>
      <w:pPr>
        <w:pStyle w:val="4"/>
        <w:spacing w:before="100" w:after="100" w:line="460" w:lineRule="exact"/>
        <w:rPr>
          <w:rFonts w:ascii="宋体" w:hAnsi="宋体"/>
          <w:snapToGrid w:val="0"/>
          <w:sz w:val="28"/>
          <w:szCs w:val="28"/>
        </w:rPr>
      </w:pPr>
      <w:bookmarkStart w:id="0" w:name="_Toc18887"/>
      <w:bookmarkStart w:id="1" w:name="_Toc28004"/>
      <w:bookmarkStart w:id="2" w:name="_Toc2167"/>
      <w:bookmarkStart w:id="3" w:name="_Toc277082536"/>
      <w:bookmarkStart w:id="4" w:name="_Toc430530416"/>
      <w:bookmarkStart w:id="5" w:name="_Toc200359427"/>
      <w:bookmarkStart w:id="6" w:name="_Toc287620667"/>
      <w:bookmarkStart w:id="7" w:name="_Toc224103299"/>
      <w:bookmarkStart w:id="8" w:name="_Toc200359238"/>
      <w:bookmarkStart w:id="9" w:name="_Toc24905"/>
      <w:bookmarkStart w:id="10" w:name="_Toc287607728"/>
      <w:bookmarkStart w:id="11" w:name="_Toc509218692"/>
      <w:bookmarkStart w:id="12" w:name="_Toc30061"/>
      <w:r>
        <w:rPr>
          <w:rFonts w:ascii="宋体" w:hAnsi="宋体"/>
          <w:snapToGrid w:val="0"/>
          <w:sz w:val="28"/>
          <w:szCs w:val="28"/>
        </w:rPr>
        <w:t xml:space="preserve">1. </w:t>
      </w:r>
      <w:r>
        <w:rPr>
          <w:rFonts w:hint="eastAsia" w:ascii="宋体" w:hAnsi="宋体"/>
          <w:snapToGrid w:val="0"/>
          <w:sz w:val="28"/>
          <w:szCs w:val="28"/>
        </w:rPr>
        <w:t xml:space="preserve"> 比选</w:t>
      </w:r>
      <w:r>
        <w:rPr>
          <w:rFonts w:ascii="宋体" w:hAnsi="宋体"/>
          <w:snapToGrid w:val="0"/>
          <w:sz w:val="28"/>
          <w:szCs w:val="28"/>
        </w:rPr>
        <w:t>条件</w:t>
      </w:r>
      <w:bookmarkEnd w:id="0"/>
      <w:bookmarkEnd w:id="1"/>
      <w:bookmarkEnd w:id="2"/>
      <w:bookmarkEnd w:id="3"/>
      <w:bookmarkEnd w:id="4"/>
      <w:bookmarkEnd w:id="5"/>
      <w:bookmarkEnd w:id="6"/>
      <w:bookmarkEnd w:id="7"/>
      <w:bookmarkEnd w:id="8"/>
      <w:bookmarkEnd w:id="9"/>
      <w:bookmarkEnd w:id="10"/>
      <w:bookmarkEnd w:id="11"/>
      <w:bookmarkEnd w:id="12"/>
      <w:bookmarkStart w:id="89" w:name="_GoBack"/>
      <w:bookmarkEnd w:id="89"/>
    </w:p>
    <w:p>
      <w:pPr>
        <w:keepNext w:val="0"/>
        <w:keepLines w:val="0"/>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60" w:lineRule="exact"/>
        <w:ind w:firstLine="420" w:firstLineChars="200"/>
        <w:jc w:val="both"/>
        <w:textAlignment w:val="auto"/>
        <w:rPr>
          <w:rFonts w:ascii="宋体" w:hAnsi="宋体" w:cs="宋体"/>
          <w:snapToGrid w:val="0"/>
          <w:kern w:val="0"/>
          <w:szCs w:val="21"/>
        </w:rPr>
      </w:pPr>
      <w:r>
        <w:rPr>
          <w:rFonts w:hint="eastAsia" w:ascii="宋体" w:hAnsi="宋体" w:cs="宋体"/>
          <w:snapToGrid w:val="0"/>
          <w:kern w:val="0"/>
          <w:szCs w:val="21"/>
        </w:rPr>
        <w:t>本比选项目</w:t>
      </w:r>
      <w:r>
        <w:rPr>
          <w:rFonts w:hint="eastAsia" w:ascii="宋体" w:hAnsi="宋体" w:cs="宋体"/>
          <w:snapToGrid w:val="0"/>
          <w:kern w:val="0"/>
          <w:szCs w:val="21"/>
          <w:u w:val="single"/>
          <w:lang w:eastAsia="zh-CN"/>
        </w:rPr>
        <w:t>区属文物保养维护工程（6个文物点）、区属文物保养维护工程（湖广会馆白蚁防治及保养维护）</w:t>
      </w:r>
      <w:r>
        <w:rPr>
          <w:rFonts w:hint="eastAsia" w:ascii="宋体" w:hAnsi="宋体" w:cs="宋体"/>
          <w:snapToGrid w:val="0"/>
          <w:kern w:val="0"/>
          <w:szCs w:val="21"/>
        </w:rPr>
        <w:t>已由</w:t>
      </w:r>
      <w:r>
        <w:rPr>
          <w:rFonts w:hint="eastAsia" w:ascii="宋体" w:hAnsi="宋体" w:cs="宋体"/>
          <w:bCs/>
          <w:szCs w:val="21"/>
          <w:u w:val="single"/>
        </w:rPr>
        <w:t>重庆市渝中区发展和改革委员会</w:t>
      </w:r>
      <w:r>
        <w:rPr>
          <w:rFonts w:hint="eastAsia" w:ascii="宋体" w:hAnsi="宋体" w:cs="宋体"/>
          <w:snapToGrid w:val="0"/>
          <w:kern w:val="0"/>
          <w:szCs w:val="21"/>
          <w:u w:val="single"/>
        </w:rPr>
        <w:t>（项目审批、核准或备案机关名称）</w:t>
      </w:r>
      <w:r>
        <w:rPr>
          <w:rFonts w:hint="eastAsia" w:ascii="宋体" w:hAnsi="宋体" w:cs="宋体"/>
          <w:snapToGrid w:val="0"/>
          <w:kern w:val="0"/>
          <w:szCs w:val="21"/>
        </w:rPr>
        <w:t>以</w:t>
      </w:r>
      <w:r>
        <w:rPr>
          <w:rFonts w:hint="eastAsia" w:ascii="宋体" w:hAnsi="宋体" w:cs="宋体"/>
          <w:bCs/>
          <w:szCs w:val="21"/>
          <w:u w:val="single"/>
        </w:rPr>
        <w:t>2205-500103-04-01-641142</w:t>
      </w:r>
      <w:r>
        <w:rPr>
          <w:rFonts w:hint="eastAsia" w:ascii="宋体" w:hAnsi="宋体" w:cs="宋体"/>
          <w:bCs/>
          <w:szCs w:val="21"/>
          <w:u w:val="single"/>
          <w:lang w:eastAsia="zh-CN"/>
        </w:rPr>
        <w:t>、</w:t>
      </w:r>
      <w:r>
        <w:rPr>
          <w:rFonts w:hint="eastAsia" w:ascii="宋体" w:hAnsi="宋体" w:cs="宋体"/>
          <w:bCs/>
          <w:szCs w:val="21"/>
          <w:u w:val="single"/>
        </w:rPr>
        <w:t>2207-500103-04-01-256083</w:t>
      </w:r>
      <w:r>
        <w:rPr>
          <w:rFonts w:hint="eastAsia" w:ascii="宋体" w:hAnsi="宋体" w:cs="宋体"/>
          <w:snapToGrid w:val="0"/>
          <w:kern w:val="0"/>
          <w:szCs w:val="21"/>
        </w:rPr>
        <w:t>批准建设，项目业主为</w:t>
      </w:r>
      <w:r>
        <w:rPr>
          <w:rFonts w:hint="eastAsia" w:ascii="宋体" w:hAnsi="宋体" w:cs="宋体"/>
          <w:snapToGrid w:val="0"/>
          <w:kern w:val="0"/>
          <w:szCs w:val="21"/>
          <w:u w:val="single"/>
        </w:rPr>
        <w:t>重庆渝中母城文化发展有限公司</w:t>
      </w:r>
      <w:r>
        <w:rPr>
          <w:rFonts w:hint="eastAsia" w:ascii="宋体" w:hAnsi="宋体" w:cs="宋体"/>
          <w:snapToGrid w:val="0"/>
          <w:kern w:val="0"/>
          <w:szCs w:val="21"/>
        </w:rPr>
        <w:t>，建设资金来自</w:t>
      </w:r>
      <w:r>
        <w:rPr>
          <w:rFonts w:hint="eastAsia" w:ascii="宋体" w:hAnsi="宋体" w:cs="宋体"/>
          <w:snapToGrid w:val="0"/>
          <w:kern w:val="0"/>
          <w:szCs w:val="21"/>
          <w:u w:val="single"/>
        </w:rPr>
        <w:t>区财政资金</w:t>
      </w:r>
      <w:r>
        <w:rPr>
          <w:rFonts w:hint="eastAsia" w:ascii="宋体" w:hAnsi="宋体" w:cs="宋体"/>
          <w:snapToGrid w:val="0"/>
          <w:kern w:val="0"/>
          <w:szCs w:val="21"/>
        </w:rPr>
        <w:t>（资金来源），项目已具备比选条件，现对</w:t>
      </w:r>
      <w:r>
        <w:rPr>
          <w:rFonts w:hint="eastAsia" w:ascii="宋体" w:hAnsi="宋体" w:cs="宋体"/>
          <w:snapToGrid w:val="0"/>
          <w:kern w:val="0"/>
          <w:szCs w:val="21"/>
          <w:u w:val="single"/>
          <w:lang w:eastAsia="zh-CN"/>
        </w:rPr>
        <w:t>区属文物保养维护工程（6个文物点）（第二次）、区属文物保养维护工程（湖广会馆白蚁防治及保养维护）（第二次）</w:t>
      </w:r>
      <w:r>
        <w:rPr>
          <w:rFonts w:hint="eastAsia" w:ascii="宋体" w:hAnsi="宋体" w:cs="宋体"/>
          <w:snapToGrid w:val="0"/>
          <w:kern w:val="0"/>
          <w:szCs w:val="21"/>
        </w:rPr>
        <w:t>采用公开竞争性比选方式，特邀请有兴趣的潜在</w:t>
      </w:r>
      <w:r>
        <w:rPr>
          <w:rFonts w:hint="eastAsia" w:ascii="宋体" w:hAnsi="宋体" w:cs="宋体"/>
          <w:snapToGrid w:val="0"/>
          <w:kern w:val="0"/>
          <w:szCs w:val="21"/>
          <w:lang w:eastAsia="zh-CN"/>
        </w:rPr>
        <w:t>竞标</w:t>
      </w:r>
      <w:r>
        <w:rPr>
          <w:rFonts w:hint="eastAsia" w:ascii="宋体" w:hAnsi="宋体" w:cs="宋体"/>
          <w:snapToGrid w:val="0"/>
          <w:kern w:val="0"/>
          <w:szCs w:val="21"/>
        </w:rPr>
        <w:t>人参与</w:t>
      </w:r>
      <w:r>
        <w:rPr>
          <w:rFonts w:hint="eastAsia" w:ascii="宋体" w:hAnsi="宋体" w:cs="宋体"/>
          <w:snapToGrid w:val="0"/>
          <w:kern w:val="0"/>
          <w:szCs w:val="21"/>
          <w:highlight w:val="none"/>
          <w:lang w:eastAsia="zh-CN"/>
        </w:rPr>
        <w:t>竞标</w:t>
      </w:r>
      <w:r>
        <w:rPr>
          <w:rFonts w:hint="eastAsia" w:ascii="宋体" w:hAnsi="宋体" w:cs="宋体"/>
          <w:snapToGrid w:val="0"/>
          <w:kern w:val="0"/>
          <w:szCs w:val="21"/>
          <w:highlight w:val="none"/>
        </w:rPr>
        <w:t>。</w:t>
      </w:r>
    </w:p>
    <w:p>
      <w:pPr>
        <w:pStyle w:val="4"/>
        <w:spacing w:before="100" w:after="100" w:line="460" w:lineRule="exact"/>
        <w:rPr>
          <w:rFonts w:ascii="宋体" w:hAnsi="宋体"/>
          <w:snapToGrid w:val="0"/>
          <w:sz w:val="28"/>
          <w:szCs w:val="28"/>
        </w:rPr>
      </w:pPr>
      <w:bookmarkStart w:id="13" w:name="_Toc200359239"/>
      <w:bookmarkStart w:id="14" w:name="_Toc287607729"/>
      <w:bookmarkStart w:id="15" w:name="_Toc11133"/>
      <w:bookmarkStart w:id="16" w:name="_Toc8208"/>
      <w:bookmarkStart w:id="17" w:name="_Toc26763"/>
      <w:bookmarkStart w:id="18" w:name="_Toc277082537"/>
      <w:bookmarkStart w:id="19" w:name="_Toc287620668"/>
      <w:bookmarkStart w:id="20" w:name="_Toc31852"/>
      <w:bookmarkStart w:id="21" w:name="_Toc200359428"/>
      <w:bookmarkStart w:id="22" w:name="_Toc224103300"/>
      <w:bookmarkStart w:id="23" w:name="_Toc430530417"/>
      <w:bookmarkStart w:id="24" w:name="_Toc509218693"/>
      <w:bookmarkStart w:id="25" w:name="_Toc9854"/>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比选</w:t>
      </w:r>
      <w:r>
        <w:rPr>
          <w:rFonts w:ascii="宋体" w:hAnsi="宋体"/>
          <w:snapToGrid w:val="0"/>
          <w:sz w:val="28"/>
          <w:szCs w:val="28"/>
        </w:rPr>
        <w:t>范围</w:t>
      </w:r>
      <w:bookmarkEnd w:id="13"/>
      <w:bookmarkEnd w:id="14"/>
      <w:bookmarkEnd w:id="15"/>
      <w:bookmarkEnd w:id="16"/>
      <w:bookmarkEnd w:id="17"/>
      <w:bookmarkEnd w:id="18"/>
      <w:bookmarkEnd w:id="19"/>
      <w:bookmarkEnd w:id="20"/>
      <w:bookmarkEnd w:id="21"/>
      <w:bookmarkEnd w:id="22"/>
      <w:bookmarkEnd w:id="23"/>
      <w:bookmarkEnd w:id="24"/>
      <w:bookmarkEnd w:id="25"/>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2.1 建设地点：</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菩提金刚塔、国民政府警察局旧址、通远门城墙公园、巴蔓子墓墓园环境、宋子文旧居、国民政府军事委员政治部第三厅暨文化委员会旧址6个文物点；（2）渝中区长滨路芭蕉园1号湖广会馆。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2.2 项目概况与建设规模：</w:t>
      </w:r>
      <w:r>
        <w:rPr>
          <w:rFonts w:hint="eastAsia" w:ascii="宋体" w:hAnsi="宋体"/>
          <w:snapToGrid w:val="0"/>
          <w:color w:val="auto"/>
          <w:kern w:val="0"/>
          <w:szCs w:val="21"/>
          <w:highlight w:val="none"/>
          <w:u w:val="single"/>
          <w:lang w:val="en-US" w:eastAsia="zh-CN"/>
        </w:rPr>
        <w:t>（1）6个文物点的保养维护，总面积约2500平方米。主要建设内容包括菩提金刚塔、国民政府警察局旧址、通远门城墙公园、巴蔓子墓墓园环境、宋子文旧居、国民政府军事委员政治部第三厅暨文化委员会旧址6个文物点的拆除、保护、修复等；（2）对湖广会馆整个古建筑群的屋面及木质构件破损部分进行修缮并进行白蚁专项整治。建设规模8000平方米，根据《文物保护工程管理办法》规定，主要解决文物建筑本身存在的残损、病害。</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u w:val="single"/>
          <w:lang w:eastAsia="zh-CN"/>
        </w:rPr>
      </w:pPr>
      <w:r>
        <w:rPr>
          <w:rFonts w:hint="eastAsia" w:ascii="宋体" w:hAnsi="宋体"/>
          <w:snapToGrid w:val="0"/>
          <w:kern w:val="0"/>
          <w:szCs w:val="21"/>
        </w:rPr>
        <w:t>2.3 本次比选项目工程总投资额：</w:t>
      </w:r>
      <w:r>
        <w:rPr>
          <w:rFonts w:hint="eastAsia" w:ascii="宋体" w:hAnsi="宋体"/>
          <w:snapToGrid w:val="0"/>
          <w:kern w:val="0"/>
          <w:szCs w:val="21"/>
          <w:u w:val="single"/>
        </w:rPr>
        <w:t>3</w:t>
      </w:r>
      <w:r>
        <w:rPr>
          <w:rFonts w:hint="eastAsia" w:ascii="宋体" w:hAnsi="宋体"/>
          <w:snapToGrid w:val="0"/>
          <w:kern w:val="0"/>
          <w:szCs w:val="21"/>
          <w:u w:val="single"/>
          <w:lang w:val="en-US" w:eastAsia="zh-CN"/>
        </w:rPr>
        <w:t>12.25</w:t>
      </w:r>
      <w:r>
        <w:rPr>
          <w:rFonts w:hint="eastAsia" w:ascii="宋体" w:hAnsi="宋体"/>
          <w:snapToGrid w:val="0"/>
          <w:kern w:val="0"/>
          <w:szCs w:val="21"/>
          <w:u w:val="single"/>
        </w:rPr>
        <w:t>万元</w:t>
      </w:r>
      <w:r>
        <w:rPr>
          <w:rFonts w:hint="eastAsia" w:ascii="宋体" w:hAnsi="宋体"/>
          <w:snapToGrid w:val="0"/>
          <w:kern w:val="0"/>
          <w:szCs w:val="21"/>
          <w:u w:val="single"/>
          <w:lang w:eastAsia="zh-CN"/>
        </w:rPr>
        <w:t>。</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firstLine="420" w:firstLineChars="200"/>
        <w:jc w:val="both"/>
        <w:textAlignment w:val="auto"/>
        <w:rPr>
          <w:rFonts w:ascii="宋体" w:hAnsi="宋体"/>
          <w:snapToGrid w:val="0"/>
          <w:kern w:val="0"/>
          <w:szCs w:val="21"/>
          <w:u w:val="single"/>
        </w:rPr>
      </w:pPr>
      <w:r>
        <w:rPr>
          <w:rFonts w:hint="eastAsia" w:ascii="宋体" w:hAnsi="宋体"/>
          <w:snapToGrid w:val="0"/>
          <w:kern w:val="0"/>
          <w:szCs w:val="21"/>
        </w:rPr>
        <w:t>2.4 比选范</w:t>
      </w:r>
      <w:r>
        <w:rPr>
          <w:rFonts w:hint="eastAsia" w:ascii="宋体" w:hAnsi="宋体"/>
          <w:snapToGrid w:val="0"/>
          <w:color w:val="auto"/>
          <w:kern w:val="0"/>
          <w:szCs w:val="21"/>
          <w:highlight w:val="none"/>
          <w:u w:val="none"/>
          <w:lang w:val="en-US" w:eastAsia="zh-CN"/>
        </w:rPr>
        <w:t>围：</w:t>
      </w:r>
      <w:r>
        <w:rPr>
          <w:rFonts w:hint="eastAsia" w:ascii="宋体" w:hAnsi="宋体"/>
          <w:snapToGrid w:val="0"/>
          <w:color w:val="auto"/>
          <w:kern w:val="0"/>
          <w:szCs w:val="21"/>
          <w:highlight w:val="none"/>
          <w:u w:val="single"/>
          <w:lang w:val="en-US" w:eastAsia="zh-CN"/>
        </w:rPr>
        <w:t>包括但不限于本项目审定的施工图设计及比选人指定范围内的所有内容、工程施工至竣工验收交付使用以及工程缺陷责任期的保修等全部工作内容。包括但不限于屋面工程、墙体墙面工程、地面工程、装修工程及防火、防虫、排水系统增设等，具体详见工程量清单。</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150日历天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缺陷责任期要求：</w:t>
      </w:r>
      <w:r>
        <w:rPr>
          <w:rFonts w:hint="eastAsia" w:ascii="宋体" w:hAnsi="宋体"/>
          <w:snapToGrid w:val="0"/>
          <w:kern w:val="0"/>
          <w:szCs w:val="21"/>
          <w:u w:val="single"/>
        </w:rPr>
        <w:t>24个月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w:t>
      </w:r>
    </w:p>
    <w:p>
      <w:pPr>
        <w:pStyle w:val="4"/>
        <w:spacing w:before="100" w:after="100" w:line="460" w:lineRule="exact"/>
        <w:rPr>
          <w:rFonts w:ascii="宋体" w:hAnsi="宋体"/>
          <w:snapToGrid w:val="0"/>
          <w:sz w:val="28"/>
          <w:szCs w:val="28"/>
        </w:rPr>
      </w:pPr>
      <w:bookmarkStart w:id="26" w:name="_Toc10098"/>
      <w:bookmarkStart w:id="27" w:name="_Toc200359240"/>
      <w:bookmarkStart w:id="28" w:name="_Toc287620669"/>
      <w:bookmarkStart w:id="29" w:name="_Toc509218694"/>
      <w:bookmarkStart w:id="30" w:name="_Toc4210"/>
      <w:bookmarkStart w:id="31" w:name="_Toc5830"/>
      <w:bookmarkStart w:id="32" w:name="_Toc277082538"/>
      <w:bookmarkStart w:id="33" w:name="_Toc287607730"/>
      <w:bookmarkStart w:id="34" w:name="_Toc430530418"/>
      <w:bookmarkStart w:id="35" w:name="_Toc21003"/>
      <w:bookmarkStart w:id="36" w:name="_Toc224103301"/>
      <w:bookmarkStart w:id="37" w:name="_Toc200359429"/>
      <w:bookmarkStart w:id="38" w:name="_Toc31841"/>
      <w:r>
        <w:rPr>
          <w:rFonts w:ascii="宋体" w:hAnsi="宋体"/>
          <w:snapToGrid w:val="0"/>
          <w:sz w:val="28"/>
          <w:szCs w:val="28"/>
        </w:rPr>
        <w:t xml:space="preserve">3. </w:t>
      </w:r>
      <w:r>
        <w:rPr>
          <w:rFonts w:hint="eastAsia" w:ascii="宋体" w:hAnsi="宋体"/>
          <w:snapToGrid w:val="0"/>
          <w:sz w:val="28"/>
          <w:szCs w:val="28"/>
        </w:rPr>
        <w:t xml:space="preserve"> </w:t>
      </w:r>
      <w:r>
        <w:rPr>
          <w:rFonts w:hint="eastAsia" w:ascii="宋体" w:hAnsi="宋体"/>
          <w:snapToGrid w:val="0"/>
          <w:sz w:val="28"/>
          <w:szCs w:val="28"/>
          <w:lang w:eastAsia="zh-CN"/>
        </w:rPr>
        <w:t>竞标</w:t>
      </w:r>
      <w:r>
        <w:rPr>
          <w:rFonts w:hint="eastAsia" w:ascii="宋体" w:hAnsi="宋体"/>
          <w:snapToGrid w:val="0"/>
          <w:sz w:val="28"/>
          <w:szCs w:val="28"/>
        </w:rPr>
        <w:t>人的</w:t>
      </w:r>
      <w:r>
        <w:rPr>
          <w:rFonts w:ascii="宋体" w:hAnsi="宋体"/>
          <w:snapToGrid w:val="0"/>
          <w:sz w:val="28"/>
          <w:szCs w:val="28"/>
        </w:rPr>
        <w:t>资格要求</w:t>
      </w:r>
      <w:bookmarkEnd w:id="26"/>
      <w:bookmarkEnd w:id="27"/>
      <w:bookmarkEnd w:id="28"/>
      <w:bookmarkEnd w:id="29"/>
      <w:bookmarkEnd w:id="30"/>
      <w:bookmarkEnd w:id="31"/>
      <w:bookmarkEnd w:id="32"/>
      <w:bookmarkEnd w:id="33"/>
      <w:bookmarkEnd w:id="34"/>
      <w:bookmarkEnd w:id="35"/>
      <w:bookmarkEnd w:id="36"/>
      <w:bookmarkEnd w:id="37"/>
      <w:bookmarkEnd w:id="38"/>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rPr>
        <w:t>3.1  本次</w:t>
      </w:r>
      <w:r>
        <w:rPr>
          <w:rFonts w:hint="eastAsia" w:ascii="宋体" w:hAnsi="宋体"/>
          <w:snapToGrid w:val="0"/>
          <w:kern w:val="0"/>
          <w:szCs w:val="21"/>
        </w:rPr>
        <w:t>比选</w:t>
      </w:r>
      <w:r>
        <w:rPr>
          <w:rFonts w:ascii="宋体" w:hAnsi="宋体"/>
          <w:snapToGrid w:val="0"/>
          <w:kern w:val="0"/>
          <w:szCs w:val="21"/>
        </w:rPr>
        <w:t>要求</w:t>
      </w:r>
      <w:r>
        <w:rPr>
          <w:rFonts w:hint="eastAsia" w:ascii="宋体" w:hAnsi="宋体"/>
          <w:snapToGrid w:val="0"/>
          <w:kern w:val="0"/>
          <w:szCs w:val="21"/>
          <w:lang w:eastAsia="zh-CN"/>
        </w:rPr>
        <w:t>竞标</w:t>
      </w:r>
      <w:r>
        <w:rPr>
          <w:rFonts w:ascii="宋体" w:hAnsi="宋体"/>
          <w:snapToGrid w:val="0"/>
          <w:kern w:val="0"/>
          <w:szCs w:val="21"/>
        </w:rPr>
        <w:t>人须具备</w:t>
      </w:r>
      <w:r>
        <w:rPr>
          <w:rFonts w:hint="eastAsia" w:ascii="宋体" w:hAnsi="宋体"/>
          <w:snapToGrid w:val="0"/>
          <w:kern w:val="0"/>
          <w:szCs w:val="21"/>
        </w:rPr>
        <w:t>以下条件</w:t>
      </w:r>
      <w:r>
        <w:rPr>
          <w:rFonts w:hint="eastAsia" w:ascii="宋体" w:hAnsi="宋体"/>
          <w:snapToGrid w:val="0"/>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3.1.1 本次比选要求</w:t>
      </w:r>
      <w:r>
        <w:rPr>
          <w:rFonts w:hint="eastAsia" w:ascii="宋体" w:hAnsi="宋体"/>
          <w:snapToGrid w:val="0"/>
          <w:kern w:val="0"/>
          <w:szCs w:val="21"/>
          <w:highlight w:val="none"/>
          <w:lang w:eastAsia="zh-CN"/>
        </w:rPr>
        <w:t>竞标</w:t>
      </w:r>
      <w:r>
        <w:rPr>
          <w:rFonts w:ascii="宋体" w:hAnsi="宋体"/>
          <w:snapToGrid w:val="0"/>
          <w:kern w:val="0"/>
          <w:szCs w:val="21"/>
          <w:highlight w:val="none"/>
        </w:rPr>
        <w:t>人</w:t>
      </w:r>
      <w:r>
        <w:rPr>
          <w:rFonts w:hint="eastAsia" w:ascii="宋体" w:hAnsi="宋体"/>
          <w:snapToGrid w:val="0"/>
          <w:kern w:val="0"/>
          <w:szCs w:val="21"/>
          <w:highlight w:val="none"/>
        </w:rPr>
        <w:t>具备的资质条件：</w:t>
      </w:r>
      <w:r>
        <w:rPr>
          <w:rFonts w:hint="eastAsia" w:ascii="宋体" w:hAnsi="宋体" w:cs="宋体"/>
          <w:color w:val="333333"/>
          <w:szCs w:val="21"/>
          <w:highlight w:val="none"/>
          <w:u w:val="single"/>
        </w:rPr>
        <w:t>文物行政主管部门颁发的</w:t>
      </w:r>
      <w:r>
        <w:rPr>
          <w:rFonts w:hint="eastAsia" w:ascii="宋体" w:hAnsi="宋体" w:cs="宋体"/>
          <w:color w:val="333333"/>
          <w:szCs w:val="21"/>
          <w:highlight w:val="none"/>
          <w:u w:val="single"/>
          <w:lang w:eastAsia="zh-CN"/>
        </w:rPr>
        <w:t>有效的</w:t>
      </w:r>
      <w:r>
        <w:rPr>
          <w:rFonts w:hint="eastAsia" w:ascii="宋体" w:hAnsi="宋体" w:cs="宋体"/>
          <w:color w:val="333333"/>
          <w:szCs w:val="21"/>
          <w:highlight w:val="none"/>
          <w:u w:val="single"/>
        </w:rPr>
        <w:t>文物保护工程施工</w:t>
      </w:r>
      <w:r>
        <w:rPr>
          <w:rFonts w:hint="eastAsia" w:ascii="宋体" w:hAnsi="宋体" w:cs="宋体"/>
          <w:color w:val="333333"/>
          <w:szCs w:val="21"/>
          <w:highlight w:val="none"/>
          <w:u w:val="single"/>
          <w:lang w:val="en-US" w:eastAsia="zh-CN"/>
        </w:rPr>
        <w:t>一</w:t>
      </w:r>
      <w:r>
        <w:rPr>
          <w:rFonts w:hint="eastAsia" w:ascii="宋体" w:hAnsi="宋体" w:cs="宋体"/>
          <w:color w:val="333333"/>
          <w:szCs w:val="21"/>
          <w:highlight w:val="none"/>
          <w:u w:val="single"/>
        </w:rPr>
        <w:t>级资质（资质证书业务范围须包含：古建筑）</w:t>
      </w:r>
      <w:r>
        <w:rPr>
          <w:rFonts w:hint="eastAsia" w:ascii="宋体" w:hAnsi="宋体"/>
          <w:snapToGrid w:val="0"/>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3.1.2 本次比选要求</w:t>
      </w:r>
      <w:r>
        <w:rPr>
          <w:rFonts w:hint="eastAsia" w:ascii="宋体" w:hAnsi="宋体"/>
          <w:snapToGrid w:val="0"/>
          <w:kern w:val="0"/>
          <w:szCs w:val="21"/>
          <w:lang w:eastAsia="zh-CN"/>
        </w:rPr>
        <w:t>竞标</w:t>
      </w:r>
      <w:r>
        <w:rPr>
          <w:rFonts w:ascii="宋体" w:hAnsi="宋体"/>
          <w:snapToGrid w:val="0"/>
          <w:kern w:val="0"/>
          <w:szCs w:val="21"/>
        </w:rPr>
        <w:t>人</w:t>
      </w:r>
      <w:r>
        <w:rPr>
          <w:rFonts w:hint="eastAsia" w:ascii="宋体" w:hAnsi="宋体"/>
          <w:snapToGrid w:val="0"/>
          <w:kern w:val="0"/>
          <w:szCs w:val="21"/>
        </w:rPr>
        <w:t>具备的业绩条件：</w:t>
      </w:r>
      <w:r>
        <w:rPr>
          <w:rFonts w:hint="eastAsia" w:ascii="宋体" w:hAnsi="宋体"/>
          <w:snapToGrid w:val="0"/>
          <w:kern w:val="0"/>
          <w:szCs w:val="21"/>
          <w:highlight w:val="none"/>
        </w:rPr>
        <w:t>比选截止日前</w:t>
      </w: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年内，指201</w:t>
      </w:r>
      <w:r>
        <w:rPr>
          <w:rFonts w:hint="eastAsia" w:ascii="宋体" w:hAnsi="宋体"/>
          <w:snapToGrid w:val="0"/>
          <w:kern w:val="0"/>
          <w:szCs w:val="21"/>
          <w:highlight w:val="none"/>
          <w:lang w:val="en-US" w:eastAsia="zh-CN"/>
        </w:rPr>
        <w:t>9</w:t>
      </w:r>
      <w:r>
        <w:rPr>
          <w:rFonts w:hint="eastAsia" w:ascii="宋体" w:hAnsi="宋体"/>
          <w:snapToGrid w:val="0"/>
          <w:kern w:val="0"/>
          <w:szCs w:val="21"/>
          <w:highlight w:val="none"/>
        </w:rPr>
        <w:t>年1月1日起至</w:t>
      </w:r>
      <w:r>
        <w:rPr>
          <w:rFonts w:hint="eastAsia" w:ascii="宋体" w:hAnsi="宋体"/>
          <w:snapToGrid w:val="0"/>
          <w:kern w:val="0"/>
          <w:szCs w:val="21"/>
        </w:rPr>
        <w:t>比选截止日止（以竣工时间为准）具有</w:t>
      </w:r>
      <w:r>
        <w:rPr>
          <w:rFonts w:hint="eastAsia" w:ascii="宋体" w:hAnsi="宋体"/>
          <w:snapToGrid w:val="0"/>
          <w:kern w:val="0"/>
          <w:szCs w:val="21"/>
          <w:lang w:val="en-US" w:eastAsia="zh-CN"/>
        </w:rPr>
        <w:t>1个</w:t>
      </w:r>
      <w:r>
        <w:rPr>
          <w:rFonts w:hint="eastAsia" w:ascii="宋体" w:hAnsi="宋体"/>
          <w:color w:val="auto"/>
          <w:szCs w:val="21"/>
          <w:highlight w:val="none"/>
          <w:u w:val="single"/>
          <w:lang w:val="en-US" w:eastAsia="zh-CN"/>
        </w:rPr>
        <w:t>单个项目合同金额200万元及以上</w:t>
      </w:r>
      <w:r>
        <w:rPr>
          <w:rFonts w:hint="eastAsia" w:ascii="宋体" w:hAnsi="宋体"/>
          <w:snapToGrid w:val="0"/>
          <w:kern w:val="0"/>
          <w:szCs w:val="21"/>
          <w:u w:val="single"/>
        </w:rPr>
        <w:t>的</w:t>
      </w:r>
      <w:r>
        <w:rPr>
          <w:rFonts w:hint="eastAsia" w:ascii="宋体" w:hAnsi="宋体"/>
          <w:color w:val="auto"/>
          <w:szCs w:val="21"/>
          <w:highlight w:val="none"/>
          <w:u w:val="single"/>
          <w:lang w:val="en-US" w:eastAsia="zh-CN"/>
        </w:rPr>
        <w:t>文物保养维护工程或修缮工程</w:t>
      </w:r>
      <w:r>
        <w:rPr>
          <w:rFonts w:hint="eastAsia" w:ascii="宋体" w:hAnsi="宋体"/>
          <w:snapToGrid w:val="0"/>
          <w:kern w:val="0"/>
          <w:szCs w:val="21"/>
        </w:rPr>
        <w:t>项目业绩；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 xml:space="preserve">3.1.3 </w:t>
      </w:r>
      <w:r>
        <w:rPr>
          <w:rFonts w:hint="eastAsia" w:ascii="宋体" w:hAnsi="宋体"/>
          <w:snapToGrid w:val="0"/>
          <w:kern w:val="0"/>
          <w:szCs w:val="21"/>
          <w:lang w:eastAsia="zh-CN"/>
        </w:rPr>
        <w:t>竞标</w:t>
      </w:r>
      <w:r>
        <w:rPr>
          <w:rFonts w:ascii="宋体" w:hAnsi="宋体"/>
          <w:snapToGrid w:val="0"/>
          <w:kern w:val="0"/>
          <w:szCs w:val="21"/>
        </w:rPr>
        <w:t>人</w:t>
      </w:r>
      <w:r>
        <w:rPr>
          <w:rFonts w:hint="eastAsia" w:ascii="宋体" w:hAnsi="宋体"/>
          <w:snapToGrid w:val="0"/>
          <w:kern w:val="0"/>
          <w:szCs w:val="21"/>
        </w:rPr>
        <w:t>还应在人员、设备、资金等方面具有相应的施工能力，详见竞争性比选文件第二章</w:t>
      </w:r>
      <w:r>
        <w:rPr>
          <w:rFonts w:hint="eastAsia" w:ascii="宋体" w:hAnsi="宋体"/>
          <w:snapToGrid w:val="0"/>
          <w:kern w:val="0"/>
          <w:szCs w:val="21"/>
          <w:lang w:eastAsia="zh-CN"/>
        </w:rPr>
        <w:t>竞标</w:t>
      </w:r>
      <w:r>
        <w:rPr>
          <w:rFonts w:hint="eastAsia" w:ascii="宋体" w:hAnsi="宋体"/>
          <w:snapToGrid w:val="0"/>
          <w:kern w:val="0"/>
          <w:szCs w:val="21"/>
        </w:rPr>
        <w:t>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rPr>
        <w:t>比选不接受</w:t>
      </w:r>
      <w:r>
        <w:rPr>
          <w:rFonts w:ascii="宋体" w:hAnsi="宋体"/>
          <w:snapToGrid w:val="0"/>
          <w:kern w:val="0"/>
          <w:szCs w:val="21"/>
        </w:rPr>
        <w:t>联合体</w:t>
      </w:r>
      <w:r>
        <w:rPr>
          <w:rFonts w:hint="eastAsia" w:ascii="宋体" w:hAnsi="宋体"/>
          <w:snapToGrid w:val="0"/>
          <w:kern w:val="0"/>
          <w:szCs w:val="21"/>
          <w:lang w:eastAsia="zh-CN"/>
        </w:rPr>
        <w:t>竞标</w:t>
      </w:r>
      <w:r>
        <w:rPr>
          <w:rFonts w:ascii="宋体" w:hAnsi="宋体"/>
          <w:snapToGrid w:val="0"/>
          <w:kern w:val="0"/>
          <w:szCs w:val="21"/>
        </w:rPr>
        <w:t>。</w:t>
      </w:r>
    </w:p>
    <w:p>
      <w:pPr>
        <w:pStyle w:val="4"/>
        <w:spacing w:before="100" w:after="100" w:line="460" w:lineRule="exact"/>
        <w:rPr>
          <w:rFonts w:ascii="宋体" w:hAnsi="宋体"/>
          <w:snapToGrid w:val="0"/>
          <w:sz w:val="28"/>
          <w:szCs w:val="28"/>
        </w:rPr>
      </w:pPr>
      <w:bookmarkStart w:id="39" w:name="_Toc430530419"/>
      <w:bookmarkStart w:id="40" w:name="_Toc535"/>
      <w:bookmarkStart w:id="41" w:name="_Toc277082539"/>
      <w:bookmarkStart w:id="42" w:name="_Toc287607731"/>
      <w:bookmarkStart w:id="43" w:name="_Toc200359241"/>
      <w:bookmarkStart w:id="44" w:name="_Toc224103302"/>
      <w:bookmarkStart w:id="45" w:name="_Toc24003"/>
      <w:bookmarkStart w:id="46" w:name="_Toc22540"/>
      <w:bookmarkStart w:id="47" w:name="_Toc200359430"/>
      <w:bookmarkStart w:id="48" w:name="_Toc20060"/>
      <w:bookmarkStart w:id="49" w:name="_Toc287620670"/>
      <w:bookmarkStart w:id="50" w:name="_Toc11029"/>
      <w:bookmarkStart w:id="51" w:name="_Toc509218695"/>
      <w:r>
        <w:rPr>
          <w:rFonts w:ascii="宋体" w:hAnsi="宋体"/>
          <w:snapToGrid w:val="0"/>
          <w:sz w:val="28"/>
          <w:szCs w:val="28"/>
        </w:rPr>
        <w:t xml:space="preserve">4. </w:t>
      </w:r>
      <w:r>
        <w:rPr>
          <w:rFonts w:hint="eastAsia" w:ascii="宋体" w:hAnsi="宋体"/>
          <w:snapToGrid w:val="0"/>
          <w:sz w:val="28"/>
          <w:szCs w:val="28"/>
        </w:rPr>
        <w:t xml:space="preserve"> 比选</w:t>
      </w:r>
      <w:r>
        <w:rPr>
          <w:rFonts w:ascii="宋体" w:hAnsi="宋体"/>
          <w:snapToGrid w:val="0"/>
          <w:sz w:val="28"/>
          <w:szCs w:val="28"/>
        </w:rPr>
        <w:t>文件的获取</w:t>
      </w:r>
      <w:bookmarkEnd w:id="39"/>
      <w:bookmarkEnd w:id="40"/>
      <w:bookmarkEnd w:id="41"/>
      <w:bookmarkEnd w:id="42"/>
      <w:bookmarkEnd w:id="43"/>
      <w:bookmarkEnd w:id="44"/>
      <w:bookmarkEnd w:id="45"/>
      <w:bookmarkEnd w:id="46"/>
      <w:bookmarkEnd w:id="47"/>
      <w:bookmarkEnd w:id="48"/>
      <w:bookmarkEnd w:id="49"/>
      <w:bookmarkEnd w:id="50"/>
      <w:bookmarkEnd w:id="51"/>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bookmarkStart w:id="52" w:name="_Toc224103303"/>
      <w:bookmarkStart w:id="53" w:name="_Toc287620671"/>
      <w:bookmarkStart w:id="54" w:name="_Toc509218696"/>
      <w:bookmarkStart w:id="55" w:name="_Toc200359431"/>
      <w:bookmarkStart w:id="56" w:name="_Toc287607732"/>
      <w:bookmarkStart w:id="57" w:name="_Toc277082540"/>
      <w:bookmarkStart w:id="58" w:name="_Toc430530420"/>
      <w:bookmarkStart w:id="59" w:name="_Toc200359242"/>
      <w:r>
        <w:rPr>
          <w:rFonts w:hint="eastAsia" w:ascii="宋体" w:hAnsi="宋体"/>
          <w:snapToGrid w:val="0"/>
          <w:kern w:val="0"/>
          <w:szCs w:val="21"/>
          <w:highlight w:val="none"/>
        </w:rPr>
        <w:t>4.1 凡有意参加</w:t>
      </w:r>
      <w:r>
        <w:rPr>
          <w:rFonts w:hint="eastAsia" w:ascii="宋体" w:hAnsi="宋体"/>
          <w:snapToGrid w:val="0"/>
          <w:kern w:val="0"/>
          <w:szCs w:val="21"/>
          <w:highlight w:val="none"/>
          <w:lang w:eastAsia="zh-CN"/>
        </w:rPr>
        <w:t>竞标</w:t>
      </w:r>
      <w:r>
        <w:rPr>
          <w:rFonts w:hint="eastAsia" w:ascii="宋体" w:hAnsi="宋体"/>
          <w:snapToGrid w:val="0"/>
          <w:kern w:val="0"/>
          <w:szCs w:val="21"/>
          <w:highlight w:val="none"/>
        </w:rPr>
        <w:t>人，请于2022年</w:t>
      </w:r>
      <w:r>
        <w:rPr>
          <w:rFonts w:hint="eastAsia" w:ascii="宋体" w:hAnsi="宋体"/>
          <w:snapToGrid w:val="0"/>
          <w:kern w:val="0"/>
          <w:szCs w:val="21"/>
          <w:highlight w:val="none"/>
          <w:lang w:val="en-US" w:eastAsia="zh-CN"/>
        </w:rPr>
        <w:t>8</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日（北京时间，下同）起在重庆市公共资源交易网（渝中区）（https://www.cqggzy.com/yuzhongweb/）下载比选文件、工程量清单、图纸、澄清、修改、补充通知、最高限价通知等全部内容。不管下载与否都视为潜在</w:t>
      </w:r>
      <w:r>
        <w:rPr>
          <w:rFonts w:hint="eastAsia" w:ascii="宋体" w:hAnsi="宋体"/>
          <w:snapToGrid w:val="0"/>
          <w:kern w:val="0"/>
          <w:szCs w:val="21"/>
          <w:highlight w:val="none"/>
          <w:lang w:eastAsia="zh-CN"/>
        </w:rPr>
        <w:t>竞标</w:t>
      </w:r>
      <w:r>
        <w:rPr>
          <w:rFonts w:hint="eastAsia" w:ascii="宋体" w:hAnsi="宋体"/>
          <w:snapToGrid w:val="0"/>
          <w:kern w:val="0"/>
          <w:szCs w:val="21"/>
          <w:highlight w:val="none"/>
        </w:rPr>
        <w:t>人全部知晓有关比选过程和全部内容。</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 xml:space="preserve">4.2 </w:t>
      </w:r>
      <w:r>
        <w:rPr>
          <w:rFonts w:hint="eastAsia" w:ascii="宋体" w:hAnsi="宋体" w:cs="宋体"/>
          <w:snapToGrid w:val="0"/>
          <w:kern w:val="0"/>
          <w:szCs w:val="21"/>
          <w:highlight w:val="none"/>
        </w:rPr>
        <w:t>竞标人可在重庆市公共资源交易网（渝中区）（https://www.cqggzy.com/yuzhongweb/）提出疑问，</w:t>
      </w:r>
      <w:r>
        <w:rPr>
          <w:rFonts w:hint="eastAsia" w:ascii="宋体" w:hAnsi="宋体"/>
          <w:snapToGrid w:val="0"/>
          <w:kern w:val="0"/>
          <w:szCs w:val="21"/>
          <w:highlight w:val="none"/>
        </w:rPr>
        <w:t>提问时间从本公告发布至2022年</w:t>
      </w:r>
      <w:r>
        <w:rPr>
          <w:rFonts w:hint="eastAsia" w:ascii="宋体" w:hAnsi="宋体"/>
          <w:snapToGrid w:val="0"/>
          <w:kern w:val="0"/>
          <w:szCs w:val="21"/>
          <w:highlight w:val="none"/>
          <w:lang w:val="en-US" w:eastAsia="zh-CN"/>
        </w:rPr>
        <w:t>8</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6</w:t>
      </w:r>
      <w:r>
        <w:rPr>
          <w:rFonts w:hint="eastAsia" w:ascii="宋体" w:hAnsi="宋体"/>
          <w:snapToGrid w:val="0"/>
          <w:kern w:val="0"/>
          <w:szCs w:val="21"/>
          <w:highlight w:val="none"/>
        </w:rPr>
        <w:t>日</w:t>
      </w:r>
      <w:r>
        <w:rPr>
          <w:rFonts w:hint="eastAsia" w:ascii="宋体" w:hAnsi="宋体"/>
          <w:snapToGrid w:val="0"/>
          <w:kern w:val="0"/>
          <w:szCs w:val="21"/>
          <w:highlight w:val="none"/>
          <w:lang w:val="en-US" w:eastAsia="zh-CN"/>
        </w:rPr>
        <w:t>17</w:t>
      </w:r>
      <w:r>
        <w:rPr>
          <w:rFonts w:hint="eastAsia" w:ascii="宋体" w:hAnsi="宋体"/>
          <w:snapToGrid w:val="0"/>
          <w:kern w:val="0"/>
          <w:szCs w:val="21"/>
          <w:highlight w:val="none"/>
        </w:rPr>
        <w:t>时</w:t>
      </w:r>
      <w:r>
        <w:rPr>
          <w:rFonts w:hint="eastAsia" w:ascii="宋体" w:hAnsi="宋体"/>
          <w:snapToGrid w:val="0"/>
          <w:kern w:val="0"/>
          <w:szCs w:val="21"/>
          <w:highlight w:val="none"/>
          <w:lang w:val="en-US" w:eastAsia="zh-CN"/>
        </w:rPr>
        <w:t>30</w:t>
      </w:r>
      <w:r>
        <w:rPr>
          <w:rFonts w:hint="eastAsia" w:ascii="宋体" w:hAnsi="宋体"/>
          <w:snapToGrid w:val="0"/>
          <w:kern w:val="0"/>
          <w:szCs w:val="21"/>
          <w:highlight w:val="none"/>
        </w:rPr>
        <w:t>分（北京时间）前。</w:t>
      </w:r>
    </w:p>
    <w:p>
      <w:pPr>
        <w:tabs>
          <w:tab w:val="left" w:pos="3840"/>
          <w:tab w:val="left" w:pos="5300"/>
        </w:tabs>
        <w:wordWrap w:val="0"/>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4.3 比选人应于2022年</w:t>
      </w:r>
      <w:r>
        <w:rPr>
          <w:rFonts w:hint="eastAsia" w:ascii="宋体" w:hAnsi="宋体"/>
          <w:snapToGrid w:val="0"/>
          <w:kern w:val="0"/>
          <w:szCs w:val="21"/>
          <w:highlight w:val="none"/>
          <w:lang w:val="en-US" w:eastAsia="zh-CN"/>
        </w:rPr>
        <w:t>8</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8</w:t>
      </w:r>
      <w:r>
        <w:rPr>
          <w:rFonts w:hint="eastAsia" w:ascii="宋体" w:hAnsi="宋体"/>
          <w:snapToGrid w:val="0"/>
          <w:kern w:val="0"/>
          <w:szCs w:val="21"/>
          <w:highlight w:val="none"/>
        </w:rPr>
        <w:t>日</w:t>
      </w:r>
      <w:r>
        <w:rPr>
          <w:rFonts w:hint="eastAsia" w:ascii="宋体" w:hAnsi="宋体"/>
          <w:snapToGrid w:val="0"/>
          <w:kern w:val="0"/>
          <w:szCs w:val="21"/>
          <w:highlight w:val="none"/>
          <w:lang w:val="en-US" w:eastAsia="zh-CN"/>
        </w:rPr>
        <w:t>17</w:t>
      </w:r>
      <w:r>
        <w:rPr>
          <w:rFonts w:hint="eastAsia" w:ascii="宋体" w:hAnsi="宋体"/>
          <w:snapToGrid w:val="0"/>
          <w:kern w:val="0"/>
          <w:szCs w:val="21"/>
          <w:highlight w:val="none"/>
        </w:rPr>
        <w:t>时</w:t>
      </w:r>
      <w:r>
        <w:rPr>
          <w:rFonts w:hint="eastAsia" w:ascii="宋体" w:hAnsi="宋体"/>
          <w:snapToGrid w:val="0"/>
          <w:kern w:val="0"/>
          <w:szCs w:val="21"/>
          <w:highlight w:val="none"/>
          <w:lang w:val="en-US" w:eastAsia="zh-CN"/>
        </w:rPr>
        <w:t>30</w:t>
      </w:r>
      <w:r>
        <w:rPr>
          <w:rFonts w:hint="eastAsia" w:ascii="宋体" w:hAnsi="宋体"/>
          <w:snapToGrid w:val="0"/>
          <w:kern w:val="0"/>
          <w:szCs w:val="21"/>
          <w:highlight w:val="none"/>
        </w:rPr>
        <w:t>分（北京时间）前在重庆市公共资源交易网（渝中区）（https://www.cqggzy.com/yuzhongweb/）发布澄清。</w:t>
      </w:r>
    </w:p>
    <w:p>
      <w:pPr>
        <w:pStyle w:val="4"/>
        <w:spacing w:before="100" w:after="100" w:line="460" w:lineRule="exact"/>
        <w:rPr>
          <w:rFonts w:ascii="宋体" w:hAnsi="宋体"/>
          <w:snapToGrid w:val="0"/>
          <w:sz w:val="28"/>
          <w:szCs w:val="28"/>
          <w:highlight w:val="none"/>
        </w:rPr>
      </w:pPr>
      <w:bookmarkStart w:id="60" w:name="_Toc30110"/>
      <w:bookmarkStart w:id="61" w:name="_Toc23897"/>
      <w:bookmarkStart w:id="62" w:name="_Toc2458"/>
      <w:bookmarkStart w:id="63" w:name="_Toc25930"/>
      <w:bookmarkStart w:id="64" w:name="_Toc17191"/>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kern w:val="0"/>
          <w:sz w:val="28"/>
          <w:szCs w:val="28"/>
          <w:highlight w:val="none"/>
          <w:lang w:eastAsia="zh-CN"/>
        </w:rPr>
        <w:t>竞标</w:t>
      </w:r>
      <w:r>
        <w:rPr>
          <w:rFonts w:ascii="宋体" w:hAnsi="宋体"/>
          <w:snapToGrid w:val="0"/>
          <w:sz w:val="28"/>
          <w:szCs w:val="28"/>
          <w:highlight w:val="none"/>
        </w:rPr>
        <w:t>文件的递交</w:t>
      </w:r>
      <w:bookmarkEnd w:id="52"/>
      <w:bookmarkEnd w:id="53"/>
      <w:bookmarkEnd w:id="54"/>
      <w:bookmarkEnd w:id="55"/>
      <w:bookmarkEnd w:id="56"/>
      <w:bookmarkEnd w:id="57"/>
      <w:bookmarkEnd w:id="58"/>
      <w:bookmarkEnd w:id="59"/>
      <w:bookmarkEnd w:id="60"/>
      <w:bookmarkEnd w:id="61"/>
      <w:bookmarkEnd w:id="62"/>
      <w:bookmarkEnd w:id="63"/>
      <w:bookmarkEnd w:id="64"/>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bookmarkStart w:id="65" w:name="_Toc224103304"/>
      <w:bookmarkStart w:id="66" w:name="_Toc277082541"/>
      <w:bookmarkStart w:id="67" w:name="_Toc200359243"/>
      <w:bookmarkStart w:id="68" w:name="_Toc287607733"/>
      <w:bookmarkStart w:id="69" w:name="_Toc200359432"/>
      <w:bookmarkStart w:id="70" w:name="_Toc509218697"/>
      <w:bookmarkStart w:id="71" w:name="_Toc430530421"/>
      <w:bookmarkStart w:id="72" w:name="_Toc287620672"/>
      <w:r>
        <w:rPr>
          <w:rFonts w:hint="eastAsia" w:ascii="宋体" w:hAnsi="宋体"/>
          <w:snapToGrid w:val="0"/>
          <w:kern w:val="0"/>
          <w:szCs w:val="21"/>
          <w:highlight w:val="none"/>
        </w:rPr>
        <w:t xml:space="preserve">5.1  </w:t>
      </w:r>
      <w:r>
        <w:rPr>
          <w:rFonts w:hint="eastAsia" w:ascii="宋体" w:hAnsi="宋体"/>
          <w:snapToGrid w:val="0"/>
          <w:kern w:val="0"/>
          <w:szCs w:val="21"/>
          <w:highlight w:val="none"/>
          <w:lang w:eastAsia="zh-CN"/>
        </w:rPr>
        <w:t>竞标</w:t>
      </w:r>
      <w:r>
        <w:rPr>
          <w:rFonts w:hint="eastAsia" w:ascii="宋体" w:hAnsi="宋体"/>
          <w:snapToGrid w:val="0"/>
          <w:kern w:val="0"/>
          <w:szCs w:val="21"/>
          <w:highlight w:val="none"/>
        </w:rPr>
        <w:t>文件递交的截止时间（</w:t>
      </w:r>
      <w:r>
        <w:rPr>
          <w:rFonts w:hint="eastAsia" w:ascii="宋体" w:hAnsi="宋体"/>
          <w:snapToGrid w:val="0"/>
          <w:kern w:val="0"/>
          <w:szCs w:val="21"/>
          <w:highlight w:val="none"/>
          <w:lang w:eastAsia="zh-CN"/>
        </w:rPr>
        <w:t>竞标</w:t>
      </w:r>
      <w:r>
        <w:rPr>
          <w:rFonts w:hint="eastAsia" w:ascii="宋体" w:hAnsi="宋体"/>
          <w:snapToGrid w:val="0"/>
          <w:kern w:val="0"/>
          <w:szCs w:val="21"/>
          <w:highlight w:val="none"/>
        </w:rPr>
        <w:t>截止时间，下同）为2022年</w:t>
      </w:r>
      <w:r>
        <w:rPr>
          <w:rFonts w:hint="eastAsia" w:ascii="宋体" w:hAnsi="宋体"/>
          <w:snapToGrid w:val="0"/>
          <w:kern w:val="0"/>
          <w:szCs w:val="21"/>
          <w:highlight w:val="none"/>
          <w:lang w:val="en-US" w:eastAsia="zh-CN"/>
        </w:rPr>
        <w:t>8</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11</w:t>
      </w:r>
      <w:r>
        <w:rPr>
          <w:rFonts w:hint="eastAsia" w:ascii="宋体" w:hAnsi="宋体"/>
          <w:snapToGrid w:val="0"/>
          <w:kern w:val="0"/>
          <w:szCs w:val="21"/>
          <w:highlight w:val="none"/>
        </w:rPr>
        <w:t>日</w:t>
      </w:r>
      <w:r>
        <w:rPr>
          <w:rFonts w:hint="eastAsia" w:ascii="宋体" w:hAnsi="宋体"/>
          <w:snapToGrid w:val="0"/>
          <w:kern w:val="0"/>
          <w:szCs w:val="21"/>
          <w:highlight w:val="none"/>
          <w:lang w:val="en-US" w:eastAsia="zh-CN"/>
        </w:rPr>
        <w:t>10</w:t>
      </w:r>
      <w:r>
        <w:rPr>
          <w:rFonts w:hint="eastAsia" w:ascii="宋体" w:hAnsi="宋体"/>
          <w:snapToGrid w:val="0"/>
          <w:kern w:val="0"/>
          <w:szCs w:val="21"/>
          <w:highlight w:val="none"/>
        </w:rPr>
        <w:t>时</w:t>
      </w:r>
      <w:r>
        <w:rPr>
          <w:rFonts w:hint="eastAsia" w:ascii="宋体" w:hAnsi="宋体"/>
          <w:snapToGrid w:val="0"/>
          <w:kern w:val="0"/>
          <w:szCs w:val="21"/>
          <w:highlight w:val="none"/>
          <w:lang w:val="en-US" w:eastAsia="zh-CN"/>
        </w:rPr>
        <w:t>00</w:t>
      </w:r>
      <w:r>
        <w:rPr>
          <w:rFonts w:hint="eastAsia" w:ascii="宋体" w:hAnsi="宋体"/>
          <w:snapToGrid w:val="0"/>
          <w:kern w:val="0"/>
          <w:szCs w:val="21"/>
          <w:highlight w:val="none"/>
        </w:rPr>
        <w:t>分，地点为</w:t>
      </w:r>
      <w:r>
        <w:rPr>
          <w:rFonts w:hint="eastAsia" w:ascii="宋体" w:hAnsi="宋体" w:cs="宋体"/>
          <w:bCs/>
          <w:szCs w:val="21"/>
          <w:highlight w:val="none"/>
          <w:u w:val="single"/>
        </w:rPr>
        <w:t>重庆市渝中区公共资源交易中心（重庆市渝中区和平路192号2楼）开标室（具体开标室以递交文件当日交易中心大厅电子显示屏为准）</w:t>
      </w:r>
      <w:r>
        <w:rPr>
          <w:rFonts w:hint="eastAsia" w:ascii="宋体" w:hAnsi="宋体" w:cs="宋体"/>
          <w:snapToGrid w:val="0"/>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竞标</w:t>
      </w:r>
      <w:r>
        <w:rPr>
          <w:rFonts w:hint="eastAsia" w:ascii="宋体" w:hAnsi="宋体"/>
          <w:snapToGrid w:val="0"/>
          <w:kern w:val="0"/>
          <w:szCs w:val="21"/>
          <w:highlight w:val="none"/>
        </w:rPr>
        <w:t>文件，比选人不予受理。</w:t>
      </w:r>
    </w:p>
    <w:p>
      <w:pPr>
        <w:pStyle w:val="4"/>
        <w:spacing w:before="100" w:after="100" w:line="460" w:lineRule="exact"/>
        <w:rPr>
          <w:rFonts w:ascii="宋体" w:hAnsi="宋体"/>
          <w:snapToGrid w:val="0"/>
          <w:sz w:val="28"/>
          <w:szCs w:val="28"/>
        </w:rPr>
      </w:pPr>
      <w:bookmarkStart w:id="73" w:name="_Toc506"/>
      <w:bookmarkStart w:id="74" w:name="_Toc9311"/>
      <w:bookmarkStart w:id="75" w:name="_Toc4125"/>
      <w:bookmarkStart w:id="76" w:name="_Toc16098"/>
      <w:bookmarkStart w:id="77" w:name="_Toc22415"/>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65"/>
      <w:bookmarkEnd w:id="66"/>
      <w:bookmarkEnd w:id="67"/>
      <w:bookmarkEnd w:id="68"/>
      <w:bookmarkEnd w:id="69"/>
      <w:bookmarkEnd w:id="70"/>
      <w:bookmarkEnd w:id="71"/>
      <w:bookmarkEnd w:id="72"/>
      <w:bookmarkEnd w:id="73"/>
      <w:bookmarkEnd w:id="74"/>
      <w:bookmarkEnd w:id="75"/>
      <w:bookmarkEnd w:id="76"/>
      <w:bookmarkEnd w:id="7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本次竞争性比选公告在</w:t>
      </w:r>
      <w:r>
        <w:rPr>
          <w:rFonts w:hint="eastAsia" w:ascii="宋体" w:hAnsi="宋体"/>
          <w:snapToGrid w:val="0"/>
          <w:kern w:val="0"/>
          <w:szCs w:val="21"/>
          <w:highlight w:val="none"/>
          <w:u w:val="single"/>
        </w:rPr>
        <w:t>《重庆市公共资源交易网》（渝中区）（www.cqggzy.com/yuzhongweb/）上发布。</w:t>
      </w:r>
    </w:p>
    <w:p>
      <w:pPr>
        <w:pStyle w:val="4"/>
        <w:spacing w:before="100" w:after="100" w:line="460" w:lineRule="exact"/>
        <w:rPr>
          <w:rFonts w:ascii="宋体" w:hAnsi="宋体"/>
          <w:snapToGrid w:val="0"/>
          <w:sz w:val="28"/>
          <w:szCs w:val="28"/>
        </w:rPr>
      </w:pPr>
      <w:bookmarkStart w:id="78" w:name="_Toc224103305"/>
      <w:bookmarkStart w:id="79" w:name="_Toc29666"/>
      <w:bookmarkStart w:id="80" w:name="_Toc509218698"/>
      <w:bookmarkStart w:id="81" w:name="_Toc287620673"/>
      <w:bookmarkStart w:id="82" w:name="_Toc8076"/>
      <w:bookmarkStart w:id="83" w:name="_Toc430530422"/>
      <w:bookmarkStart w:id="84" w:name="_Toc2384"/>
      <w:bookmarkStart w:id="85" w:name="_Toc277082542"/>
      <w:bookmarkStart w:id="86" w:name="_Toc287607734"/>
      <w:bookmarkStart w:id="87" w:name="_Toc9459"/>
      <w:bookmarkStart w:id="88" w:name="_Toc20049"/>
      <w:r>
        <w:rPr>
          <w:rFonts w:ascii="宋体" w:hAnsi="宋体"/>
          <w:snapToGrid w:val="0"/>
          <w:sz w:val="28"/>
          <w:szCs w:val="28"/>
        </w:rPr>
        <w:t xml:space="preserve">7. </w:t>
      </w:r>
      <w:r>
        <w:rPr>
          <w:rFonts w:hint="eastAsia" w:ascii="宋体" w:hAnsi="宋体"/>
          <w:snapToGrid w:val="0"/>
          <w:sz w:val="28"/>
          <w:szCs w:val="28"/>
        </w:rPr>
        <w:t xml:space="preserve"> </w:t>
      </w:r>
      <w:r>
        <w:rPr>
          <w:rFonts w:ascii="宋体" w:hAnsi="宋体"/>
          <w:snapToGrid w:val="0"/>
          <w:sz w:val="28"/>
          <w:szCs w:val="28"/>
        </w:rPr>
        <w:t>联系方式</w:t>
      </w:r>
      <w:bookmarkEnd w:id="78"/>
      <w:bookmarkEnd w:id="79"/>
      <w:bookmarkEnd w:id="80"/>
      <w:bookmarkEnd w:id="81"/>
      <w:bookmarkEnd w:id="82"/>
      <w:bookmarkEnd w:id="83"/>
      <w:bookmarkEnd w:id="84"/>
      <w:bookmarkEnd w:id="85"/>
      <w:bookmarkEnd w:id="86"/>
      <w:bookmarkEnd w:id="87"/>
      <w:bookmarkEnd w:id="88"/>
    </w:p>
    <w:p>
      <w:pPr>
        <w:tabs>
          <w:tab w:val="left" w:pos="5140"/>
          <w:tab w:val="left" w:pos="8520"/>
        </w:tabs>
        <w:autoSpaceDE w:val="0"/>
        <w:autoSpaceDN w:val="0"/>
        <w:adjustRightInd w:val="0"/>
        <w:snapToGrid w:val="0"/>
        <w:spacing w:line="450" w:lineRule="exact"/>
        <w:jc w:val="left"/>
        <w:rPr>
          <w:rFonts w:ascii="宋体" w:hAnsi="宋体"/>
          <w:snapToGrid w:val="0"/>
          <w:kern w:val="0"/>
          <w:szCs w:val="21"/>
        </w:rPr>
      </w:pPr>
      <w:r>
        <w:rPr>
          <w:rFonts w:hint="eastAsia" w:ascii="宋体" w:hAnsi="宋体"/>
          <w:snapToGrid w:val="0"/>
          <w:kern w:val="0"/>
          <w:szCs w:val="21"/>
        </w:rPr>
        <w:t>比</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hint="eastAsia" w:ascii="宋体" w:hAnsi="宋体"/>
          <w:snapToGrid w:val="0"/>
          <w:kern w:val="0"/>
          <w:szCs w:val="21"/>
          <w:u w:val="single"/>
        </w:rPr>
        <w:t>重庆渝中母城文化发展有限公司</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u w:val="single"/>
          <w:lang w:eastAsia="zh-CN"/>
        </w:rPr>
        <w:t>永明项目管理有限公司</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jc w:val="both"/>
        <w:rPr>
          <w:rFonts w:ascii="宋体" w:hAnsi="宋体"/>
          <w:snapToGrid w:val="0"/>
          <w:kern w:val="0"/>
          <w:szCs w:val="21"/>
        </w:rPr>
      </w:pPr>
      <w:r>
        <w:rPr>
          <w:rFonts w:ascii="宋体" w:hAnsi="宋体"/>
          <w:snapToGrid w:val="0"/>
          <w:kern w:val="0"/>
          <w:szCs w:val="21"/>
        </w:rPr>
        <w:t>地    址：</w:t>
      </w:r>
      <w:r>
        <w:rPr>
          <w:rFonts w:hint="eastAsia" w:ascii="宋体" w:hAnsi="宋体"/>
          <w:color w:val="auto"/>
          <w:kern w:val="0"/>
          <w:szCs w:val="21"/>
          <w:highlight w:val="none"/>
          <w:u w:val="single"/>
          <w:lang w:val="en-US" w:eastAsia="zh-CN"/>
        </w:rPr>
        <w:t>重庆市渝中区长滨路芭蕉园1号</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地    址：</w:t>
      </w:r>
      <w:r>
        <w:rPr>
          <w:rFonts w:hint="eastAsia" w:ascii="宋体" w:hAnsi="宋体"/>
          <w:color w:val="auto"/>
          <w:kern w:val="0"/>
          <w:szCs w:val="21"/>
          <w:highlight w:val="none"/>
          <w:u w:val="single"/>
        </w:rPr>
        <w:t>重庆市渝北区华宇北城中央B区1栋6-21</w:t>
      </w:r>
    </w:p>
    <w:p>
      <w:pPr>
        <w:tabs>
          <w:tab w:val="left" w:pos="5140"/>
          <w:tab w:val="left" w:pos="8420"/>
        </w:tabs>
        <w:autoSpaceDE w:val="0"/>
        <w:autoSpaceDN w:val="0"/>
        <w:adjustRightInd w:val="0"/>
        <w:snapToGrid w:val="0"/>
        <w:spacing w:line="450" w:lineRule="exact"/>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彭</w:t>
      </w:r>
      <w:r>
        <w:rPr>
          <w:rFonts w:hint="eastAsia" w:ascii="宋体" w:hAnsi="宋体"/>
          <w:snapToGrid w:val="0"/>
          <w:kern w:val="0"/>
          <w:szCs w:val="21"/>
          <w:u w:val="single"/>
          <w:lang w:val="en-US" w:eastAsia="zh-CN"/>
        </w:rPr>
        <w:t>女士</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 xml:space="preserve"> 联 系 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陶女士</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 xml:space="preserve">023-63930544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023-63360233</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jc w:val="right"/>
      </w:pPr>
      <w:r>
        <w:rPr>
          <w:rFonts w:hint="eastAsia" w:ascii="宋体" w:hAnsi="宋体"/>
          <w:snapToGrid w:val="0"/>
          <w:kern w:val="0"/>
          <w:szCs w:val="21"/>
          <w:u w:val="single"/>
        </w:rPr>
        <w:t>2022</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4</w:t>
      </w:r>
      <w:r>
        <w:rPr>
          <w:rFonts w:ascii="宋体" w:hAnsi="宋体"/>
          <w:snapToGrid w:val="0"/>
          <w:kern w:val="0"/>
          <w:szCs w:val="21"/>
        </w:rPr>
        <w:t>日</w:t>
      </w:r>
      <w:r>
        <w:rPr>
          <w:rFonts w:hint="eastAsia" w:ascii="宋体" w:hAnsi="宋体"/>
          <w:snapToGrid w:val="0"/>
          <w:kern w:val="0"/>
          <w:szCs w:val="21"/>
        </w:rPr>
        <w:t xml:space="preserve">  </w:t>
      </w: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MTVlY2Q2ODlhNmRjYzNhMGMzZDBkMmViNjY2MzcifQ=="/>
  </w:docVars>
  <w:rsids>
    <w:rsidRoot w:val="67C2753A"/>
    <w:rsid w:val="1E7A5DFE"/>
    <w:rsid w:val="34C33809"/>
    <w:rsid w:val="4FB32F88"/>
    <w:rsid w:val="5EDA221B"/>
    <w:rsid w:val="67C2753A"/>
    <w:rsid w:val="7459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1537</Words>
  <Characters>1826</Characters>
  <Lines>0</Lines>
  <Paragraphs>0</Paragraphs>
  <TotalTime>51</TotalTime>
  <ScaleCrop>false</ScaleCrop>
  <LinksUpToDate>false</LinksUpToDate>
  <CharactersWithSpaces>2001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2022-08-03T01:12:00Z</dcterms:created>
  <dc:creator>梅二</dc:creator>
  <cp:lastModifiedBy>西西草</cp:lastModifiedBy>
  <dcterms:modified xsi:type="dcterms:W3CDTF">2022-08-03T08:38:04Z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61492FCE4447461E8C71254BB9C3A3F5</vt:lpwstr>
  </property>
</Properties>
</file>