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20" w:lineRule="exact"/>
        <w:jc w:val="center"/>
        <w:rPr>
          <w:rFonts w:ascii="仿宋" w:hAnsi="仿宋" w:eastAsia="仿宋"/>
          <w:b/>
          <w:sz w:val="36"/>
          <w:szCs w:val="36"/>
        </w:rPr>
      </w:pPr>
      <w:r>
        <w:rPr>
          <w:rFonts w:hint="eastAsia" w:ascii="仿宋" w:hAnsi="仿宋" w:eastAsia="仿宋"/>
          <w:b/>
          <w:sz w:val="36"/>
          <w:szCs w:val="36"/>
        </w:rPr>
        <w:t>湖南信息职业技术学院校园有害生物防治（PCO）项目服务商采购需求方案</w:t>
      </w:r>
    </w:p>
    <w:p>
      <w:pPr>
        <w:widowControl/>
        <w:adjustRightInd w:val="0"/>
        <w:snapToGrid w:val="0"/>
        <w:spacing w:line="500" w:lineRule="exact"/>
        <w:ind w:firstLine="492" w:firstLineChars="175"/>
        <w:jc w:val="left"/>
        <w:rPr>
          <w:rFonts w:ascii="仿宋" w:hAnsi="仿宋" w:eastAsia="仿宋"/>
          <w:b/>
          <w:kern w:val="0"/>
          <w:sz w:val="28"/>
          <w:szCs w:val="28"/>
        </w:rPr>
      </w:pPr>
    </w:p>
    <w:p>
      <w:pPr>
        <w:widowControl/>
        <w:numPr>
          <w:ilvl w:val="0"/>
          <w:numId w:val="1"/>
        </w:numPr>
        <w:adjustRightInd w:val="0"/>
        <w:snapToGrid w:val="0"/>
        <w:spacing w:line="500" w:lineRule="exact"/>
        <w:ind w:firstLine="492" w:firstLineChars="175"/>
        <w:jc w:val="left"/>
        <w:rPr>
          <w:rFonts w:ascii="仿宋" w:hAnsi="仿宋" w:eastAsia="仿宋"/>
          <w:b/>
          <w:kern w:val="0"/>
          <w:sz w:val="28"/>
          <w:szCs w:val="28"/>
        </w:rPr>
      </w:pPr>
      <w:r>
        <w:rPr>
          <w:rFonts w:hint="eastAsia" w:ascii="仿宋" w:hAnsi="仿宋" w:eastAsia="仿宋"/>
          <w:b/>
          <w:kern w:val="0"/>
          <w:sz w:val="28"/>
          <w:szCs w:val="28"/>
        </w:rPr>
        <w:t>项目简介</w:t>
      </w:r>
    </w:p>
    <w:p>
      <w:pPr>
        <w:pStyle w:val="2"/>
        <w:ind w:left="0" w:leftChars="0" w:firstLine="560"/>
      </w:pPr>
      <w:r>
        <w:rPr>
          <w:rFonts w:hint="eastAsia" w:ascii="仿宋" w:hAnsi="仿宋" w:eastAsia="仿宋" w:cs="仿宋"/>
          <w:sz w:val="28"/>
          <w:szCs w:val="28"/>
        </w:rPr>
        <w:t>为了提高学院环境卫生质量，有效地控制有害生物，减少和控制因有害生物侵害所造成的损失，为师生提供舒适优美的学习生活环境。按照病虫害防治要求、卫生要求及管理等要求，需要采购校园有害生物防治服务项目服务单位，采购期限为1年。本次招标中标单位需负责</w:t>
      </w:r>
      <w:r>
        <w:rPr>
          <w:rFonts w:hint="eastAsia" w:ascii="仿宋" w:hAnsi="仿宋" w:eastAsia="仿宋" w:cs="Courier New"/>
          <w:kern w:val="2"/>
          <w:sz w:val="28"/>
          <w:szCs w:val="28"/>
        </w:rPr>
        <w:t>校园有害生物防治服务工作，主要包括：校园内灭鼠、灭白蚁以及蟑螂等，按合同约定完成组织施工作业，服务及时到位。根据部门经费预算中的2022年公共卫生防疫费用专业灭“四害”，预算金额为30000.00元。</w:t>
      </w:r>
    </w:p>
    <w:p>
      <w:pPr>
        <w:widowControl/>
        <w:adjustRightInd w:val="0"/>
        <w:snapToGrid w:val="0"/>
        <w:spacing w:line="500" w:lineRule="exact"/>
        <w:ind w:firstLine="492" w:firstLineChars="175"/>
        <w:jc w:val="left"/>
        <w:rPr>
          <w:rFonts w:ascii="仿宋" w:hAnsi="仿宋" w:eastAsia="仿宋"/>
          <w:b/>
          <w:kern w:val="0"/>
          <w:sz w:val="28"/>
          <w:szCs w:val="28"/>
        </w:rPr>
      </w:pPr>
      <w:r>
        <w:rPr>
          <w:rFonts w:hint="eastAsia" w:ascii="仿宋" w:hAnsi="仿宋" w:eastAsia="仿宋"/>
          <w:b/>
          <w:kern w:val="0"/>
          <w:sz w:val="28"/>
          <w:szCs w:val="28"/>
        </w:rPr>
        <w:t>二、项目要求</w:t>
      </w:r>
    </w:p>
    <w:p>
      <w:pPr>
        <w:pStyle w:val="2"/>
        <w:ind w:left="420" w:firstLine="281" w:firstLineChars="100"/>
        <w:rPr>
          <w:rFonts w:ascii="仿宋" w:hAnsi="仿宋" w:eastAsia="仿宋" w:cs="仿宋"/>
          <w:b/>
          <w:bCs/>
          <w:sz w:val="28"/>
          <w:szCs w:val="28"/>
        </w:rPr>
      </w:pPr>
      <w:r>
        <w:rPr>
          <w:rFonts w:hint="eastAsia" w:ascii="仿宋" w:hAnsi="仿宋" w:eastAsia="仿宋" w:cs="仿宋"/>
          <w:b/>
          <w:bCs/>
          <w:sz w:val="28"/>
          <w:szCs w:val="28"/>
        </w:rPr>
        <w:t>1.服务范围及内容</w:t>
      </w:r>
    </w:p>
    <w:p>
      <w:pPr>
        <w:pStyle w:val="2"/>
        <w:ind w:left="420" w:firstLine="281" w:firstLineChars="100"/>
        <w:rPr>
          <w:rFonts w:ascii="仿宋" w:hAnsi="仿宋" w:eastAsia="仿宋" w:cs="Courier New"/>
          <w:kern w:val="2"/>
          <w:sz w:val="28"/>
          <w:szCs w:val="28"/>
        </w:rPr>
      </w:pPr>
      <w:r>
        <w:rPr>
          <w:rFonts w:hint="eastAsia" w:ascii="仿宋" w:hAnsi="仿宋" w:eastAsia="仿宋" w:cs="仿宋"/>
          <w:b/>
          <w:bCs/>
          <w:sz w:val="28"/>
          <w:szCs w:val="28"/>
        </w:rPr>
        <w:t>服务范围：</w:t>
      </w:r>
      <w:r>
        <w:rPr>
          <w:rFonts w:hint="eastAsia" w:ascii="仿宋" w:hAnsi="仿宋" w:eastAsia="仿宋" w:cs="Courier New"/>
          <w:kern w:val="2"/>
          <w:sz w:val="28"/>
          <w:szCs w:val="28"/>
        </w:rPr>
        <w:t>湖南信息职业技术学院南北院校区</w:t>
      </w:r>
      <w:r>
        <w:rPr>
          <w:rFonts w:hint="eastAsia" w:ascii="仿宋" w:hAnsi="仿宋" w:eastAsia="仿宋" w:cs="Courier New"/>
          <w:kern w:val="2"/>
          <w:sz w:val="28"/>
          <w:szCs w:val="28"/>
          <w:highlight w:val="none"/>
          <w:lang w:eastAsia="zh-Hans"/>
        </w:rPr>
        <w:t>，校区面积</w:t>
      </w:r>
      <w:r>
        <w:rPr>
          <w:rFonts w:ascii="仿宋" w:hAnsi="仿宋" w:eastAsia="仿宋" w:cs="Courier New"/>
          <w:kern w:val="2"/>
          <w:sz w:val="28"/>
          <w:szCs w:val="28"/>
          <w:highlight w:val="none"/>
          <w:lang w:eastAsia="zh-Hans"/>
        </w:rPr>
        <w:t>113249.38</w:t>
      </w:r>
      <w:r>
        <w:rPr>
          <w:rFonts w:hint="eastAsia" w:ascii="仿宋" w:hAnsi="仿宋" w:eastAsia="仿宋" w:cs="Courier New"/>
          <w:kern w:val="2"/>
          <w:sz w:val="28"/>
          <w:szCs w:val="28"/>
          <w:highlight w:val="none"/>
          <w:lang w:eastAsia="zh-Hans"/>
        </w:rPr>
        <w:t>平方米。</w:t>
      </w:r>
    </w:p>
    <w:p>
      <w:pPr>
        <w:pStyle w:val="2"/>
        <w:ind w:left="420" w:firstLine="281" w:firstLineChars="100"/>
        <w:rPr>
          <w:rFonts w:ascii="仿宋" w:hAnsi="仿宋" w:eastAsia="仿宋" w:cs="仿宋"/>
          <w:b/>
          <w:bCs/>
          <w:sz w:val="28"/>
          <w:szCs w:val="28"/>
        </w:rPr>
      </w:pPr>
      <w:r>
        <w:rPr>
          <w:rFonts w:hint="eastAsia" w:ascii="仿宋" w:hAnsi="仿宋" w:eastAsia="仿宋" w:cs="仿宋"/>
          <w:b/>
          <w:bCs/>
          <w:sz w:val="28"/>
          <w:szCs w:val="28"/>
        </w:rPr>
        <w:t>服务内容及形式：</w:t>
      </w:r>
    </w:p>
    <w:p>
      <w:pPr>
        <w:pStyle w:val="2"/>
        <w:numPr>
          <w:ilvl w:val="0"/>
          <w:numId w:val="2"/>
        </w:numPr>
        <w:ind w:left="420" w:firstLine="280" w:firstLineChars="100"/>
        <w:rPr>
          <w:rFonts w:ascii="仿宋" w:hAnsi="仿宋" w:eastAsia="仿宋" w:cs="仿宋"/>
          <w:sz w:val="28"/>
          <w:szCs w:val="28"/>
        </w:rPr>
      </w:pPr>
      <w:r>
        <w:rPr>
          <w:rFonts w:hint="eastAsia" w:ascii="仿宋" w:hAnsi="仿宋" w:eastAsia="仿宋" w:cs="仿宋"/>
          <w:sz w:val="28"/>
          <w:szCs w:val="28"/>
        </w:rPr>
        <w:t>中标人在签订合同后须保持长效除害措施，定期向承包区域投放毒饵并保证随时完成采购人交付的突击性杀灭任务。确保完成日常消杀、维护承担灾害、突发事件应急消杀和重大活动的“除四害”消杀工作。</w:t>
      </w:r>
    </w:p>
    <w:p>
      <w:pPr>
        <w:pStyle w:val="2"/>
        <w:numPr>
          <w:ilvl w:val="0"/>
          <w:numId w:val="2"/>
        </w:numPr>
        <w:ind w:left="420" w:firstLine="280" w:firstLineChars="100"/>
        <w:rPr>
          <w:rFonts w:ascii="仿宋" w:hAnsi="仿宋" w:eastAsia="仿宋" w:cs="仿宋"/>
          <w:sz w:val="28"/>
          <w:szCs w:val="28"/>
        </w:rPr>
      </w:pPr>
      <w:r>
        <w:rPr>
          <w:rFonts w:hint="eastAsia" w:ascii="仿宋" w:hAnsi="仿宋" w:eastAsia="仿宋" w:cs="仿宋"/>
          <w:sz w:val="28"/>
          <w:szCs w:val="28"/>
        </w:rPr>
        <w:t>投放药械应按照“五统一”（统一组织、统一培训、统一供药、统一时间、统一检查）、“三饱和”（时间饱和、空间饱和、药量饱和）的原则进行。</w:t>
      </w:r>
    </w:p>
    <w:p>
      <w:pPr>
        <w:pStyle w:val="2"/>
        <w:numPr>
          <w:ilvl w:val="0"/>
          <w:numId w:val="2"/>
        </w:numPr>
        <w:ind w:left="420" w:firstLine="280" w:firstLineChars="100"/>
        <w:rPr>
          <w:rFonts w:ascii="仿宋" w:hAnsi="仿宋" w:eastAsia="仿宋" w:cs="仿宋"/>
          <w:sz w:val="28"/>
          <w:szCs w:val="28"/>
        </w:rPr>
      </w:pPr>
      <w:r>
        <w:rPr>
          <w:rFonts w:hint="eastAsia" w:ascii="仿宋" w:hAnsi="仿宋" w:eastAsia="仿宋" w:cs="仿宋"/>
          <w:sz w:val="28"/>
          <w:szCs w:val="28"/>
        </w:rPr>
        <w:t>投放药物的最低频率：高峰季节（4-11月）灭蟑、灭鼠每月不少于2次。公共环境灭蟑螂：每年对下水道热烟雾熏杀两次，并滞留喷洒，重点地段每季一次；有针对性地对积水、死角等进行滞留喷洒灭蟑，并投放灭蟑毒饵，每季一次。</w:t>
      </w:r>
    </w:p>
    <w:p>
      <w:pPr>
        <w:pStyle w:val="2"/>
        <w:ind w:left="420" w:firstLine="281" w:firstLineChars="100"/>
        <w:rPr>
          <w:rFonts w:ascii="仿宋" w:hAnsi="仿宋" w:eastAsia="仿宋" w:cs="仿宋"/>
          <w:b/>
          <w:bCs/>
          <w:sz w:val="28"/>
          <w:szCs w:val="28"/>
        </w:rPr>
      </w:pPr>
      <w:r>
        <w:rPr>
          <w:rFonts w:hint="eastAsia" w:ascii="仿宋" w:hAnsi="仿宋" w:eastAsia="仿宋" w:cs="仿宋"/>
          <w:b/>
          <w:bCs/>
          <w:sz w:val="28"/>
          <w:szCs w:val="28"/>
        </w:rPr>
        <w:t>2、服务质量要求</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中标人自觉接受采购人和省、市有关部门定期和不定期的监测和检查，基本保证处处达标和时时达标。</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b/>
          <w:bCs/>
          <w:sz w:val="28"/>
          <w:szCs w:val="28"/>
        </w:rPr>
        <w:t>中标人不得进行转包、分包，</w:t>
      </w:r>
      <w:r>
        <w:rPr>
          <w:rFonts w:ascii="仿宋" w:hAnsi="仿宋" w:eastAsia="仿宋" w:cs="宋体"/>
          <w:sz w:val="28"/>
          <w:szCs w:val="28"/>
        </w:rPr>
        <w:t>否则视为中标人违约，否则，采购人可以单方面终止合同，拒付合同款。</w:t>
      </w:r>
    </w:p>
    <w:p>
      <w:pPr>
        <w:pStyle w:val="2"/>
        <w:ind w:left="0" w:leftChars="0" w:firstLine="560"/>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3</w:t>
      </w:r>
      <w:r>
        <w:rPr>
          <w:rFonts w:ascii="仿宋" w:hAnsi="仿宋" w:eastAsia="仿宋" w:cs="宋体"/>
          <w:sz w:val="28"/>
          <w:szCs w:val="28"/>
        </w:rPr>
        <w:t>）中标人根据作业区域的实际情况制定切实可行的工作方案和技术实施方案</w:t>
      </w:r>
      <w:r>
        <w:rPr>
          <w:rFonts w:hint="eastAsia" w:ascii="仿宋" w:hAnsi="仿宋" w:eastAsia="仿宋" w:cs="宋体"/>
          <w:sz w:val="28"/>
          <w:szCs w:val="28"/>
          <w:highlight w:val="none"/>
          <w:lang w:eastAsia="zh-Hans"/>
        </w:rPr>
        <w:t>并提交给采购人</w:t>
      </w:r>
      <w:r>
        <w:rPr>
          <w:rFonts w:ascii="仿宋" w:hAnsi="仿宋" w:eastAsia="仿宋" w:cs="宋体"/>
          <w:sz w:val="28"/>
          <w:szCs w:val="28"/>
        </w:rPr>
        <w:t>，组建具有合格资质的技术人员综合防治队伍，依据病媒生物防治法律法规及有关技术规范开展工作，将有关文件资料报采购人。</w:t>
      </w:r>
    </w:p>
    <w:p>
      <w:pPr>
        <w:pStyle w:val="2"/>
        <w:ind w:left="0" w:leftChars="0" w:firstLine="560"/>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4</w:t>
      </w:r>
      <w:r>
        <w:rPr>
          <w:rFonts w:ascii="仿宋" w:hAnsi="仿宋" w:eastAsia="仿宋" w:cs="宋体"/>
          <w:sz w:val="28"/>
          <w:szCs w:val="28"/>
        </w:rPr>
        <w:t>）中标人在施工过程中必须在法律允许范围内，不得造成安全事故、隐患和环境污染，使用国家登记注册厂家生产的投标书中明确的四害毒饵，不得损害他人利益，否则，承担相应的法律责任。</w:t>
      </w:r>
    </w:p>
    <w:p>
      <w:pPr>
        <w:pStyle w:val="2"/>
        <w:ind w:left="0" w:leftChars="0" w:firstLine="560"/>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5</w:t>
      </w:r>
      <w:r>
        <w:rPr>
          <w:rFonts w:ascii="仿宋" w:hAnsi="仿宋" w:eastAsia="仿宋" w:cs="宋体"/>
          <w:sz w:val="28"/>
          <w:szCs w:val="28"/>
        </w:rPr>
        <w:t>）中标人负责合同期内合同范围内防治工作的本底资料、孳生地调查资料的收集整理归档工作，做到计划、方案、总结等资料规范、齐全、不缺项，及时报采购人存档。</w:t>
      </w:r>
    </w:p>
    <w:p>
      <w:pPr>
        <w:pStyle w:val="2"/>
        <w:ind w:left="0" w:leftChars="0" w:firstLine="560"/>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6</w:t>
      </w:r>
      <w:r>
        <w:rPr>
          <w:rFonts w:ascii="仿宋" w:hAnsi="仿宋" w:eastAsia="仿宋" w:cs="宋体"/>
          <w:sz w:val="28"/>
          <w:szCs w:val="28"/>
        </w:rPr>
        <w:t>）每年负责范围内</w:t>
      </w:r>
      <w:r>
        <w:rPr>
          <w:rFonts w:hint="eastAsia" w:ascii="仿宋" w:hAnsi="仿宋" w:eastAsia="仿宋" w:cs="宋体"/>
          <w:sz w:val="28"/>
          <w:szCs w:val="28"/>
          <w:highlight w:val="none"/>
          <w:lang w:eastAsia="zh-Hans"/>
        </w:rPr>
        <w:t>不少于规定</w:t>
      </w:r>
      <w:r>
        <w:rPr>
          <w:rFonts w:ascii="仿宋" w:hAnsi="仿宋" w:eastAsia="仿宋" w:cs="宋体"/>
          <w:color w:val="000000" w:themeColor="text1"/>
          <w:sz w:val="28"/>
          <w:szCs w:val="28"/>
          <w:highlight w:val="none"/>
          <w14:textFill>
            <w14:solidFill>
              <w14:schemeClr w14:val="tx1"/>
            </w14:solidFill>
          </w14:textFill>
        </w:rPr>
        <w:t>数量</w:t>
      </w:r>
      <w:r>
        <w:rPr>
          <w:rFonts w:ascii="仿宋" w:hAnsi="仿宋" w:eastAsia="仿宋" w:cs="宋体"/>
          <w:sz w:val="28"/>
          <w:szCs w:val="28"/>
        </w:rPr>
        <w:t>灭鼠毒饵盒，毒饵盒具体建设位置由采购人统一规划，在指定的地点建设，灭鼠毒饵盒建造要求牢固耐用，达到市、区爱卫办毒饵盒的建造标准。负责毒饵盒的修复，确保毒饵盒无破损，确保投药范围内安全投药。 投标人必须提供灭鼠毒饵盒准确、合法的技术参数资料。（如产品名称、产品型号、产品规格、产品图片等）</w:t>
      </w:r>
    </w:p>
    <w:p>
      <w:pPr>
        <w:pStyle w:val="2"/>
        <w:ind w:left="0" w:leftChars="0" w:firstLine="560"/>
        <w:rPr>
          <w:rFonts w:ascii="仿宋" w:hAnsi="仿宋" w:eastAsia="仿宋" w:cs="宋体"/>
          <w:sz w:val="28"/>
          <w:szCs w:val="28"/>
        </w:rPr>
      </w:pPr>
      <w:r>
        <w:rPr>
          <w:rFonts w:hint="eastAsia" w:ascii="仿宋" w:hAnsi="仿宋" w:eastAsia="仿宋" w:cs="仿宋"/>
          <w:sz w:val="28"/>
          <w:szCs w:val="28"/>
        </w:rPr>
        <w:t>（7）中标人在承包期间</w:t>
      </w:r>
      <w:r>
        <w:rPr>
          <w:rFonts w:ascii="仿宋" w:hAnsi="仿宋" w:eastAsia="仿宋" w:cs="宋体"/>
          <w:sz w:val="28"/>
          <w:szCs w:val="28"/>
        </w:rPr>
        <w:t>做好工作记录，建立施药服务卡，做好资料收集、整理归档。</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8</w:t>
      </w:r>
      <w:r>
        <w:rPr>
          <w:rFonts w:hint="eastAsia" w:ascii="仿宋" w:hAnsi="仿宋" w:eastAsia="仿宋" w:cs="仿宋"/>
          <w:kern w:val="0"/>
          <w:sz w:val="28"/>
          <w:szCs w:val="28"/>
        </w:rPr>
        <w:t>）注意药物的使用安全，投（施）药后需防护的部位和措施，应向</w:t>
      </w:r>
      <w:r>
        <w:rPr>
          <w:rFonts w:hint="eastAsia" w:ascii="仿宋" w:hAnsi="仿宋" w:eastAsia="仿宋" w:cs="仿宋"/>
          <w:kern w:val="0"/>
          <w:sz w:val="28"/>
          <w:szCs w:val="28"/>
          <w:lang w:eastAsia="zh-Hans"/>
        </w:rPr>
        <w:t>采购人</w:t>
      </w:r>
      <w:r>
        <w:rPr>
          <w:rFonts w:hint="eastAsia" w:ascii="仿宋" w:hAnsi="仿宋" w:eastAsia="仿宋" w:cs="仿宋"/>
          <w:kern w:val="0"/>
          <w:sz w:val="28"/>
          <w:szCs w:val="28"/>
        </w:rPr>
        <w:t>指岀</w:t>
      </w:r>
      <w:r>
        <w:rPr>
          <w:rFonts w:hint="eastAsia" w:ascii="仿宋" w:hAnsi="仿宋" w:eastAsia="仿宋" w:cs="仿宋"/>
          <w:kern w:val="0"/>
          <w:sz w:val="28"/>
          <w:szCs w:val="28"/>
          <w:lang w:eastAsia="zh-Hans"/>
        </w:rPr>
        <w:t>，</w:t>
      </w:r>
      <w:r>
        <w:rPr>
          <w:rFonts w:hint="eastAsia" w:ascii="仿宋" w:hAnsi="仿宋" w:eastAsia="仿宋" w:cs="仿宋"/>
          <w:kern w:val="0"/>
          <w:sz w:val="28"/>
          <w:szCs w:val="28"/>
        </w:rPr>
        <w:t>并釆取有效防护措施，上岗服务人员要服从学院的管理规定,严格按（施工作业行为规范）和（施工作业技术规范）的要求操作，主动与</w:t>
      </w:r>
      <w:r>
        <w:rPr>
          <w:rFonts w:hint="eastAsia" w:ascii="仿宋" w:hAnsi="仿宋" w:eastAsia="仿宋" w:cs="仿宋"/>
          <w:kern w:val="0"/>
          <w:sz w:val="28"/>
          <w:szCs w:val="28"/>
          <w:lang w:eastAsia="zh-Hans"/>
        </w:rPr>
        <w:t>采购人</w:t>
      </w:r>
      <w:r>
        <w:rPr>
          <w:rFonts w:hint="eastAsia" w:ascii="仿宋" w:hAnsi="仿宋" w:eastAsia="仿宋" w:cs="仿宋"/>
          <w:kern w:val="0"/>
          <w:sz w:val="28"/>
          <w:szCs w:val="28"/>
        </w:rPr>
        <w:t>协调处理影响工作开展的非技术性问题。</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eastAsia="zh-Hans"/>
        </w:rPr>
        <w:t>（</w:t>
      </w:r>
      <w:r>
        <w:rPr>
          <w:rFonts w:hint="default" w:ascii="仿宋" w:hAnsi="仿宋" w:eastAsia="仿宋" w:cs="仿宋"/>
          <w:kern w:val="0"/>
          <w:sz w:val="28"/>
          <w:szCs w:val="28"/>
          <w:lang w:eastAsia="zh-Hans"/>
        </w:rPr>
        <w:t>9</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响应时间</w:t>
      </w:r>
      <w:r>
        <w:rPr>
          <w:rFonts w:hint="eastAsia" w:ascii="仿宋" w:hAnsi="仿宋" w:eastAsia="仿宋" w:cs="仿宋"/>
          <w:kern w:val="0"/>
          <w:sz w:val="28"/>
          <w:szCs w:val="28"/>
        </w:rPr>
        <w:t>要求：提供技术支持</w:t>
      </w:r>
      <w:r>
        <w:rPr>
          <w:rFonts w:hint="eastAsia" w:ascii="仿宋" w:hAnsi="仿宋" w:eastAsia="仿宋" w:cs="仿宋"/>
          <w:kern w:val="0"/>
          <w:sz w:val="28"/>
          <w:szCs w:val="28"/>
          <w:lang w:val="en-US" w:eastAsia="zh-Hans"/>
        </w:rPr>
        <w:t>热线</w:t>
      </w:r>
      <w:r>
        <w:rPr>
          <w:rFonts w:hint="eastAsia" w:ascii="仿宋" w:hAnsi="仿宋" w:eastAsia="仿宋" w:cs="仿宋"/>
          <w:kern w:val="0"/>
          <w:sz w:val="28"/>
          <w:szCs w:val="28"/>
          <w:lang w:eastAsia="zh-Hans"/>
        </w:rPr>
        <w:t>，</w:t>
      </w:r>
      <w:r>
        <w:rPr>
          <w:rFonts w:hint="eastAsia" w:ascii="仿宋" w:hAnsi="仿宋" w:eastAsia="仿宋" w:cs="仿宋"/>
          <w:kern w:val="0"/>
          <w:sz w:val="28"/>
          <w:szCs w:val="28"/>
        </w:rPr>
        <w:t>工作日响应时间为1小时，2小时内到达现场；非工作日响应时间为2小时， 4小时内到达现场。</w:t>
      </w:r>
    </w:p>
    <w:p>
      <w:pPr>
        <w:pStyle w:val="2"/>
        <w:ind w:left="420" w:firstLine="281" w:firstLineChars="100"/>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w:t>
      </w:r>
      <w:r>
        <w:rPr>
          <w:rFonts w:ascii="仿宋" w:hAnsi="仿宋" w:eastAsia="仿宋" w:cs="仿宋"/>
          <w:b/>
          <w:bCs/>
          <w:sz w:val="28"/>
          <w:szCs w:val="28"/>
        </w:rPr>
        <w:t xml:space="preserve"> 验收要求和验收标准</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仿宋"/>
          <w:sz w:val="28"/>
          <w:szCs w:val="28"/>
        </w:rPr>
        <w:t>根据长沙市财政局和长沙市审计局《关于进一步规范政府采购项目履约验收工作管理的通知》（长财采购[2016]6号）的规定，本项目采用简易程序验收。</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中标人在病媒生物</w:t>
      </w:r>
      <w:r>
        <w:rPr>
          <w:rFonts w:hint="eastAsia" w:ascii="仿宋" w:hAnsi="仿宋" w:eastAsia="仿宋" w:cs="宋体"/>
          <w:sz w:val="28"/>
          <w:szCs w:val="28"/>
        </w:rPr>
        <w:t>防治</w:t>
      </w:r>
      <w:r>
        <w:rPr>
          <w:rFonts w:ascii="仿宋" w:hAnsi="仿宋" w:eastAsia="仿宋" w:cs="宋体"/>
          <w:sz w:val="28"/>
          <w:szCs w:val="28"/>
        </w:rPr>
        <w:t>过程中必须在法律允许范围内，使用国家登记注册厂家生产的，投标书中明确的，符合长沙市爱卫办标准的病媒生物防制毒饵，科学用药，不使用国家禁用或伪劣的药物，所使用的药械必须符合</w:t>
      </w:r>
      <w:r>
        <w:rPr>
          <w:rFonts w:hint="eastAsia" w:ascii="仿宋" w:hAnsi="仿宋" w:eastAsia="仿宋" w:cs="宋体"/>
          <w:sz w:val="28"/>
          <w:szCs w:val="28"/>
        </w:rPr>
        <w:t>国家规定和标准</w:t>
      </w:r>
      <w:r>
        <w:rPr>
          <w:rFonts w:ascii="仿宋" w:hAnsi="仿宋" w:eastAsia="仿宋" w:cs="宋体"/>
          <w:sz w:val="28"/>
          <w:szCs w:val="28"/>
        </w:rPr>
        <w:t>，并提供其相关的检测报告书。</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中标人必须确保安全用药和安全服务，安全操作，确保人畜安全，不得损害他人利益，不得造成安全事故、隐患、环境污染，不得使用违禁药物，且承担其用药不当产生的任何法律责任。</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中标人责任承包项目的鼠类、蚊虫、蝇类、蜚蠊密度明显下降，防制鼠类、蚊虫、蝇类、蜚蠊效果达到国家规定标准。</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中标人负责及时处理群众投诉，接受采购人的指导性意见，并将处理结果报采购人，处理群众投诉必须在3天内完成。(超期给予扣除合同价</w:t>
      </w:r>
      <w:r>
        <w:rPr>
          <w:rFonts w:hint="eastAsia" w:ascii="仿宋" w:hAnsi="仿宋" w:eastAsia="仿宋" w:cs="宋体"/>
          <w:sz w:val="28"/>
          <w:szCs w:val="28"/>
        </w:rPr>
        <w:t>2</w:t>
      </w:r>
      <w:r>
        <w:rPr>
          <w:rFonts w:ascii="仿宋" w:hAnsi="仿宋" w:eastAsia="仿宋" w:cs="宋体"/>
          <w:sz w:val="28"/>
          <w:szCs w:val="28"/>
        </w:rPr>
        <w:t>000元）</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中标人办理群众投诉敷衍了事的，调查不及时的，处理不到位的，造成的任何人身损害、财产损失、法律责任均由中标人负责。</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（7）</w:t>
      </w:r>
      <w:r>
        <w:rPr>
          <w:rFonts w:ascii="仿宋" w:hAnsi="仿宋" w:eastAsia="仿宋" w:cs="宋体"/>
          <w:sz w:val="28"/>
          <w:szCs w:val="28"/>
        </w:rPr>
        <w:t>尽职尽责，科学操作，讲求实效，保证项目达到标准要求。</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（8）</w:t>
      </w:r>
      <w:r>
        <w:rPr>
          <w:rFonts w:ascii="仿宋" w:hAnsi="仿宋" w:eastAsia="仿宋" w:cs="宋体"/>
          <w:sz w:val="28"/>
          <w:szCs w:val="28"/>
        </w:rPr>
        <w:t>接受上级爱卫部门和采购人的监督指导，不断改进工作。发生相关疫情或上级检查需要在本项目服务范围开展应急消杀时，应无条件提供人力、药物、器械参与消杀，服从采购人指挥。</w:t>
      </w:r>
    </w:p>
    <w:p>
      <w:pPr>
        <w:widowControl/>
        <w:numPr>
          <w:ilvl w:val="0"/>
          <w:numId w:val="3"/>
        </w:numPr>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lang w:eastAsia="zh-Hans"/>
        </w:rPr>
        <w:t>投标资质</w:t>
      </w:r>
      <w:r>
        <w:rPr>
          <w:rFonts w:hint="eastAsia" w:ascii="仿宋" w:hAnsi="仿宋" w:eastAsia="仿宋" w:cs="仿宋"/>
          <w:b/>
          <w:bCs/>
          <w:kern w:val="0"/>
          <w:sz w:val="28"/>
          <w:szCs w:val="28"/>
        </w:rPr>
        <w:t>要求</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（1）满足《中华人民共和国政府采购法》第二十二条规定。</w:t>
      </w:r>
    </w:p>
    <w:p>
      <w:pPr>
        <w:pStyle w:val="2"/>
        <w:ind w:left="0" w:leftChars="0" w:firstLine="560"/>
        <w:rPr>
          <w:rFonts w:ascii="仿宋" w:hAnsi="仿宋" w:eastAsia="仿宋" w:cs="宋体"/>
          <w:sz w:val="28"/>
          <w:szCs w:val="28"/>
        </w:rPr>
      </w:pPr>
      <w:r>
        <w:rPr>
          <w:rFonts w:hint="eastAsia" w:ascii="仿宋" w:hAnsi="仿宋" w:eastAsia="仿宋" w:cs="宋体"/>
          <w:sz w:val="28"/>
          <w:szCs w:val="28"/>
        </w:rPr>
        <w:t>（2）有效的企业法人营业执照副本、税务登记证副本（或三证合一后的营业执照）</w:t>
      </w:r>
      <w:r>
        <w:rPr>
          <w:rFonts w:hint="eastAsia" w:ascii="仿宋" w:hAnsi="仿宋" w:eastAsia="仿宋" w:cs="宋体"/>
          <w:sz w:val="28"/>
          <w:szCs w:val="28"/>
          <w:lang w:eastAsia="zh-Hans"/>
        </w:rPr>
        <w:t>，</w:t>
      </w:r>
      <w:r>
        <w:rPr>
          <w:rFonts w:hint="eastAsia" w:ascii="仿宋" w:hAnsi="仿宋" w:eastAsia="仿宋" w:cs="宋体"/>
          <w:sz w:val="28"/>
          <w:szCs w:val="28"/>
          <w:highlight w:val="none"/>
          <w:lang w:eastAsia="zh-Hans"/>
        </w:rPr>
        <w:t>营业执照</w:t>
      </w:r>
      <w:r>
        <w:rPr>
          <w:rFonts w:hint="eastAsia" w:ascii="仿宋" w:hAnsi="仿宋" w:eastAsia="仿宋" w:cs="宋体"/>
          <w:sz w:val="28"/>
          <w:szCs w:val="28"/>
          <w:highlight w:val="none"/>
        </w:rPr>
        <w:t>有与本次采购相对应的营业范围。</w:t>
      </w:r>
      <w:r>
        <w:rPr>
          <w:rFonts w:hint="eastAsia" w:ascii="仿宋" w:hAnsi="仿宋" w:eastAsia="仿宋" w:cs="宋体"/>
          <w:sz w:val="28"/>
          <w:szCs w:val="28"/>
        </w:rPr>
        <w:t>投标人需要在投标文件中提供</w:t>
      </w:r>
      <w:r>
        <w:rPr>
          <w:rFonts w:hint="eastAsia" w:ascii="仿宋" w:hAnsi="仿宋" w:eastAsia="仿宋" w:cs="宋体"/>
          <w:sz w:val="28"/>
          <w:szCs w:val="28"/>
          <w:lang w:eastAsia="zh-Hans"/>
        </w:rPr>
        <w:t>以上材料</w:t>
      </w:r>
      <w:r>
        <w:rPr>
          <w:rFonts w:hint="eastAsia" w:ascii="仿宋" w:hAnsi="仿宋" w:eastAsia="仿宋" w:cs="宋体"/>
          <w:sz w:val="28"/>
          <w:szCs w:val="28"/>
        </w:rPr>
        <w:t>。</w:t>
      </w:r>
    </w:p>
    <w:p>
      <w:pPr>
        <w:pStyle w:val="2"/>
        <w:ind w:left="0" w:leftChars="0" w:firstLine="560"/>
      </w:pPr>
      <w:r>
        <w:rPr>
          <w:rFonts w:hint="eastAsia" w:ascii="仿宋" w:hAnsi="仿宋" w:eastAsia="仿宋" w:cs="宋体"/>
          <w:sz w:val="28"/>
          <w:szCs w:val="28"/>
        </w:rPr>
        <w:t>（3）最近三年内未受到相关行政部门行政处罚，无其他严重违法记录。投标人需要在投标文件中提供此</w:t>
      </w:r>
      <w:r>
        <w:rPr>
          <w:rFonts w:hint="eastAsia" w:ascii="仿宋" w:hAnsi="仿宋" w:eastAsia="仿宋" w:cs="宋体"/>
          <w:sz w:val="28"/>
          <w:szCs w:val="28"/>
          <w:highlight w:val="none"/>
          <w:lang w:eastAsia="zh-Hans"/>
        </w:rPr>
        <w:t>声明</w:t>
      </w:r>
      <w:r>
        <w:rPr>
          <w:rFonts w:hint="eastAsia" w:ascii="仿宋" w:hAnsi="仿宋" w:eastAsia="仿宋" w:cs="宋体"/>
          <w:sz w:val="28"/>
          <w:szCs w:val="28"/>
          <w:highlight w:val="none"/>
        </w:rPr>
        <w:t>。</w:t>
      </w:r>
    </w:p>
    <w:p>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5、结算方式</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宋体"/>
          <w:kern w:val="0"/>
          <w:sz w:val="28"/>
          <w:szCs w:val="28"/>
        </w:rPr>
        <w:t>付款人：湖南信息职业技术学院。</w:t>
      </w:r>
    </w:p>
    <w:p>
      <w:pPr>
        <w:pStyle w:val="2"/>
        <w:ind w:left="420" w:firstLine="562"/>
      </w:pPr>
      <w:r>
        <w:rPr>
          <w:rFonts w:hint="eastAsia" w:ascii="仿宋" w:hAnsi="仿宋" w:eastAsia="仿宋" w:cs="仿宋"/>
          <w:b/>
          <w:bCs/>
          <w:sz w:val="28"/>
          <w:szCs w:val="28"/>
        </w:rPr>
        <w:t>有害生物防治项目费用为包干价，报年度总价。</w:t>
      </w:r>
      <w:r>
        <w:rPr>
          <w:rFonts w:hint="eastAsia" w:ascii="仿宋" w:hAnsi="仿宋" w:eastAsia="仿宋" w:cs="仿宋"/>
          <w:sz w:val="28"/>
          <w:szCs w:val="28"/>
        </w:rPr>
        <w:t>在签订合同的第六个月，经过部门内部验收合格后，进行第一次支付合同价的50%，在合同到期后，经验收合格支付项目全部余款。</w:t>
      </w:r>
    </w:p>
    <w:p>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6、其他要求</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投标人在投标前，可自行踏勘现场，有关费用自理，踏勘期间发生的意外自负。</w:t>
      </w:r>
      <w:r>
        <w:rPr>
          <w:rFonts w:hint="eastAsia" w:ascii="仿宋" w:hAnsi="仿宋" w:eastAsia="仿宋" w:cs="仿宋"/>
          <w:kern w:val="0"/>
          <w:sz w:val="28"/>
          <w:szCs w:val="28"/>
          <w:highlight w:val="none"/>
          <w:lang w:eastAsia="zh-Hans"/>
        </w:rPr>
        <w:t>踏勘前建议联系采购人，了解学校疫情防控相关要求。</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投标人中标后如需更换项目现场管理负责人，需经过采购人同意，否则采购人有权终止合同。</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（3）省、市爱卫办当季工作检查情况通报中存在不合格的情况，扣除金额2000元。</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（4）未及时处理影响居民群众生产生活的病媒生物重大异常情况，扣除金额2000元。</w:t>
      </w:r>
    </w:p>
    <w:p>
      <w:pPr>
        <w:widowControl/>
        <w:spacing w:line="360" w:lineRule="auto"/>
        <w:ind w:firstLine="560" w:firstLineChars="200"/>
        <w:jc w:val="left"/>
        <w:rPr>
          <w:rFonts w:ascii="仿宋" w:hAnsi="仿宋" w:eastAsia="仿宋" w:cs="仿宋"/>
          <w:b/>
          <w:bCs/>
          <w:kern w:val="0"/>
          <w:sz w:val="28"/>
          <w:szCs w:val="28"/>
        </w:rPr>
      </w:pPr>
      <w:r>
        <w:rPr>
          <w:rFonts w:hint="eastAsia" w:ascii="仿宋" w:hAnsi="仿宋" w:eastAsia="仿宋" w:cs="仿宋"/>
          <w:kern w:val="0"/>
          <w:sz w:val="28"/>
          <w:szCs w:val="28"/>
        </w:rPr>
        <w:t>（5）</w:t>
      </w:r>
      <w:r>
        <w:rPr>
          <w:rFonts w:hint="eastAsia" w:ascii="仿宋" w:hAnsi="仿宋" w:eastAsia="仿宋" w:cs="仿宋"/>
          <w:b/>
          <w:bCs/>
          <w:kern w:val="0"/>
          <w:sz w:val="28"/>
          <w:szCs w:val="28"/>
        </w:rPr>
        <w:t>在服务区范围内因此项工作造成人畜伤亡的，中标人要承担一切经济及法律责任；服务质量屡屡低劣者，学院有权力提前终止合同。</w:t>
      </w:r>
    </w:p>
    <w:p>
      <w:pPr>
        <w:widowControl/>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7、</w:t>
      </w:r>
      <w:r>
        <w:rPr>
          <w:rFonts w:hint="eastAsia" w:ascii="仿宋" w:hAnsi="仿宋" w:eastAsia="仿宋" w:cs="仿宋"/>
          <w:kern w:val="0"/>
          <w:sz w:val="28"/>
          <w:szCs w:val="28"/>
        </w:rPr>
        <w:t>疫情防控期间，中标人需严格遵守</w:t>
      </w:r>
      <w:r>
        <w:rPr>
          <w:rFonts w:hint="eastAsia" w:ascii="仿宋" w:hAnsi="仿宋" w:eastAsia="仿宋" w:cs="仿宋"/>
          <w:b/>
          <w:bCs/>
          <w:kern w:val="0"/>
          <w:sz w:val="28"/>
          <w:szCs w:val="28"/>
        </w:rPr>
        <w:t>《湖南信息职业技术学院第三方服务商管理办法》</w:t>
      </w:r>
      <w:r>
        <w:rPr>
          <w:rFonts w:hint="eastAsia" w:ascii="仿宋" w:hAnsi="仿宋" w:eastAsia="仿宋" w:cs="仿宋"/>
          <w:kern w:val="0"/>
          <w:sz w:val="28"/>
          <w:szCs w:val="28"/>
        </w:rPr>
        <w:t>，遵守当地疫情防控相关要求，配合学院工作安排，密切关注员工去向，每日做好健康登记。经营期间，若因中标人方造成学院损失，由中标人全力承担责任。</w:t>
      </w:r>
    </w:p>
    <w:p>
      <w:pPr>
        <w:widowControl/>
        <w:spacing w:line="360" w:lineRule="auto"/>
        <w:ind w:left="559" w:leftChars="266"/>
        <w:jc w:val="left"/>
        <w:rPr>
          <w:rFonts w:ascii="仿宋" w:hAnsi="仿宋" w:eastAsia="仿宋" w:cs="仿宋"/>
          <w:b/>
          <w:bCs/>
          <w:kern w:val="0"/>
          <w:sz w:val="28"/>
          <w:szCs w:val="28"/>
        </w:rPr>
      </w:pPr>
      <w:r>
        <w:rPr>
          <w:rFonts w:hint="eastAsia" w:ascii="仿宋" w:hAnsi="仿宋" w:eastAsia="仿宋" w:cs="仿宋"/>
          <w:b/>
          <w:bCs/>
          <w:kern w:val="0"/>
          <w:sz w:val="28"/>
          <w:szCs w:val="28"/>
        </w:rPr>
        <w:t>8、解决争议的方法</w:t>
      </w:r>
    </w:p>
    <w:p>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首先通过双方协商解决，协商解决不成，则通过以下途径之一解决纠纷：向望城区人民法院提起诉讼。</w:t>
      </w:r>
    </w:p>
    <w:p>
      <w:pPr>
        <w:widowControl/>
        <w:adjustRightInd w:val="0"/>
        <w:snapToGrid w:val="0"/>
        <w:spacing w:line="500" w:lineRule="exact"/>
        <w:ind w:firstLine="492" w:firstLineChars="175"/>
        <w:jc w:val="left"/>
        <w:rPr>
          <w:rFonts w:ascii="仿宋" w:hAnsi="仿宋" w:eastAsia="仿宋"/>
          <w:b/>
          <w:kern w:val="0"/>
          <w:sz w:val="28"/>
          <w:szCs w:val="28"/>
        </w:rPr>
      </w:pPr>
      <w:r>
        <w:rPr>
          <w:rFonts w:hint="eastAsia" w:ascii="仿宋" w:hAnsi="仿宋" w:eastAsia="仿宋"/>
          <w:b/>
          <w:kern w:val="0"/>
          <w:sz w:val="28"/>
          <w:szCs w:val="28"/>
        </w:rPr>
        <w:t>三、</w:t>
      </w:r>
      <w:r>
        <w:rPr>
          <w:rFonts w:hint="eastAsia" w:ascii="仿宋" w:hAnsi="仿宋" w:eastAsia="仿宋"/>
          <w:b/>
          <w:kern w:val="0"/>
          <w:sz w:val="28"/>
          <w:szCs w:val="28"/>
          <w:lang w:val="en-US" w:eastAsia="zh-Hans"/>
        </w:rPr>
        <w:t>服务</w:t>
      </w:r>
      <w:r>
        <w:rPr>
          <w:rFonts w:hint="eastAsia" w:ascii="仿宋" w:hAnsi="仿宋" w:eastAsia="仿宋"/>
          <w:b/>
          <w:kern w:val="0"/>
          <w:sz w:val="28"/>
          <w:szCs w:val="28"/>
        </w:rPr>
        <w:t>期限</w:t>
      </w:r>
    </w:p>
    <w:p>
      <w:pPr>
        <w:widowControl/>
        <w:spacing w:line="360" w:lineRule="auto"/>
        <w:ind w:firstLine="560" w:firstLineChars="200"/>
        <w:jc w:val="left"/>
      </w:pPr>
      <w:r>
        <w:rPr>
          <w:rFonts w:hint="eastAsia" w:ascii="仿宋" w:hAnsi="仿宋" w:eastAsia="仿宋" w:cs="仿宋"/>
          <w:kern w:val="0"/>
          <w:sz w:val="28"/>
          <w:szCs w:val="28"/>
        </w:rPr>
        <w:t>中标人服务合同期限1年，合同一年一签。在一个服务年度内未发生安全事故，未发生违约行为，达到</w:t>
      </w:r>
      <w:r>
        <w:rPr>
          <w:rFonts w:hint="eastAsia" w:ascii="仿宋" w:hAnsi="仿宋" w:eastAsia="仿宋" w:cs="仿宋"/>
          <w:kern w:val="0"/>
          <w:sz w:val="28"/>
          <w:szCs w:val="28"/>
          <w:lang w:val="en-US" w:eastAsia="zh-Hans"/>
        </w:rPr>
        <w:t>采购</w:t>
      </w:r>
      <w:bookmarkStart w:id="0" w:name="_GoBack"/>
      <w:bookmarkEnd w:id="0"/>
      <w:r>
        <w:rPr>
          <w:rFonts w:hint="eastAsia" w:ascii="仿宋" w:hAnsi="仿宋" w:eastAsia="仿宋" w:cs="仿宋"/>
          <w:kern w:val="0"/>
          <w:sz w:val="28"/>
          <w:szCs w:val="28"/>
        </w:rPr>
        <w:t>文件和合同的有关要求、承诺，可按合同要求履约。</w:t>
      </w:r>
    </w:p>
    <w:p>
      <w:pPr>
        <w:widowControl/>
        <w:adjustRightInd w:val="0"/>
        <w:snapToGrid w:val="0"/>
        <w:spacing w:line="500" w:lineRule="exact"/>
        <w:ind w:firstLine="492" w:firstLineChars="175"/>
        <w:jc w:val="left"/>
        <w:rPr>
          <w:rFonts w:ascii="仿宋" w:hAnsi="仿宋" w:eastAsia="仿宋"/>
          <w:b/>
          <w:kern w:val="0"/>
          <w:sz w:val="28"/>
          <w:szCs w:val="28"/>
        </w:rPr>
      </w:pPr>
      <w:r>
        <w:rPr>
          <w:rFonts w:hint="eastAsia" w:ascii="仿宋" w:hAnsi="仿宋" w:eastAsia="仿宋"/>
          <w:b/>
          <w:kern w:val="0"/>
          <w:sz w:val="28"/>
          <w:szCs w:val="28"/>
        </w:rPr>
        <w:t>四、采购方式</w:t>
      </w:r>
    </w:p>
    <w:p>
      <w:pPr>
        <w:pStyle w:val="2"/>
        <w:ind w:left="420" w:firstLine="560"/>
        <w:rPr>
          <w:rFonts w:ascii="仿宋" w:hAnsi="仿宋" w:eastAsia="仿宋" w:cs="仿宋"/>
          <w:sz w:val="28"/>
          <w:szCs w:val="28"/>
        </w:rPr>
      </w:pPr>
      <w:r>
        <w:rPr>
          <w:rFonts w:hint="eastAsia" w:ascii="仿宋" w:hAnsi="仿宋" w:eastAsia="仿宋" w:cs="仿宋"/>
          <w:sz w:val="28"/>
          <w:szCs w:val="28"/>
        </w:rPr>
        <w:t>湖南省政府采购电子卖场平台上采购</w:t>
      </w:r>
    </w:p>
    <w:p>
      <w:pPr>
        <w:widowControl/>
        <w:adjustRightInd w:val="0"/>
        <w:snapToGrid w:val="0"/>
        <w:spacing w:line="500" w:lineRule="exact"/>
        <w:ind w:firstLine="492" w:firstLineChars="175"/>
        <w:jc w:val="left"/>
        <w:rPr>
          <w:rFonts w:ascii="仿宋" w:hAnsi="仿宋" w:eastAsia="仿宋"/>
          <w:b/>
          <w:kern w:val="0"/>
          <w:sz w:val="28"/>
          <w:szCs w:val="28"/>
        </w:rPr>
      </w:pPr>
      <w:r>
        <w:rPr>
          <w:rFonts w:hint="eastAsia" w:ascii="仿宋" w:hAnsi="仿宋" w:eastAsia="仿宋"/>
          <w:b/>
          <w:kern w:val="0"/>
          <w:sz w:val="28"/>
          <w:szCs w:val="28"/>
          <w:lang w:eastAsia="zh-Hans"/>
        </w:rPr>
        <w:t>五、竞价</w:t>
      </w:r>
      <w:r>
        <w:rPr>
          <w:rFonts w:hint="eastAsia" w:ascii="仿宋" w:hAnsi="仿宋" w:eastAsia="仿宋"/>
          <w:b/>
          <w:kern w:val="0"/>
          <w:sz w:val="28"/>
          <w:szCs w:val="28"/>
        </w:rPr>
        <w:t>响应附件要求</w:t>
      </w:r>
    </w:p>
    <w:p>
      <w:pPr>
        <w:widowControl/>
        <w:spacing w:line="360" w:lineRule="auto"/>
        <w:ind w:left="559" w:leftChars="266"/>
        <w:jc w:val="left"/>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lang w:eastAsia="zh-Hans"/>
        </w:rPr>
        <w:t>、</w:t>
      </w:r>
      <w:r>
        <w:rPr>
          <w:rFonts w:hint="eastAsia" w:ascii="仿宋" w:hAnsi="仿宋" w:eastAsia="仿宋" w:cs="仿宋"/>
          <w:kern w:val="0"/>
          <w:sz w:val="28"/>
          <w:szCs w:val="28"/>
        </w:rPr>
        <w:t>有效的企业法人营业执照、税务登记证（或三证合一后的营业执照）</w:t>
      </w:r>
      <w:r>
        <w:rPr>
          <w:rFonts w:hint="eastAsia" w:ascii="仿宋" w:hAnsi="仿宋" w:eastAsia="仿宋" w:cs="仿宋"/>
          <w:color w:val="000000" w:themeColor="text1"/>
          <w:kern w:val="0"/>
          <w:sz w:val="28"/>
          <w:szCs w:val="28"/>
          <w:lang w:eastAsia="zh-Hans"/>
          <w14:textFill>
            <w14:solidFill>
              <w14:schemeClr w14:val="tx1"/>
            </w14:solidFill>
          </w14:textFill>
        </w:rPr>
        <w:t>的</w:t>
      </w:r>
      <w:r>
        <w:rPr>
          <w:rFonts w:hint="eastAsia" w:ascii="仿宋" w:hAnsi="仿宋" w:eastAsia="仿宋" w:cs="仿宋"/>
          <w:kern w:val="0"/>
          <w:sz w:val="28"/>
          <w:szCs w:val="28"/>
          <w:lang w:eastAsia="zh-Hans"/>
        </w:rPr>
        <w:t>副本或扫描件。</w:t>
      </w:r>
    </w:p>
    <w:p>
      <w:pPr>
        <w:widowControl/>
        <w:spacing w:line="360" w:lineRule="auto"/>
        <w:ind w:left="559" w:leftChars="266"/>
        <w:jc w:val="left"/>
        <w:rPr>
          <w:rFonts w:ascii="仿宋" w:hAnsi="仿宋" w:eastAsia="仿宋" w:cs="仿宋"/>
          <w:kern w:val="0"/>
          <w:sz w:val="28"/>
          <w:szCs w:val="28"/>
          <w:lang w:eastAsia="zh-Hans"/>
        </w:rPr>
      </w:pPr>
      <w:r>
        <w:rPr>
          <w:rFonts w:ascii="仿宋" w:hAnsi="仿宋" w:eastAsia="仿宋" w:cs="仿宋"/>
          <w:kern w:val="0"/>
          <w:sz w:val="28"/>
          <w:szCs w:val="28"/>
        </w:rPr>
        <w:t>2</w:t>
      </w:r>
      <w:r>
        <w:rPr>
          <w:rFonts w:hint="eastAsia" w:ascii="仿宋" w:hAnsi="仿宋" w:eastAsia="仿宋" w:cs="仿宋"/>
          <w:kern w:val="0"/>
          <w:sz w:val="28"/>
          <w:szCs w:val="28"/>
          <w:lang w:eastAsia="zh-Hans"/>
        </w:rPr>
        <w:t>、最近三年内未受到相关行政部门行政处罚，无其他严重违法记录的声明，加盖公章。</w:t>
      </w:r>
    </w:p>
    <w:p>
      <w:pPr>
        <w:widowControl/>
        <w:spacing w:line="360" w:lineRule="auto"/>
        <w:ind w:left="559" w:leftChars="266"/>
        <w:jc w:val="left"/>
        <w:rPr>
          <w:rFonts w:ascii="仿宋" w:hAnsi="仿宋" w:eastAsia="仿宋" w:cs="仿宋"/>
          <w:kern w:val="0"/>
          <w:sz w:val="28"/>
          <w:szCs w:val="28"/>
          <w:lang w:eastAsia="zh-Hans"/>
        </w:rPr>
      </w:pPr>
      <w:r>
        <w:rPr>
          <w:rFonts w:ascii="仿宋" w:hAnsi="仿宋" w:eastAsia="仿宋" w:cs="仿宋"/>
          <w:kern w:val="0"/>
          <w:sz w:val="28"/>
          <w:szCs w:val="28"/>
          <w:lang w:eastAsia="zh-Hans"/>
        </w:rPr>
        <w:t>3</w:t>
      </w:r>
      <w:r>
        <w:rPr>
          <w:rFonts w:hint="eastAsia" w:ascii="仿宋" w:hAnsi="仿宋" w:eastAsia="仿宋" w:cs="仿宋"/>
          <w:kern w:val="0"/>
          <w:sz w:val="28"/>
          <w:szCs w:val="28"/>
          <w:lang w:eastAsia="zh-Hans"/>
        </w:rPr>
        <w:t>、本项目使用的四害毒饵、灭鼠毒饵盒</w:t>
      </w:r>
      <w:r>
        <w:rPr>
          <w:rFonts w:hint="eastAsia" w:ascii="仿宋" w:hAnsi="仿宋" w:eastAsia="仿宋" w:cs="仿宋"/>
          <w:kern w:val="0"/>
          <w:sz w:val="28"/>
          <w:szCs w:val="28"/>
          <w:lang w:val="en-US" w:eastAsia="zh-Hans"/>
        </w:rPr>
        <w:t>等药械</w:t>
      </w:r>
      <w:r>
        <w:rPr>
          <w:rFonts w:hint="eastAsia" w:ascii="仿宋" w:hAnsi="仿宋" w:eastAsia="仿宋" w:cs="仿宋"/>
          <w:kern w:val="0"/>
          <w:sz w:val="28"/>
          <w:szCs w:val="28"/>
          <w:lang w:eastAsia="zh-Hans"/>
        </w:rPr>
        <w:t>准确、合法的技术参数清单（如产品名称、产品型号、产品规格、产品图片等）。</w:t>
      </w:r>
    </w:p>
    <w:p>
      <w:pPr>
        <w:pStyle w:val="2"/>
        <w:ind w:left="420" w:firstLine="420"/>
        <w:rPr>
          <w:lang w:eastAsia="zh-Hans"/>
        </w:rPr>
      </w:pPr>
    </w:p>
    <w:p>
      <w:pPr>
        <w:pStyle w:val="2"/>
        <w:ind w:left="0" w:leftChars="0" w:firstLine="6720" w:firstLineChars="2400"/>
        <w:rPr>
          <w:rFonts w:ascii="仿宋" w:hAnsi="仿宋" w:eastAsia="仿宋" w:cs="仿宋"/>
          <w:sz w:val="28"/>
          <w:szCs w:val="28"/>
        </w:rPr>
      </w:pPr>
      <w:r>
        <w:rPr>
          <w:rFonts w:hint="eastAsia" w:ascii="仿宋" w:hAnsi="仿宋" w:eastAsia="仿宋" w:cs="仿宋"/>
          <w:sz w:val="28"/>
          <w:szCs w:val="28"/>
        </w:rPr>
        <w:t>后勤处</w:t>
      </w:r>
    </w:p>
    <w:p>
      <w:pPr>
        <w:pStyle w:val="2"/>
        <w:ind w:left="0" w:leftChars="0" w:firstLine="6160" w:firstLineChars="2200"/>
        <w:rPr>
          <w:rFonts w:ascii="仿宋" w:hAnsi="仿宋" w:eastAsia="仿宋" w:cs="仿宋"/>
          <w:sz w:val="28"/>
          <w:szCs w:val="28"/>
        </w:rPr>
      </w:pPr>
      <w:r>
        <w:rPr>
          <w:rFonts w:hint="eastAsia" w:ascii="仿宋" w:hAnsi="仿宋" w:eastAsia="仿宋" w:cs="仿宋"/>
          <w:sz w:val="28"/>
          <w:szCs w:val="28"/>
        </w:rPr>
        <w:t>2022年7月13日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UI">
    <w:altName w:val="苹方-简"/>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70960"/>
    <w:multiLevelType w:val="singleLevel"/>
    <w:tmpl w:val="F1370960"/>
    <w:lvl w:ilvl="0" w:tentative="0">
      <w:start w:val="4"/>
      <w:numFmt w:val="decimal"/>
      <w:suff w:val="nothing"/>
      <w:lvlText w:val="%1、"/>
      <w:lvlJc w:val="left"/>
    </w:lvl>
  </w:abstractNum>
  <w:abstractNum w:abstractNumId="1">
    <w:nsid w:val="0F030CB8"/>
    <w:multiLevelType w:val="singleLevel"/>
    <w:tmpl w:val="0F030CB8"/>
    <w:lvl w:ilvl="0" w:tentative="0">
      <w:start w:val="1"/>
      <w:numFmt w:val="decimal"/>
      <w:suff w:val="nothing"/>
      <w:lvlText w:val="（%1）"/>
      <w:lvlJc w:val="left"/>
    </w:lvl>
  </w:abstractNum>
  <w:abstractNum w:abstractNumId="2">
    <w:nsid w:val="163739F4"/>
    <w:multiLevelType w:val="singleLevel"/>
    <w:tmpl w:val="163739F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5840B7"/>
    <w:rsid w:val="001F6B7E"/>
    <w:rsid w:val="00244A21"/>
    <w:rsid w:val="00284B85"/>
    <w:rsid w:val="004D4879"/>
    <w:rsid w:val="0053610F"/>
    <w:rsid w:val="007D0543"/>
    <w:rsid w:val="008633DF"/>
    <w:rsid w:val="00DC421A"/>
    <w:rsid w:val="00E22A93"/>
    <w:rsid w:val="00EF012B"/>
    <w:rsid w:val="049E46DB"/>
    <w:rsid w:val="07CF060C"/>
    <w:rsid w:val="0AB225A6"/>
    <w:rsid w:val="0EF86478"/>
    <w:rsid w:val="0FFDB542"/>
    <w:rsid w:val="105422F6"/>
    <w:rsid w:val="135F824F"/>
    <w:rsid w:val="17FC7BA3"/>
    <w:rsid w:val="17FD5FD3"/>
    <w:rsid w:val="1BF7066A"/>
    <w:rsid w:val="1BFE0DA2"/>
    <w:rsid w:val="1D7B2F86"/>
    <w:rsid w:val="1EDBCEDD"/>
    <w:rsid w:val="1F6A2787"/>
    <w:rsid w:val="1F9F860E"/>
    <w:rsid w:val="1FF742EA"/>
    <w:rsid w:val="24F9CC5D"/>
    <w:rsid w:val="25534D36"/>
    <w:rsid w:val="25E75679"/>
    <w:rsid w:val="25FC33A3"/>
    <w:rsid w:val="25FEE8F8"/>
    <w:rsid w:val="27CC6DC7"/>
    <w:rsid w:val="27CFBB14"/>
    <w:rsid w:val="28AED290"/>
    <w:rsid w:val="2D7F5078"/>
    <w:rsid w:val="2DAAAD85"/>
    <w:rsid w:val="2E6DE157"/>
    <w:rsid w:val="2F8FC133"/>
    <w:rsid w:val="2F9B073C"/>
    <w:rsid w:val="2FD711CF"/>
    <w:rsid w:val="2FDFCA3F"/>
    <w:rsid w:val="2FFFEB9B"/>
    <w:rsid w:val="323D6B5F"/>
    <w:rsid w:val="33BBCC17"/>
    <w:rsid w:val="33DDFAC3"/>
    <w:rsid w:val="341A3697"/>
    <w:rsid w:val="35AEA5BD"/>
    <w:rsid w:val="35B9AFA7"/>
    <w:rsid w:val="366DC933"/>
    <w:rsid w:val="36BDEE70"/>
    <w:rsid w:val="373E9BDE"/>
    <w:rsid w:val="376E22E5"/>
    <w:rsid w:val="37FFBD70"/>
    <w:rsid w:val="39DFD73E"/>
    <w:rsid w:val="3AC5E06D"/>
    <w:rsid w:val="3B31E0F6"/>
    <w:rsid w:val="3B7EE48D"/>
    <w:rsid w:val="3BBF663C"/>
    <w:rsid w:val="3BCFCA5F"/>
    <w:rsid w:val="3BF0B406"/>
    <w:rsid w:val="3BFF2D36"/>
    <w:rsid w:val="3BFF9F73"/>
    <w:rsid w:val="3C75D1E9"/>
    <w:rsid w:val="3C761F0F"/>
    <w:rsid w:val="3CF5EF1C"/>
    <w:rsid w:val="3D3FE535"/>
    <w:rsid w:val="3D5FCE8F"/>
    <w:rsid w:val="3DA7FEB5"/>
    <w:rsid w:val="3DC3CA5F"/>
    <w:rsid w:val="3DDF9527"/>
    <w:rsid w:val="3DEB237A"/>
    <w:rsid w:val="3DFB4A4D"/>
    <w:rsid w:val="3DFC5E1A"/>
    <w:rsid w:val="3DFF6178"/>
    <w:rsid w:val="3EB6C0C2"/>
    <w:rsid w:val="3EE61AEA"/>
    <w:rsid w:val="3EEBAF5D"/>
    <w:rsid w:val="3EEDB847"/>
    <w:rsid w:val="3F251B6F"/>
    <w:rsid w:val="3F4F57E4"/>
    <w:rsid w:val="3F596BFB"/>
    <w:rsid w:val="3F5F4D61"/>
    <w:rsid w:val="3F778E38"/>
    <w:rsid w:val="3F7D0379"/>
    <w:rsid w:val="3F7E4653"/>
    <w:rsid w:val="3F7FDF77"/>
    <w:rsid w:val="3F7FFC0B"/>
    <w:rsid w:val="3F9F6DDE"/>
    <w:rsid w:val="3FB9CF08"/>
    <w:rsid w:val="3FBAD319"/>
    <w:rsid w:val="3FFB128E"/>
    <w:rsid w:val="3FFD551A"/>
    <w:rsid w:val="3FFFC539"/>
    <w:rsid w:val="43778060"/>
    <w:rsid w:val="43BF392D"/>
    <w:rsid w:val="43DB14CE"/>
    <w:rsid w:val="46731789"/>
    <w:rsid w:val="46BD9E2E"/>
    <w:rsid w:val="49BEA41B"/>
    <w:rsid w:val="4B77803D"/>
    <w:rsid w:val="4BFD15E0"/>
    <w:rsid w:val="4CDFCEC6"/>
    <w:rsid w:val="4D38B888"/>
    <w:rsid w:val="4DBAA442"/>
    <w:rsid w:val="4DBAE189"/>
    <w:rsid w:val="4DFF3312"/>
    <w:rsid w:val="4E96E744"/>
    <w:rsid w:val="4F4E2D1B"/>
    <w:rsid w:val="4FFD2C8E"/>
    <w:rsid w:val="527F09A1"/>
    <w:rsid w:val="52B7081E"/>
    <w:rsid w:val="53F7F303"/>
    <w:rsid w:val="555840B7"/>
    <w:rsid w:val="56DFD5AD"/>
    <w:rsid w:val="577E7E89"/>
    <w:rsid w:val="577F16BF"/>
    <w:rsid w:val="57BED8EE"/>
    <w:rsid w:val="57DB1BC1"/>
    <w:rsid w:val="57E509E7"/>
    <w:rsid w:val="57FD20A8"/>
    <w:rsid w:val="57FF19F9"/>
    <w:rsid w:val="59351E4D"/>
    <w:rsid w:val="597B8068"/>
    <w:rsid w:val="59960DF5"/>
    <w:rsid w:val="5B579305"/>
    <w:rsid w:val="5B78667B"/>
    <w:rsid w:val="5BDF10AF"/>
    <w:rsid w:val="5BEBAACB"/>
    <w:rsid w:val="5BF5B034"/>
    <w:rsid w:val="5BF9AF2A"/>
    <w:rsid w:val="5BFE71F4"/>
    <w:rsid w:val="5C3EE2A3"/>
    <w:rsid w:val="5CF741AF"/>
    <w:rsid w:val="5E3E1143"/>
    <w:rsid w:val="5E5602F1"/>
    <w:rsid w:val="5EBF2618"/>
    <w:rsid w:val="5F6F9A13"/>
    <w:rsid w:val="5F9B71E4"/>
    <w:rsid w:val="5FB609E8"/>
    <w:rsid w:val="5FBA0600"/>
    <w:rsid w:val="5FDB7A31"/>
    <w:rsid w:val="5FDC4014"/>
    <w:rsid w:val="5FDDB6C5"/>
    <w:rsid w:val="5FDFE9A1"/>
    <w:rsid w:val="5FEDF57E"/>
    <w:rsid w:val="5FFBA3D6"/>
    <w:rsid w:val="613729E0"/>
    <w:rsid w:val="65ADEDC6"/>
    <w:rsid w:val="65C9522A"/>
    <w:rsid w:val="6678C356"/>
    <w:rsid w:val="66DBD75A"/>
    <w:rsid w:val="678899FB"/>
    <w:rsid w:val="679FB7BF"/>
    <w:rsid w:val="67BF7C57"/>
    <w:rsid w:val="67EF6F8C"/>
    <w:rsid w:val="67FF2703"/>
    <w:rsid w:val="67FF86BF"/>
    <w:rsid w:val="687FE688"/>
    <w:rsid w:val="6ADECC36"/>
    <w:rsid w:val="6AFF76F9"/>
    <w:rsid w:val="6B2F3222"/>
    <w:rsid w:val="6D7D2E48"/>
    <w:rsid w:val="6D7D7EED"/>
    <w:rsid w:val="6DCAC56F"/>
    <w:rsid w:val="6E9656F3"/>
    <w:rsid w:val="6EEFAE96"/>
    <w:rsid w:val="6F3C9428"/>
    <w:rsid w:val="6F7F1B16"/>
    <w:rsid w:val="6FBF621B"/>
    <w:rsid w:val="6FDD514C"/>
    <w:rsid w:val="6FDF5796"/>
    <w:rsid w:val="6FEFF3A9"/>
    <w:rsid w:val="6FF51355"/>
    <w:rsid w:val="6FF6A8C0"/>
    <w:rsid w:val="6FFBC38B"/>
    <w:rsid w:val="6FFF591F"/>
    <w:rsid w:val="6FFFE79A"/>
    <w:rsid w:val="719A850C"/>
    <w:rsid w:val="727F1157"/>
    <w:rsid w:val="72FBF959"/>
    <w:rsid w:val="733AF4D2"/>
    <w:rsid w:val="7377C962"/>
    <w:rsid w:val="737F8F3A"/>
    <w:rsid w:val="73BF0347"/>
    <w:rsid w:val="73C97A4F"/>
    <w:rsid w:val="73CB5DAE"/>
    <w:rsid w:val="73EDBFB6"/>
    <w:rsid w:val="73EF0624"/>
    <w:rsid w:val="754D7667"/>
    <w:rsid w:val="7554EE97"/>
    <w:rsid w:val="757A6707"/>
    <w:rsid w:val="759BC67D"/>
    <w:rsid w:val="75D87095"/>
    <w:rsid w:val="75DA5BAF"/>
    <w:rsid w:val="75DE7FB9"/>
    <w:rsid w:val="75DF6877"/>
    <w:rsid w:val="75FD82AA"/>
    <w:rsid w:val="767F5FA1"/>
    <w:rsid w:val="76E75694"/>
    <w:rsid w:val="7736ADF3"/>
    <w:rsid w:val="776A7B66"/>
    <w:rsid w:val="777E79C5"/>
    <w:rsid w:val="7797BC73"/>
    <w:rsid w:val="77A47F9D"/>
    <w:rsid w:val="77BB007C"/>
    <w:rsid w:val="77D635E4"/>
    <w:rsid w:val="77DF2940"/>
    <w:rsid w:val="77E44FF1"/>
    <w:rsid w:val="77E663B6"/>
    <w:rsid w:val="77EDC7A1"/>
    <w:rsid w:val="77FA12B0"/>
    <w:rsid w:val="77FEC0F2"/>
    <w:rsid w:val="77FF6B00"/>
    <w:rsid w:val="785F77D9"/>
    <w:rsid w:val="796681FA"/>
    <w:rsid w:val="79775570"/>
    <w:rsid w:val="797EC9CE"/>
    <w:rsid w:val="797FE8E6"/>
    <w:rsid w:val="79BFD771"/>
    <w:rsid w:val="79D9F4B8"/>
    <w:rsid w:val="79DFAC90"/>
    <w:rsid w:val="79FC1C61"/>
    <w:rsid w:val="7A5CDD14"/>
    <w:rsid w:val="7AAEFABC"/>
    <w:rsid w:val="7ABFCC14"/>
    <w:rsid w:val="7ADEC148"/>
    <w:rsid w:val="7B66A978"/>
    <w:rsid w:val="7B6D764B"/>
    <w:rsid w:val="7B7F402D"/>
    <w:rsid w:val="7BBF8BF0"/>
    <w:rsid w:val="7BCF3CA4"/>
    <w:rsid w:val="7BD7B91D"/>
    <w:rsid w:val="7BDFA776"/>
    <w:rsid w:val="7BDFB204"/>
    <w:rsid w:val="7BDFB6C4"/>
    <w:rsid w:val="7BEFEF14"/>
    <w:rsid w:val="7BF301B9"/>
    <w:rsid w:val="7BF5C0D7"/>
    <w:rsid w:val="7BF6C84A"/>
    <w:rsid w:val="7BF77202"/>
    <w:rsid w:val="7BFB76D0"/>
    <w:rsid w:val="7BFE1FE1"/>
    <w:rsid w:val="7BFFC19E"/>
    <w:rsid w:val="7C5A1060"/>
    <w:rsid w:val="7C9FCC70"/>
    <w:rsid w:val="7CD346E1"/>
    <w:rsid w:val="7CDF443E"/>
    <w:rsid w:val="7CE37DD2"/>
    <w:rsid w:val="7CFE0DD9"/>
    <w:rsid w:val="7D574CC1"/>
    <w:rsid w:val="7D7F1A6F"/>
    <w:rsid w:val="7D7FD039"/>
    <w:rsid w:val="7DB98D6F"/>
    <w:rsid w:val="7DBBCE6D"/>
    <w:rsid w:val="7DBF54EB"/>
    <w:rsid w:val="7DBF6CB7"/>
    <w:rsid w:val="7DCE830B"/>
    <w:rsid w:val="7DF5BE5A"/>
    <w:rsid w:val="7DF7CB00"/>
    <w:rsid w:val="7DF7F788"/>
    <w:rsid w:val="7DFD6420"/>
    <w:rsid w:val="7DFDDC32"/>
    <w:rsid w:val="7DFECECA"/>
    <w:rsid w:val="7E773A82"/>
    <w:rsid w:val="7EAED954"/>
    <w:rsid w:val="7EB135C5"/>
    <w:rsid w:val="7EB654E4"/>
    <w:rsid w:val="7EDFAD29"/>
    <w:rsid w:val="7EFC4050"/>
    <w:rsid w:val="7EFE614A"/>
    <w:rsid w:val="7EFF243C"/>
    <w:rsid w:val="7EFFE53A"/>
    <w:rsid w:val="7F3F559B"/>
    <w:rsid w:val="7F6C10DD"/>
    <w:rsid w:val="7F6CDDDA"/>
    <w:rsid w:val="7F7B6D3F"/>
    <w:rsid w:val="7F7EF338"/>
    <w:rsid w:val="7F7F1373"/>
    <w:rsid w:val="7F8B47A7"/>
    <w:rsid w:val="7F92E95A"/>
    <w:rsid w:val="7F951E8A"/>
    <w:rsid w:val="7FAE7C37"/>
    <w:rsid w:val="7FBB39A7"/>
    <w:rsid w:val="7FBF8BF7"/>
    <w:rsid w:val="7FCBB2C0"/>
    <w:rsid w:val="7FCC0E99"/>
    <w:rsid w:val="7FCFB136"/>
    <w:rsid w:val="7FCFF42B"/>
    <w:rsid w:val="7FD2C04A"/>
    <w:rsid w:val="7FD75D8F"/>
    <w:rsid w:val="7FD79236"/>
    <w:rsid w:val="7FDF473B"/>
    <w:rsid w:val="7FDF8756"/>
    <w:rsid w:val="7FDFBAB6"/>
    <w:rsid w:val="7FE3D8DC"/>
    <w:rsid w:val="7FE76640"/>
    <w:rsid w:val="7FE8815E"/>
    <w:rsid w:val="7FEBC0B2"/>
    <w:rsid w:val="7FEEED44"/>
    <w:rsid w:val="7FEF787D"/>
    <w:rsid w:val="7FF708C7"/>
    <w:rsid w:val="7FF8F260"/>
    <w:rsid w:val="7FF911F7"/>
    <w:rsid w:val="7FF9D7DA"/>
    <w:rsid w:val="7FF9EC9C"/>
    <w:rsid w:val="7FFA3D8D"/>
    <w:rsid w:val="7FFCC1BF"/>
    <w:rsid w:val="7FFE4B1D"/>
    <w:rsid w:val="7FFE5448"/>
    <w:rsid w:val="7FFF0AF9"/>
    <w:rsid w:val="7FFF20E4"/>
    <w:rsid w:val="7FFF79D2"/>
    <w:rsid w:val="7FFF8B21"/>
    <w:rsid w:val="7FFF8D18"/>
    <w:rsid w:val="7FFF98D3"/>
    <w:rsid w:val="7FFFA5E5"/>
    <w:rsid w:val="7FFFAD5F"/>
    <w:rsid w:val="7FFFD340"/>
    <w:rsid w:val="7FFFDCD9"/>
    <w:rsid w:val="87FD4355"/>
    <w:rsid w:val="8AFE39F7"/>
    <w:rsid w:val="8BFED6FD"/>
    <w:rsid w:val="8CFCF3E2"/>
    <w:rsid w:val="8FF6ED1F"/>
    <w:rsid w:val="95FFF47A"/>
    <w:rsid w:val="96EF80BB"/>
    <w:rsid w:val="97F32CA7"/>
    <w:rsid w:val="9AF7ADE5"/>
    <w:rsid w:val="9CEBD66D"/>
    <w:rsid w:val="9DAF53F3"/>
    <w:rsid w:val="9DFF127C"/>
    <w:rsid w:val="9F7975E7"/>
    <w:rsid w:val="9FFE60DA"/>
    <w:rsid w:val="9FFF7B4F"/>
    <w:rsid w:val="A3F7EBF3"/>
    <w:rsid w:val="A77FD849"/>
    <w:rsid w:val="A7D67165"/>
    <w:rsid w:val="A7EE95FB"/>
    <w:rsid w:val="A7FE601B"/>
    <w:rsid w:val="ACFF364B"/>
    <w:rsid w:val="ADDA3EC7"/>
    <w:rsid w:val="ADFF4A05"/>
    <w:rsid w:val="AEBF60F5"/>
    <w:rsid w:val="AF6E9BF7"/>
    <w:rsid w:val="AFAEB055"/>
    <w:rsid w:val="AFB57AF2"/>
    <w:rsid w:val="AFFF715D"/>
    <w:rsid w:val="AFFFACD4"/>
    <w:rsid w:val="AFFFB59A"/>
    <w:rsid w:val="B31D8937"/>
    <w:rsid w:val="B3736390"/>
    <w:rsid w:val="B3BB49C7"/>
    <w:rsid w:val="B3BFD22D"/>
    <w:rsid w:val="B68E3735"/>
    <w:rsid w:val="B6BF1431"/>
    <w:rsid w:val="B6DB6BCA"/>
    <w:rsid w:val="B7370EBD"/>
    <w:rsid w:val="B7BDE8EF"/>
    <w:rsid w:val="B7EF4907"/>
    <w:rsid w:val="B97DA938"/>
    <w:rsid w:val="B97F7D23"/>
    <w:rsid w:val="B9BAEAE2"/>
    <w:rsid w:val="B9BE6E70"/>
    <w:rsid w:val="BA9F56B5"/>
    <w:rsid w:val="BBBF3A61"/>
    <w:rsid w:val="BC6FEF03"/>
    <w:rsid w:val="BCF64DC8"/>
    <w:rsid w:val="BDFFD937"/>
    <w:rsid w:val="BE6FEF74"/>
    <w:rsid w:val="BED8D4DC"/>
    <w:rsid w:val="BEE77658"/>
    <w:rsid w:val="BEFF564C"/>
    <w:rsid w:val="BF1D6D06"/>
    <w:rsid w:val="BF5DA71E"/>
    <w:rsid w:val="BF8F24D7"/>
    <w:rsid w:val="BF9E578F"/>
    <w:rsid w:val="BFBB5AE2"/>
    <w:rsid w:val="BFBE43BE"/>
    <w:rsid w:val="BFDF10C0"/>
    <w:rsid w:val="BFE0544D"/>
    <w:rsid w:val="BFEF1C34"/>
    <w:rsid w:val="BFF67D52"/>
    <w:rsid w:val="BFFC7742"/>
    <w:rsid w:val="BFFC9BD1"/>
    <w:rsid w:val="BFFE5E53"/>
    <w:rsid w:val="C29FCCB6"/>
    <w:rsid w:val="C727CA12"/>
    <w:rsid w:val="C7FF493B"/>
    <w:rsid w:val="C7FFFB17"/>
    <w:rsid w:val="C9B6EFE8"/>
    <w:rsid w:val="CCAF3067"/>
    <w:rsid w:val="CE7332A0"/>
    <w:rsid w:val="CE7F1CEC"/>
    <w:rsid w:val="CEB6CB99"/>
    <w:rsid w:val="CEDB91B8"/>
    <w:rsid w:val="CEDFE0C9"/>
    <w:rsid w:val="CEFECF49"/>
    <w:rsid w:val="CF4E2AFB"/>
    <w:rsid w:val="CF7F8842"/>
    <w:rsid w:val="CFF7DC5E"/>
    <w:rsid w:val="CFFFEF61"/>
    <w:rsid w:val="D3ED4411"/>
    <w:rsid w:val="D3F7BB8F"/>
    <w:rsid w:val="D5D1FB42"/>
    <w:rsid w:val="D5FB22D5"/>
    <w:rsid w:val="D6EFFCA0"/>
    <w:rsid w:val="D6FB20C6"/>
    <w:rsid w:val="D73AFA0D"/>
    <w:rsid w:val="D7B7CFC6"/>
    <w:rsid w:val="D7EF7038"/>
    <w:rsid w:val="D7FAC606"/>
    <w:rsid w:val="DA1F345D"/>
    <w:rsid w:val="DAC623AF"/>
    <w:rsid w:val="DBFFE02D"/>
    <w:rsid w:val="DCF7DCA1"/>
    <w:rsid w:val="DD5FE96F"/>
    <w:rsid w:val="DDAAE530"/>
    <w:rsid w:val="DDBF0CFC"/>
    <w:rsid w:val="DDEF9FB0"/>
    <w:rsid w:val="DDFFC376"/>
    <w:rsid w:val="DE9CD185"/>
    <w:rsid w:val="DE9FD4DF"/>
    <w:rsid w:val="DEBBAE0D"/>
    <w:rsid w:val="DEF1D9AC"/>
    <w:rsid w:val="DEFB8908"/>
    <w:rsid w:val="DF369665"/>
    <w:rsid w:val="DF697D5A"/>
    <w:rsid w:val="DF7C5039"/>
    <w:rsid w:val="DF7F2B87"/>
    <w:rsid w:val="DF7F6B13"/>
    <w:rsid w:val="DFAF74CF"/>
    <w:rsid w:val="DFB60A09"/>
    <w:rsid w:val="DFCF56F8"/>
    <w:rsid w:val="DFDF5E25"/>
    <w:rsid w:val="DFE5DE16"/>
    <w:rsid w:val="DFF201CF"/>
    <w:rsid w:val="DFFF6F4F"/>
    <w:rsid w:val="DFFF95C0"/>
    <w:rsid w:val="DFFFDEC6"/>
    <w:rsid w:val="E17F1F95"/>
    <w:rsid w:val="E2C6446D"/>
    <w:rsid w:val="E3673D17"/>
    <w:rsid w:val="E3BFEBC4"/>
    <w:rsid w:val="E3DEA647"/>
    <w:rsid w:val="E3EF757B"/>
    <w:rsid w:val="E3FFECB7"/>
    <w:rsid w:val="E49ABF2C"/>
    <w:rsid w:val="E5C39B58"/>
    <w:rsid w:val="E5FF76CE"/>
    <w:rsid w:val="E79F9573"/>
    <w:rsid w:val="E7BBB2D9"/>
    <w:rsid w:val="E7BC27D6"/>
    <w:rsid w:val="E8DF4253"/>
    <w:rsid w:val="E9FFE8F0"/>
    <w:rsid w:val="EACF4B83"/>
    <w:rsid w:val="EAE7B4DA"/>
    <w:rsid w:val="EB675FA7"/>
    <w:rsid w:val="EB6F2189"/>
    <w:rsid w:val="EBEB712A"/>
    <w:rsid w:val="ECD350CC"/>
    <w:rsid w:val="ED4FD690"/>
    <w:rsid w:val="EDBF09F9"/>
    <w:rsid w:val="EE375F03"/>
    <w:rsid w:val="EE7B6D01"/>
    <w:rsid w:val="EEDF64AA"/>
    <w:rsid w:val="EEDF975A"/>
    <w:rsid w:val="EEFD53C8"/>
    <w:rsid w:val="EEFEA0A1"/>
    <w:rsid w:val="EF5FD30C"/>
    <w:rsid w:val="EF7D7C0E"/>
    <w:rsid w:val="EF950ED9"/>
    <w:rsid w:val="EFBB5FB7"/>
    <w:rsid w:val="EFBBBB80"/>
    <w:rsid w:val="EFDEFA6C"/>
    <w:rsid w:val="EFFFC83B"/>
    <w:rsid w:val="F1BFB45E"/>
    <w:rsid w:val="F1EB5C11"/>
    <w:rsid w:val="F2DA9083"/>
    <w:rsid w:val="F2DF7E9B"/>
    <w:rsid w:val="F32F2455"/>
    <w:rsid w:val="F37BED42"/>
    <w:rsid w:val="F39A4830"/>
    <w:rsid w:val="F3BF2BEF"/>
    <w:rsid w:val="F3FDD604"/>
    <w:rsid w:val="F4BBDA86"/>
    <w:rsid w:val="F4E7923C"/>
    <w:rsid w:val="F4F3DA6A"/>
    <w:rsid w:val="F57F67AA"/>
    <w:rsid w:val="F597B8F8"/>
    <w:rsid w:val="F5FF5906"/>
    <w:rsid w:val="F7714CFE"/>
    <w:rsid w:val="F77A7CE4"/>
    <w:rsid w:val="F77DEA04"/>
    <w:rsid w:val="F77DEE9A"/>
    <w:rsid w:val="F77F8F57"/>
    <w:rsid w:val="F78F7BFB"/>
    <w:rsid w:val="F7B5FE46"/>
    <w:rsid w:val="F7BDF921"/>
    <w:rsid w:val="F7DB57A3"/>
    <w:rsid w:val="F7EB3C0E"/>
    <w:rsid w:val="F7EFAC96"/>
    <w:rsid w:val="F7F51EC7"/>
    <w:rsid w:val="F7FB6757"/>
    <w:rsid w:val="F7FF5EBB"/>
    <w:rsid w:val="F8FF368D"/>
    <w:rsid w:val="F9671653"/>
    <w:rsid w:val="FA717785"/>
    <w:rsid w:val="FAFE4F34"/>
    <w:rsid w:val="FB072675"/>
    <w:rsid w:val="FB2D651A"/>
    <w:rsid w:val="FBBF8A07"/>
    <w:rsid w:val="FBC758B4"/>
    <w:rsid w:val="FBCDFFEA"/>
    <w:rsid w:val="FBD7DEA7"/>
    <w:rsid w:val="FBE70059"/>
    <w:rsid w:val="FBF456C6"/>
    <w:rsid w:val="FBFFF87D"/>
    <w:rsid w:val="FC4E08EB"/>
    <w:rsid w:val="FCCD7899"/>
    <w:rsid w:val="FCCF3620"/>
    <w:rsid w:val="FCD76F19"/>
    <w:rsid w:val="FCEC7FE5"/>
    <w:rsid w:val="FCF1F969"/>
    <w:rsid w:val="FD5A67C9"/>
    <w:rsid w:val="FD8E9206"/>
    <w:rsid w:val="FDBE3CD5"/>
    <w:rsid w:val="FDD584F7"/>
    <w:rsid w:val="FDEF166F"/>
    <w:rsid w:val="FDFB5433"/>
    <w:rsid w:val="FDFFF9AD"/>
    <w:rsid w:val="FE1B1537"/>
    <w:rsid w:val="FE1F4674"/>
    <w:rsid w:val="FE1FDCB1"/>
    <w:rsid w:val="FE653312"/>
    <w:rsid w:val="FE7D486C"/>
    <w:rsid w:val="FEBB0244"/>
    <w:rsid w:val="FEBE02FA"/>
    <w:rsid w:val="FEBFA90C"/>
    <w:rsid w:val="FEC62AD3"/>
    <w:rsid w:val="FED71367"/>
    <w:rsid w:val="FEEF6D11"/>
    <w:rsid w:val="FEEF76C9"/>
    <w:rsid w:val="FEFB2094"/>
    <w:rsid w:val="FEFF0692"/>
    <w:rsid w:val="FEFF794E"/>
    <w:rsid w:val="FEFFB8A2"/>
    <w:rsid w:val="FF438D32"/>
    <w:rsid w:val="FF550F12"/>
    <w:rsid w:val="FF56F2A7"/>
    <w:rsid w:val="FF5CB00F"/>
    <w:rsid w:val="FF5F8C54"/>
    <w:rsid w:val="FF697F5E"/>
    <w:rsid w:val="FF6B3BC8"/>
    <w:rsid w:val="FF6C2BAA"/>
    <w:rsid w:val="FF7AB99D"/>
    <w:rsid w:val="FF7AD0CB"/>
    <w:rsid w:val="FF7BA591"/>
    <w:rsid w:val="FF7E9306"/>
    <w:rsid w:val="FF7EC2A7"/>
    <w:rsid w:val="FF9B3C0A"/>
    <w:rsid w:val="FF9DCA3B"/>
    <w:rsid w:val="FF9F926A"/>
    <w:rsid w:val="FFB77CF9"/>
    <w:rsid w:val="FFBBEAFA"/>
    <w:rsid w:val="FFBDAFFF"/>
    <w:rsid w:val="FFBF2981"/>
    <w:rsid w:val="FFBF3EF6"/>
    <w:rsid w:val="FFBF9F84"/>
    <w:rsid w:val="FFD56C44"/>
    <w:rsid w:val="FFD8FA6F"/>
    <w:rsid w:val="FFDB14FF"/>
    <w:rsid w:val="FFDB957A"/>
    <w:rsid w:val="FFE5106F"/>
    <w:rsid w:val="FFE79117"/>
    <w:rsid w:val="FFE7EAEE"/>
    <w:rsid w:val="FFEF8FEF"/>
    <w:rsid w:val="FFF3FE45"/>
    <w:rsid w:val="FFF75107"/>
    <w:rsid w:val="FFF76BDD"/>
    <w:rsid w:val="FFFB2ED4"/>
    <w:rsid w:val="FFFBAEFE"/>
    <w:rsid w:val="FFFE26C6"/>
    <w:rsid w:val="FFFEA45B"/>
    <w:rsid w:val="FFFF303B"/>
    <w:rsid w:val="FFFF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280"/>
      </w:tabs>
      <w:ind w:left="200" w:firstLine="200" w:firstLineChars="200"/>
    </w:pPr>
    <w:rPr>
      <w:rFonts w:ascii="Times New Roman"/>
      <w:kern w:val="0"/>
    </w:rPr>
  </w:style>
  <w:style w:type="paragraph" w:styleId="3">
    <w:name w:val="Body Text Indent"/>
    <w:basedOn w:val="1"/>
    <w:next w:val="1"/>
    <w:qFormat/>
    <w:uiPriority w:val="0"/>
    <w:pPr>
      <w:spacing w:after="120"/>
      <w:ind w:left="420" w:leftChars="200"/>
    </w:pPr>
  </w:style>
  <w:style w:type="paragraph" w:styleId="4">
    <w:name w:val="annotation text"/>
    <w:basedOn w:val="1"/>
    <w:qFormat/>
    <w:uiPriority w:val="0"/>
    <w:pPr>
      <w:jc w:val="left"/>
    </w:pPr>
  </w:style>
  <w:style w:type="character" w:styleId="6">
    <w:name w:val="Emphasis"/>
    <w:basedOn w:val="5"/>
    <w:qFormat/>
    <w:uiPriority w:val="0"/>
    <w:rPr>
      <w:i/>
    </w:rPr>
  </w:style>
  <w:style w:type="character" w:styleId="7">
    <w:name w:val="annotation reference"/>
    <w:basedOn w:val="5"/>
    <w:qFormat/>
    <w:uiPriority w:val="0"/>
    <w:rPr>
      <w:sz w:val="21"/>
      <w:szCs w:val="21"/>
    </w:rPr>
  </w:style>
  <w:style w:type="character" w:customStyle="1" w:styleId="9">
    <w:name w:val="cf01"/>
    <w:basedOn w:val="5"/>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2431</Characters>
  <Lines>20</Lines>
  <Paragraphs>5</Paragraphs>
  <ScaleCrop>false</ScaleCrop>
  <LinksUpToDate>false</LinksUpToDate>
  <CharactersWithSpaces>2852</CharactersWithSpaces>
  <Application>WPS Office_2.8.1.4731_F1E327BC-269C-435d-A152-05C5408002CA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2022-08-01T17:06:00Z</dcterms:created>
  <dc:creator>张千筷子</dc:creator>
  <cp:lastModifiedBy>hf</cp:lastModifiedBy>
  <dcterms:modified xsi:type="dcterms:W3CDTF">2022-08-01T09:59:57Z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2052-2.8.1.4731</vt:lpwstr>
  </property>
</Properties>
</file>