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850" w:leftChars="405"/>
        <w:jc w:val="center"/>
        <w:rPr>
          <w:rFonts w:hint="eastAsia" w:ascii="宋体"/>
          <w:b/>
          <w:color w:val="auto"/>
          <w:sz w:val="44"/>
          <w:szCs w:val="44"/>
        </w:rPr>
      </w:pPr>
      <w:r>
        <w:rPr>
          <w:rFonts w:hint="eastAsia"/>
          <w:b/>
          <w:color w:val="auto"/>
          <w:sz w:val="32"/>
          <w:szCs w:val="32"/>
        </w:rPr>
        <w:t>项目编号：SC</w:t>
      </w:r>
      <w:r>
        <w:rPr>
          <w:rFonts w:hint="eastAsia"/>
          <w:b/>
          <w:color w:val="auto"/>
          <w:sz w:val="32"/>
          <w:szCs w:val="32"/>
          <w:lang w:val="en-US" w:eastAsia="zh-CN"/>
        </w:rPr>
        <w:t>MC</w:t>
      </w:r>
      <w:r>
        <w:rPr>
          <w:rFonts w:hint="eastAsia"/>
          <w:b/>
          <w:color w:val="auto"/>
          <w:sz w:val="32"/>
          <w:szCs w:val="32"/>
        </w:rPr>
        <w:t>（20</w:t>
      </w:r>
      <w:r>
        <w:rPr>
          <w:rFonts w:hint="eastAsia"/>
          <w:b/>
          <w:color w:val="auto"/>
          <w:sz w:val="32"/>
          <w:szCs w:val="32"/>
          <w:lang w:val="en-US" w:eastAsia="zh-CN"/>
        </w:rPr>
        <w:t>22</w:t>
      </w:r>
      <w:r>
        <w:rPr>
          <w:rFonts w:hint="eastAsia"/>
          <w:b/>
          <w:color w:val="auto"/>
          <w:sz w:val="32"/>
          <w:szCs w:val="32"/>
        </w:rPr>
        <w:t>）-</w:t>
      </w:r>
      <w:r>
        <w:rPr>
          <w:rFonts w:hint="eastAsia"/>
          <w:b/>
          <w:color w:val="auto"/>
          <w:sz w:val="32"/>
          <w:szCs w:val="32"/>
          <w:lang w:val="en-US" w:eastAsia="zh-CN"/>
        </w:rPr>
        <w:t>11</w:t>
      </w:r>
      <w:r>
        <w:rPr>
          <w:rFonts w:hint="eastAsia"/>
          <w:b/>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cs="Times New Roman"/>
          <w:b/>
          <w:color w:val="auto"/>
          <w:sz w:val="36"/>
          <w:szCs w:val="36"/>
          <w:lang w:val="en-US" w:eastAsia="zh-CN"/>
        </w:rPr>
      </w:pPr>
      <w:r>
        <w:rPr>
          <w:rFonts w:hint="eastAsia" w:ascii="宋体" w:hAnsi="Times New Roman" w:cs="Times New Roman"/>
          <w:b/>
          <w:color w:val="auto"/>
          <w:sz w:val="52"/>
          <w:szCs w:val="52"/>
          <w:lang w:val="en-US" w:eastAsia="zh-CN"/>
        </w:rPr>
        <w:t xml:space="preserve"> </w:t>
      </w:r>
      <w:r>
        <w:rPr>
          <w:rFonts w:hint="eastAsia" w:ascii="宋体" w:cs="Times New Roman"/>
          <w:b/>
          <w:color w:val="auto"/>
          <w:sz w:val="36"/>
          <w:szCs w:val="36"/>
          <w:lang w:val="en-US" w:eastAsia="zh-CN"/>
        </w:rPr>
        <w:t>广元市利州区林业局利州区2022采购林业有害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cs="Times New Roman"/>
          <w:b/>
          <w:color w:val="auto"/>
          <w:sz w:val="40"/>
          <w:szCs w:val="40"/>
          <w:lang w:val="en-US" w:eastAsia="zh-CN"/>
        </w:rPr>
      </w:pPr>
      <w:r>
        <w:rPr>
          <w:rFonts w:hint="eastAsia" w:ascii="宋体" w:cs="Times New Roman"/>
          <w:b/>
          <w:color w:val="auto"/>
          <w:sz w:val="36"/>
          <w:szCs w:val="36"/>
          <w:lang w:val="en-US" w:eastAsia="zh-CN"/>
        </w:rPr>
        <w:t>生物防治药品项目</w:t>
      </w:r>
    </w:p>
    <w:p>
      <w:pPr>
        <w:jc w:val="center"/>
        <w:rPr>
          <w:rFonts w:hint="eastAsia" w:ascii="宋体" w:hAnsi="Times New Roman" w:eastAsia="宋体" w:cs="Times New Roman"/>
          <w:b/>
          <w:color w:val="auto"/>
          <w:sz w:val="48"/>
          <w:szCs w:val="48"/>
          <w:lang w:val="en-US" w:eastAsia="zh-CN"/>
        </w:rPr>
      </w:pPr>
    </w:p>
    <w:p>
      <w:pPr>
        <w:jc w:val="both"/>
        <w:rPr>
          <w:rFonts w:hint="eastAsia" w:ascii="宋体"/>
          <w:b/>
          <w:color w:val="auto"/>
          <w:sz w:val="52"/>
          <w:szCs w:val="52"/>
        </w:rPr>
      </w:pPr>
    </w:p>
    <w:p>
      <w:pPr>
        <w:pStyle w:val="3"/>
        <w:ind w:left="0" w:leftChars="0" w:firstLine="0" w:firstLineChars="0"/>
        <w:rPr>
          <w:rFonts w:hint="eastAsia"/>
          <w:color w:val="auto"/>
        </w:rPr>
      </w:pPr>
    </w:p>
    <w:p>
      <w:pPr>
        <w:jc w:val="center"/>
        <w:rPr>
          <w:rFonts w:hint="eastAsia" w:ascii="宋体"/>
          <w:b/>
          <w:color w:val="auto"/>
          <w:sz w:val="52"/>
          <w:szCs w:val="52"/>
        </w:rPr>
      </w:pPr>
      <w:r>
        <w:rPr>
          <w:rFonts w:hint="eastAsia" w:ascii="宋体"/>
          <w:b/>
          <w:color w:val="auto"/>
          <w:sz w:val="52"/>
          <w:szCs w:val="52"/>
        </w:rPr>
        <w:t>竞</w:t>
      </w:r>
    </w:p>
    <w:p>
      <w:pPr>
        <w:jc w:val="center"/>
        <w:rPr>
          <w:rFonts w:hint="eastAsia" w:ascii="宋体"/>
          <w:b/>
          <w:color w:val="auto"/>
          <w:sz w:val="52"/>
          <w:szCs w:val="52"/>
        </w:rPr>
      </w:pPr>
      <w:r>
        <w:rPr>
          <w:rFonts w:hint="eastAsia" w:ascii="宋体"/>
          <w:b/>
          <w:color w:val="auto"/>
          <w:sz w:val="52"/>
          <w:szCs w:val="52"/>
        </w:rPr>
        <w:t>争</w:t>
      </w:r>
    </w:p>
    <w:p>
      <w:pPr>
        <w:jc w:val="center"/>
        <w:rPr>
          <w:rFonts w:hint="eastAsia" w:ascii="宋体"/>
          <w:b/>
          <w:color w:val="auto"/>
          <w:sz w:val="52"/>
          <w:szCs w:val="52"/>
        </w:rPr>
      </w:pPr>
      <w:r>
        <w:rPr>
          <w:rFonts w:hint="eastAsia" w:ascii="宋体"/>
          <w:b/>
          <w:color w:val="auto"/>
          <w:sz w:val="52"/>
          <w:szCs w:val="52"/>
        </w:rPr>
        <w:t>性</w:t>
      </w:r>
    </w:p>
    <w:p>
      <w:pPr>
        <w:jc w:val="center"/>
        <w:rPr>
          <w:rFonts w:hint="eastAsia" w:ascii="宋体"/>
          <w:b/>
          <w:color w:val="auto"/>
          <w:sz w:val="52"/>
          <w:szCs w:val="52"/>
          <w:lang w:eastAsia="zh-CN"/>
        </w:rPr>
      </w:pPr>
      <w:r>
        <w:rPr>
          <w:rFonts w:hint="eastAsia" w:ascii="宋体"/>
          <w:b/>
          <w:color w:val="auto"/>
          <w:sz w:val="52"/>
          <w:szCs w:val="52"/>
          <w:lang w:eastAsia="zh-CN"/>
        </w:rPr>
        <w:t>谈</w:t>
      </w:r>
    </w:p>
    <w:p>
      <w:pPr>
        <w:jc w:val="center"/>
        <w:rPr>
          <w:rFonts w:hint="eastAsia" w:ascii="宋体"/>
          <w:b/>
          <w:color w:val="auto"/>
          <w:sz w:val="52"/>
          <w:szCs w:val="52"/>
          <w:lang w:eastAsia="zh-CN"/>
        </w:rPr>
      </w:pPr>
      <w:r>
        <w:rPr>
          <w:rFonts w:hint="eastAsia" w:ascii="宋体"/>
          <w:b/>
          <w:color w:val="auto"/>
          <w:sz w:val="52"/>
          <w:szCs w:val="52"/>
          <w:lang w:eastAsia="zh-CN"/>
        </w:rPr>
        <w:t>判</w:t>
      </w:r>
    </w:p>
    <w:p>
      <w:pPr>
        <w:jc w:val="center"/>
        <w:rPr>
          <w:rFonts w:hint="eastAsia"/>
          <w:b/>
          <w:color w:val="auto"/>
          <w:sz w:val="52"/>
          <w:szCs w:val="52"/>
        </w:rPr>
      </w:pPr>
      <w:r>
        <w:rPr>
          <w:rFonts w:hint="eastAsia"/>
          <w:b/>
          <w:color w:val="auto"/>
          <w:sz w:val="52"/>
          <w:szCs w:val="52"/>
        </w:rPr>
        <w:t>文</w:t>
      </w:r>
    </w:p>
    <w:p>
      <w:pPr>
        <w:jc w:val="center"/>
        <w:rPr>
          <w:rFonts w:hint="eastAsia"/>
          <w:b/>
          <w:color w:val="auto"/>
          <w:sz w:val="52"/>
          <w:szCs w:val="52"/>
        </w:rPr>
      </w:pPr>
      <w:r>
        <w:rPr>
          <w:rFonts w:hint="eastAsia"/>
          <w:b/>
          <w:color w:val="auto"/>
          <w:sz w:val="52"/>
          <w:szCs w:val="52"/>
        </w:rPr>
        <w:t>件</w:t>
      </w:r>
    </w:p>
    <w:p>
      <w:pPr>
        <w:pStyle w:val="3"/>
        <w:ind w:left="0" w:leftChars="0" w:firstLine="0" w:firstLineChars="0"/>
        <w:rPr>
          <w:rFonts w:hint="eastAsia"/>
          <w:b/>
          <w:color w:val="auto"/>
          <w:sz w:val="52"/>
          <w:szCs w:val="52"/>
        </w:rPr>
      </w:pPr>
    </w:p>
    <w:p>
      <w:pPr>
        <w:pStyle w:val="3"/>
        <w:ind w:left="0" w:leftChars="0" w:firstLine="0" w:firstLineChars="0"/>
        <w:rPr>
          <w:rFonts w:hint="eastAsia"/>
          <w:b/>
          <w:color w:val="auto"/>
          <w:sz w:val="52"/>
          <w:szCs w:val="52"/>
        </w:rPr>
      </w:pPr>
    </w:p>
    <w:p>
      <w:pPr>
        <w:rPr>
          <w:rFonts w:hint="eastAsia"/>
          <w:color w:val="auto"/>
          <w:sz w:val="32"/>
          <w:szCs w:val="32"/>
        </w:rPr>
      </w:pPr>
    </w:p>
    <w:p>
      <w:pPr>
        <w:pStyle w:val="3"/>
        <w:ind w:left="0" w:leftChars="0" w:firstLine="0" w:firstLineChars="0"/>
        <w:rPr>
          <w:rFonts w:hint="eastAsia"/>
          <w:color w:val="auto"/>
          <w:sz w:val="32"/>
          <w:szCs w:val="32"/>
        </w:rPr>
      </w:pPr>
    </w:p>
    <w:p>
      <w:pPr>
        <w:pStyle w:val="13"/>
        <w:jc w:val="left"/>
        <w:rPr>
          <w:rFonts w:hint="eastAsia"/>
          <w:b/>
          <w:bCs/>
          <w:color w:val="auto"/>
          <w:sz w:val="32"/>
          <w:szCs w:val="32"/>
          <w:lang w:val="en-US" w:eastAsia="zh-CN"/>
        </w:rPr>
      </w:pPr>
      <w:bookmarkStart w:id="0" w:name="_Toc19603"/>
      <w:r>
        <w:rPr>
          <w:color w:val="auto"/>
          <w:sz w:val="30"/>
        </w:rPr>
        <mc:AlternateContent>
          <mc:Choice Requires="wps">
            <w:drawing>
              <wp:anchor distT="0" distB="0" distL="114300" distR="114300" simplePos="0" relativeHeight="251659264" behindDoc="0" locked="0" layoutInCell="1" allowOverlap="1">
                <wp:simplePos x="0" y="0"/>
                <wp:positionH relativeFrom="column">
                  <wp:posOffset>3260725</wp:posOffset>
                </wp:positionH>
                <wp:positionV relativeFrom="paragraph">
                  <wp:posOffset>308610</wp:posOffset>
                </wp:positionV>
                <wp:extent cx="1064260" cy="381000"/>
                <wp:effectExtent l="0" t="0" r="2540" b="0"/>
                <wp:wrapNone/>
                <wp:docPr id="1" name="文本框 1"/>
                <wp:cNvGraphicFramePr/>
                <a:graphic xmlns:a="http://schemas.openxmlformats.org/drawingml/2006/main">
                  <a:graphicData uri="http://schemas.microsoft.com/office/word/2010/wordprocessingShape">
                    <wps:wsp>
                      <wps:cNvSpPr txBox="1"/>
                      <wps:spPr>
                        <a:xfrm>
                          <a:off x="0" y="0"/>
                          <a:ext cx="1064260" cy="381000"/>
                        </a:xfrm>
                        <a:prstGeom prst="rect">
                          <a:avLst/>
                        </a:prstGeom>
                        <a:solidFill>
                          <a:srgbClr val="FFFFFF"/>
                        </a:solidFill>
                        <a:ln>
                          <a:noFill/>
                        </a:ln>
                      </wps:spPr>
                      <wps:txbx>
                        <w:txbxContent>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共同</w:t>
                            </w:r>
                            <w:r>
                              <w:rPr>
                                <w:rFonts w:hint="eastAsia" w:ascii="宋体" w:hAnsi="宋体" w:eastAsia="宋体" w:cs="宋体"/>
                                <w:b/>
                                <w:color w:val="auto"/>
                                <w:sz w:val="32"/>
                                <w:szCs w:val="32"/>
                              </w:rPr>
                              <w:t>编制</w:t>
                            </w:r>
                          </w:p>
                          <w:p/>
                        </w:txbxContent>
                      </wps:txbx>
                      <wps:bodyPr upright="1"/>
                    </wps:wsp>
                  </a:graphicData>
                </a:graphic>
              </wp:anchor>
            </w:drawing>
          </mc:Choice>
          <mc:Fallback>
            <w:pict>
              <v:shape id="_x0000_s1026" o:spid="_x0000_s1026" o:spt="202" type="#_x0000_t202" style="position:absolute;left:0pt;margin-left:256.75pt;margin-top:24.3pt;height:30pt;width:83.8pt;z-index:251659264;mso-width-relative:page;mso-height-relative:page;" fillcolor="#FFFFFF" filled="t" stroked="f" coordsize="21600,21600" o:gfxdata="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YSqc61wAAAAoBAAAPAAAA&#10;AAAAAAEAIAAAACIAAABkcnMvZG93bnJldi54bWxQSwECFAAUAAAACACHTuJAzT6LyaQBAAApAwAA&#10;DgAAAAAAAAABACAAAAAmAQAAZHJzL2Uyb0RvYy54bWxQSwUGAAAAAAYABgBZAQAAPAUAAAAA&#10;">
                <v:fill on="t" focussize="0,0"/>
                <v:stroke on="f"/>
                <v:imagedata o:title=""/>
                <o:lock v:ext="edit" aspectratio="f"/>
                <v:textbox>
                  <w:txbxContent>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共同</w:t>
                      </w:r>
                      <w:r>
                        <w:rPr>
                          <w:rFonts w:hint="eastAsia" w:ascii="宋体" w:hAnsi="宋体" w:eastAsia="宋体" w:cs="宋体"/>
                          <w:b/>
                          <w:color w:val="auto"/>
                          <w:sz w:val="32"/>
                          <w:szCs w:val="32"/>
                        </w:rPr>
                        <w:t>编制</w:t>
                      </w:r>
                    </w:p>
                    <w:p/>
                  </w:txbxContent>
                </v:textbox>
              </v:shape>
            </w:pict>
          </mc:Fallback>
        </mc:AlternateContent>
      </w:r>
      <w:r>
        <w:rPr>
          <w:rFonts w:hint="eastAsia"/>
          <w:b/>
          <w:bCs/>
          <w:color w:val="auto"/>
          <w:sz w:val="32"/>
          <w:szCs w:val="32"/>
          <w:lang w:val="en-US" w:eastAsia="zh-CN"/>
        </w:rPr>
        <w:t xml:space="preserve">    广元市利州区林业局</w:t>
      </w:r>
    </w:p>
    <w:p>
      <w:pPr>
        <w:ind w:firstLine="643" w:firstLineChars="200"/>
        <w:jc w:val="both"/>
        <w:rPr>
          <w:rFonts w:hint="eastAsia"/>
          <w:color w:val="auto"/>
          <w:lang w:val="en-US" w:eastAsia="zh-CN"/>
        </w:rPr>
      </w:pPr>
      <w:r>
        <w:rPr>
          <w:rFonts w:hint="eastAsia"/>
          <w:b/>
          <w:bCs/>
          <w:color w:val="auto"/>
          <w:sz w:val="32"/>
          <w:szCs w:val="32"/>
          <w:lang w:val="en-US" w:eastAsia="zh-CN"/>
        </w:rPr>
        <w:t>四川珉城项目管理有限公司</w:t>
      </w:r>
    </w:p>
    <w:p>
      <w:pPr>
        <w:pStyle w:val="13"/>
        <w:jc w:val="center"/>
        <w:rPr>
          <w:rFonts w:hint="default" w:eastAsia="宋体"/>
          <w:color w:val="auto"/>
          <w:lang w:val="en-US" w:eastAsia="zh-CN"/>
        </w:rPr>
        <w:sectPr>
          <w:headerReference r:id="rId3" w:type="default"/>
          <w:pgSz w:w="11907" w:h="16840"/>
          <w:pgMar w:top="2098" w:right="1531" w:bottom="1985" w:left="1531" w:header="851" w:footer="1418" w:gutter="0"/>
          <w:pgNumType w:fmt="numberInDash" w:start="1"/>
          <w:cols w:space="720" w:num="1"/>
          <w:docGrid w:linePitch="312" w:charSpace="0"/>
        </w:sectPr>
      </w:pPr>
      <w:r>
        <w:rPr>
          <w:rFonts w:hint="eastAsia"/>
          <w:color w:val="auto"/>
          <w:lang w:val="en-US" w:eastAsia="zh-CN"/>
        </w:rPr>
        <w:t>2022年7月</w:t>
      </w:r>
    </w:p>
    <w:p>
      <w:pPr>
        <w:pStyle w:val="5"/>
        <w:keepNext w:val="0"/>
        <w:keepLines w:val="0"/>
        <w:spacing w:line="360" w:lineRule="exact"/>
        <w:jc w:val="center"/>
        <w:rPr>
          <w:rFonts w:hint="eastAsia" w:ascii="宋体" w:eastAsia="宋体"/>
          <w:bCs w:val="0"/>
          <w:color w:val="auto"/>
          <w:sz w:val="36"/>
        </w:rPr>
      </w:pPr>
      <w:r>
        <w:rPr>
          <w:rFonts w:hint="eastAsia" w:ascii="宋体" w:eastAsia="宋体"/>
          <w:bCs w:val="0"/>
          <w:color w:val="auto"/>
          <w:sz w:val="36"/>
        </w:rPr>
        <w:t>目    录</w:t>
      </w:r>
      <w:bookmarkEnd w:id="0"/>
    </w:p>
    <w:p>
      <w:pPr>
        <w:rPr>
          <w:rFonts w:hint="eastAsia"/>
          <w:b/>
          <w:bCs/>
          <w:color w:val="auto"/>
          <w:sz w:val="32"/>
          <w:szCs w:val="32"/>
        </w:rPr>
      </w:pPr>
    </w:p>
    <w:p>
      <w:pPr>
        <w:jc w:val="center"/>
        <w:rPr>
          <w:color w:val="auto"/>
        </w:rPr>
      </w:pPr>
    </w:p>
    <w:p>
      <w:pPr>
        <w:pStyle w:val="12"/>
        <w:tabs>
          <w:tab w:val="right" w:leader="dot" w:pos="8835"/>
        </w:tabs>
        <w:spacing w:line="400" w:lineRule="exact"/>
        <w:rPr>
          <w:rFonts w:ascii="Calibri" w:hAnsi="Calibri"/>
          <w:color w:val="auto"/>
          <w:sz w:val="24"/>
          <w:szCs w:val="22"/>
        </w:rPr>
      </w:pPr>
      <w:r>
        <w:rPr>
          <w:rFonts w:hint="eastAsia" w:ascii="宋体" w:hAnsi="宋体"/>
          <w:bCs/>
          <w:color w:val="auto"/>
          <w:sz w:val="40"/>
          <w:szCs w:val="32"/>
        </w:rPr>
        <w:fldChar w:fldCharType="begin"/>
      </w:r>
      <w:r>
        <w:rPr>
          <w:rFonts w:hint="eastAsia" w:ascii="宋体" w:hAnsi="宋体"/>
          <w:bCs/>
          <w:color w:val="auto"/>
          <w:sz w:val="40"/>
          <w:szCs w:val="32"/>
        </w:rPr>
        <w:instrText xml:space="preserve">TOC \o "1-1" \h \u </w:instrText>
      </w:r>
      <w:r>
        <w:rPr>
          <w:rFonts w:hint="eastAsia" w:ascii="宋体" w:hAnsi="宋体"/>
          <w:bCs/>
          <w:color w:val="auto"/>
          <w:sz w:val="40"/>
          <w:szCs w:val="32"/>
        </w:rPr>
        <w:fldChar w:fldCharType="separate"/>
      </w:r>
    </w:p>
    <w:p>
      <w:pPr>
        <w:pStyle w:val="12"/>
        <w:tabs>
          <w:tab w:val="right" w:leader="dot" w:pos="8835"/>
        </w:tabs>
        <w:spacing w:line="400" w:lineRule="exact"/>
        <w:rPr>
          <w:rFonts w:hint="eastAsia" w:ascii="宋体" w:hAnsi="宋体" w:eastAsia="宋体" w:cs="宋体"/>
          <w:b w:val="0"/>
          <w:bCs w:val="0"/>
          <w:color w:val="auto"/>
          <w:sz w:val="28"/>
          <w:szCs w:val="22"/>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"_Toc53329324"</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 xml:space="preserve">第一章  </w:t>
      </w:r>
      <w:r>
        <w:rPr>
          <w:rStyle w:val="22"/>
          <w:rFonts w:hint="eastAsia" w:ascii="宋体" w:hAnsi="宋体" w:cs="宋体"/>
          <w:b w:val="0"/>
          <w:bCs w:val="0"/>
          <w:color w:val="auto"/>
          <w:sz w:val="28"/>
          <w:lang w:eastAsia="zh-CN"/>
        </w:rPr>
        <w:t>竞争性谈判公告</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1</w:t>
      </w:r>
      <w:r>
        <w:rPr>
          <w:rFonts w:hint="eastAsia" w:ascii="宋体" w:hAnsi="宋体" w:eastAsia="宋体" w:cs="宋体"/>
          <w:b w:val="0"/>
          <w:bCs w:val="0"/>
          <w:color w:val="auto"/>
          <w:sz w:val="28"/>
        </w:rPr>
        <w:fldChar w:fldCharType="end"/>
      </w:r>
    </w:p>
    <w:p>
      <w:pPr>
        <w:pStyle w:val="12"/>
        <w:tabs>
          <w:tab w:val="right" w:leader="dot" w:pos="8835"/>
        </w:tabs>
        <w:spacing w:line="400" w:lineRule="exact"/>
        <w:rPr>
          <w:rFonts w:hint="eastAsia" w:ascii="宋体" w:hAnsi="宋体" w:eastAsia="宋体" w:cs="宋体"/>
          <w:b w:val="0"/>
          <w:bCs w:val="0"/>
          <w:color w:val="auto"/>
          <w:sz w:val="28"/>
          <w:szCs w:val="22"/>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"_Toc53329325"</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 xml:space="preserve">第二章  </w:t>
      </w:r>
      <w:r>
        <w:rPr>
          <w:rStyle w:val="22"/>
          <w:rFonts w:hint="eastAsia" w:ascii="宋体" w:hAnsi="宋体" w:cs="宋体"/>
          <w:b w:val="0"/>
          <w:bCs w:val="0"/>
          <w:color w:val="auto"/>
          <w:sz w:val="28"/>
          <w:lang w:eastAsia="zh-CN"/>
        </w:rPr>
        <w:t>谈判</w:t>
      </w:r>
      <w:r>
        <w:rPr>
          <w:rStyle w:val="22"/>
          <w:rFonts w:hint="eastAsia" w:ascii="宋体" w:hAnsi="宋体" w:eastAsia="宋体" w:cs="宋体"/>
          <w:b w:val="0"/>
          <w:bCs w:val="0"/>
          <w:color w:val="auto"/>
          <w:sz w:val="28"/>
        </w:rPr>
        <w:t>须知</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3</w:t>
      </w:r>
      <w:r>
        <w:rPr>
          <w:rFonts w:hint="eastAsia" w:ascii="宋体" w:hAnsi="宋体" w:eastAsia="宋体" w:cs="宋体"/>
          <w:b w:val="0"/>
          <w:bCs w:val="0"/>
          <w:color w:val="auto"/>
          <w:sz w:val="28"/>
        </w:rPr>
        <w:fldChar w:fldCharType="end"/>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"_Toc53329326"</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第三章  供应商资格条件要求</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1</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6</w:t>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"_Toc53329327"</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第四章  供应商资格证明材料</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1</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7</w:t>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"_Toc53329328"</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第五章  采购项目技术、服务及其他商务要求</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1</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8</w:t>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"_Toc53329329"</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 xml:space="preserve">第六章  </w:t>
      </w:r>
      <w:r>
        <w:rPr>
          <w:rStyle w:val="22"/>
          <w:rFonts w:hint="eastAsia" w:ascii="宋体" w:hAnsi="宋体" w:cs="宋体"/>
          <w:b w:val="0"/>
          <w:bCs w:val="0"/>
          <w:color w:val="auto"/>
          <w:sz w:val="28"/>
          <w:lang w:eastAsia="zh-CN"/>
        </w:rPr>
        <w:t>谈判</w:t>
      </w:r>
      <w:r>
        <w:rPr>
          <w:rStyle w:val="22"/>
          <w:rFonts w:hint="eastAsia" w:ascii="宋体" w:hAnsi="宋体" w:eastAsia="宋体" w:cs="宋体"/>
          <w:b w:val="0"/>
          <w:bCs w:val="0"/>
          <w:color w:val="auto"/>
          <w:sz w:val="28"/>
        </w:rPr>
        <w:t>内容、</w:t>
      </w:r>
      <w:r>
        <w:rPr>
          <w:rStyle w:val="22"/>
          <w:rFonts w:hint="eastAsia" w:ascii="宋体" w:hAnsi="宋体" w:cs="宋体"/>
          <w:b w:val="0"/>
          <w:bCs w:val="0"/>
          <w:color w:val="auto"/>
          <w:sz w:val="28"/>
          <w:lang w:eastAsia="zh-CN"/>
        </w:rPr>
        <w:t>谈判</w:t>
      </w:r>
      <w:r>
        <w:rPr>
          <w:rStyle w:val="22"/>
          <w:rFonts w:hint="eastAsia" w:ascii="宋体" w:hAnsi="宋体" w:eastAsia="宋体" w:cs="宋体"/>
          <w:b w:val="0"/>
          <w:bCs w:val="0"/>
          <w:color w:val="auto"/>
          <w:sz w:val="28"/>
        </w:rPr>
        <w:t>过程中可能实质性变动的内容</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1</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9</w:t>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"_Toc53329330"</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第七章  响应文件格式</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2</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0</w:t>
      </w:r>
    </w:p>
    <w:p>
      <w:pPr>
        <w:pStyle w:val="12"/>
        <w:tabs>
          <w:tab w:val="right" w:leader="dot" w:pos="8835"/>
        </w:tabs>
        <w:spacing w:line="400" w:lineRule="exact"/>
        <w:rPr>
          <w:rFonts w:hint="eastAsia" w:ascii="宋体" w:hAnsi="宋体" w:eastAsia="宋体" w:cs="宋体"/>
          <w:b w:val="0"/>
          <w:bCs w:val="0"/>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"_Toc53329331"</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第八章  评审办法</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3</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8</w:t>
      </w:r>
    </w:p>
    <w:p>
      <w:pPr>
        <w:pStyle w:val="12"/>
        <w:tabs>
          <w:tab w:val="right" w:leader="dot" w:pos="8835"/>
        </w:tabs>
        <w:spacing w:line="400" w:lineRule="exact"/>
        <w:rPr>
          <w:rFonts w:hint="eastAsia" w:ascii="Calibri" w:hAnsi="Calibri" w:eastAsia="宋体"/>
          <w:color w:val="auto"/>
          <w:sz w:val="28"/>
          <w:szCs w:val="22"/>
          <w:lang w:val="en-US" w:eastAsia="zh-CN"/>
        </w:rPr>
      </w:pPr>
      <w:r>
        <w:rPr>
          <w:rFonts w:hint="eastAsia" w:ascii="宋体" w:hAnsi="宋体" w:eastAsia="宋体" w:cs="宋体"/>
          <w:b w:val="0"/>
          <w:bCs w:val="0"/>
          <w:color w:val="auto"/>
          <w:sz w:val="28"/>
        </w:rPr>
        <w:fldChar w:fldCharType="begin"/>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instrText xml:space="preserve">HYPERLINK \l "_Toc53329332"</w:instrText>
      </w:r>
      <w:r>
        <w:rPr>
          <w:rStyle w:val="22"/>
          <w:rFonts w:hint="eastAsia" w:ascii="宋体" w:hAnsi="宋体" w:eastAsia="宋体" w:cs="宋体"/>
          <w:b w:val="0"/>
          <w:bCs w:val="0"/>
          <w:color w:val="auto"/>
          <w:sz w:val="28"/>
        </w:rPr>
        <w:instrText xml:space="preserve"> </w:instrText>
      </w:r>
      <w:r>
        <w:rPr>
          <w:rFonts w:hint="eastAsia" w:ascii="宋体" w:hAnsi="宋体" w:eastAsia="宋体" w:cs="宋体"/>
          <w:b w:val="0"/>
          <w:bCs w:val="0"/>
          <w:color w:val="auto"/>
          <w:sz w:val="28"/>
        </w:rPr>
        <w:fldChar w:fldCharType="separate"/>
      </w:r>
      <w:r>
        <w:rPr>
          <w:rStyle w:val="22"/>
          <w:rFonts w:hint="eastAsia" w:ascii="宋体" w:hAnsi="宋体" w:eastAsia="宋体" w:cs="宋体"/>
          <w:b w:val="0"/>
          <w:bCs w:val="0"/>
          <w:color w:val="auto"/>
          <w:sz w:val="28"/>
        </w:rPr>
        <w:t>第九章  采购合同（草案）</w:t>
      </w:r>
      <w:r>
        <w:rPr>
          <w:rFonts w:hint="eastAsia" w:ascii="宋体" w:hAnsi="宋体" w:eastAsia="宋体" w:cs="宋体"/>
          <w:b w:val="0"/>
          <w:bCs w:val="0"/>
          <w:color w:val="auto"/>
          <w:sz w:val="28"/>
        </w:rPr>
        <w:tab/>
      </w:r>
      <w:r>
        <w:rPr>
          <w:rFonts w:hint="eastAsia" w:ascii="宋体" w:hAnsi="宋体" w:cs="宋体"/>
          <w:b w:val="0"/>
          <w:bCs w:val="0"/>
          <w:color w:val="auto"/>
          <w:sz w:val="28"/>
          <w:lang w:val="en-US" w:eastAsia="zh-CN"/>
        </w:rPr>
        <w:t>4</w:t>
      </w:r>
      <w:r>
        <w:rPr>
          <w:rFonts w:hint="eastAsia" w:ascii="宋体" w:hAnsi="宋体" w:eastAsia="宋体" w:cs="宋体"/>
          <w:b w:val="0"/>
          <w:bCs w:val="0"/>
          <w:color w:val="auto"/>
          <w:sz w:val="28"/>
        </w:rPr>
        <w:fldChar w:fldCharType="end"/>
      </w:r>
      <w:r>
        <w:rPr>
          <w:rFonts w:hint="eastAsia" w:ascii="宋体" w:hAnsi="宋体" w:cs="宋体"/>
          <w:b w:val="0"/>
          <w:bCs w:val="0"/>
          <w:color w:val="auto"/>
          <w:sz w:val="28"/>
          <w:lang w:val="en-US" w:eastAsia="zh-CN"/>
        </w:rPr>
        <w:t>5</w:t>
      </w:r>
    </w:p>
    <w:p>
      <w:pPr>
        <w:spacing w:line="400" w:lineRule="exact"/>
        <w:ind w:firstLine="800" w:firstLineChars="200"/>
        <w:rPr>
          <w:rFonts w:hint="eastAsia" w:ascii="宋体" w:hAnsi="宋体"/>
          <w:bCs/>
          <w:color w:val="auto"/>
          <w:sz w:val="40"/>
          <w:szCs w:val="32"/>
        </w:rPr>
      </w:pPr>
      <w:r>
        <w:rPr>
          <w:rFonts w:hint="eastAsia" w:ascii="宋体" w:hAnsi="宋体"/>
          <w:bCs/>
          <w:color w:val="auto"/>
          <w:sz w:val="40"/>
          <w:szCs w:val="32"/>
        </w:rPr>
        <w:fldChar w:fldCharType="end"/>
      </w:r>
    </w:p>
    <w:p>
      <w:pPr>
        <w:ind w:firstLine="480" w:firstLineChars="200"/>
        <w:rPr>
          <w:rFonts w:hint="eastAsia" w:ascii="宋体" w:hAnsi="宋体"/>
          <w:bCs/>
          <w:color w:val="auto"/>
          <w:sz w:val="24"/>
        </w:rPr>
      </w:pPr>
    </w:p>
    <w:p>
      <w:pPr>
        <w:pStyle w:val="5"/>
        <w:keepNext w:val="0"/>
        <w:keepLines w:val="0"/>
        <w:spacing w:line="360" w:lineRule="exact"/>
        <w:jc w:val="center"/>
        <w:rPr>
          <w:rFonts w:hint="eastAsia" w:ascii="宋体" w:eastAsia="宋体"/>
          <w:bCs w:val="0"/>
          <w:color w:val="auto"/>
          <w:sz w:val="36"/>
        </w:rPr>
        <w:sectPr>
          <w:pgSz w:w="11907" w:h="16840"/>
          <w:pgMar w:top="2098" w:right="1531" w:bottom="1985" w:left="1531" w:header="851" w:footer="1418" w:gutter="0"/>
          <w:pgNumType w:fmt="numberInDash" w:start="1"/>
          <w:cols w:space="720" w:num="1"/>
          <w:docGrid w:linePitch="312" w:charSpace="0"/>
        </w:sectPr>
      </w:pPr>
      <w:bookmarkStart w:id="1" w:name="_Toc9168"/>
    </w:p>
    <w:bookmarkEnd w:id="1"/>
    <w:p>
      <w:pPr>
        <w:numPr>
          <w:ilvl w:val="0"/>
          <w:numId w:val="0"/>
        </w:numPr>
        <w:autoSpaceDE w:val="0"/>
        <w:autoSpaceDN w:val="0"/>
        <w:adjustRightInd w:val="0"/>
        <w:jc w:val="center"/>
        <w:rPr>
          <w:color w:val="auto"/>
        </w:rPr>
      </w:pPr>
      <w:r>
        <w:rPr>
          <w:rFonts w:hint="eastAsia" w:ascii="宋体" w:hAnsi="宋体" w:eastAsia="宋体" w:cs="宋体"/>
          <w:b/>
          <w:color w:val="auto"/>
          <w:kern w:val="44"/>
          <w:sz w:val="36"/>
          <w:lang w:eastAsia="zh-CN"/>
        </w:rPr>
        <w:t>第一章</w:t>
      </w:r>
      <w:r>
        <w:rPr>
          <w:rFonts w:hint="eastAsia" w:ascii="宋体" w:hAnsi="宋体" w:cs="宋体"/>
          <w:b/>
          <w:color w:val="auto"/>
          <w:kern w:val="44"/>
          <w:sz w:val="36"/>
          <w:lang w:val="en-US" w:eastAsia="zh-CN"/>
        </w:rPr>
        <w:t xml:space="preserve"> </w:t>
      </w:r>
      <w:r>
        <w:rPr>
          <w:rFonts w:hint="eastAsia" w:ascii="宋体" w:hAnsi="宋体" w:eastAsia="宋体" w:cs="宋体"/>
          <w:b/>
          <w:color w:val="auto"/>
          <w:kern w:val="44"/>
          <w:sz w:val="36"/>
          <w:lang w:eastAsia="zh-CN"/>
        </w:rPr>
        <w:t>竞争性谈判公告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b w:val="0"/>
          <w:bCs w:val="0"/>
          <w:color w:val="auto"/>
          <w:sz w:val="24"/>
          <w:szCs w:val="32"/>
          <w:lang w:eastAsia="zh-CN"/>
        </w:rPr>
      </w:pPr>
      <w:r>
        <w:rPr>
          <w:rFonts w:hint="eastAsia" w:ascii="宋体" w:hAnsi="宋体"/>
          <w:b/>
          <w:bCs/>
          <w:color w:val="auto"/>
          <w:sz w:val="24"/>
          <w:u w:val="none"/>
          <w:lang w:val="en-US" w:eastAsia="zh-CN"/>
        </w:rPr>
        <w:t xml:space="preserve">  </w:t>
      </w:r>
      <w:r>
        <w:rPr>
          <w:rFonts w:hint="eastAsia" w:ascii="宋体" w:hAnsi="宋体"/>
          <w:b w:val="0"/>
          <w:bCs w:val="0"/>
          <w:color w:val="auto"/>
          <w:sz w:val="24"/>
          <w:u w:val="none"/>
          <w:lang w:val="en-US" w:eastAsia="zh-CN"/>
        </w:rPr>
        <w:t xml:space="preserve"> </w:t>
      </w:r>
      <w:r>
        <w:rPr>
          <w:rFonts w:hint="eastAsia" w:ascii="宋体" w:hAnsi="宋体"/>
          <w:b w:val="0"/>
          <w:bCs w:val="0"/>
          <w:color w:val="auto"/>
          <w:sz w:val="24"/>
          <w:u w:val="single"/>
          <w:lang w:val="en-US" w:eastAsia="zh-CN"/>
        </w:rPr>
        <w:t xml:space="preserve"> </w:t>
      </w:r>
      <w:r>
        <w:rPr>
          <w:rFonts w:hint="eastAsia" w:ascii="宋体" w:hAnsi="宋体"/>
          <w:b w:val="0"/>
          <w:bCs w:val="0"/>
          <w:color w:val="auto"/>
          <w:sz w:val="24"/>
          <w:u w:val="single"/>
          <w:lang w:eastAsia="zh-CN"/>
        </w:rPr>
        <w:t>四川珉城项目管理有限公司</w:t>
      </w:r>
      <w:r>
        <w:rPr>
          <w:rFonts w:hint="eastAsia" w:ascii="宋体" w:hAnsi="宋体"/>
          <w:b w:val="0"/>
          <w:bCs w:val="0"/>
          <w:color w:val="auto"/>
          <w:sz w:val="24"/>
        </w:rPr>
        <w:t>（代理机构）受</w:t>
      </w:r>
      <w:r>
        <w:rPr>
          <w:rFonts w:hint="eastAsia" w:ascii="宋体" w:hAnsi="宋体" w:cs="Times New Roman"/>
          <w:b w:val="0"/>
          <w:bCs w:val="0"/>
          <w:color w:val="auto"/>
          <w:sz w:val="24"/>
          <w:u w:val="single"/>
          <w:lang w:val="en-US" w:eastAsia="zh-CN"/>
        </w:rPr>
        <w:t>广元市利州区林业局</w:t>
      </w:r>
      <w:r>
        <w:rPr>
          <w:rFonts w:hint="eastAsia" w:ascii="宋体" w:hAnsi="宋体"/>
          <w:b w:val="0"/>
          <w:bCs w:val="0"/>
          <w:color w:val="auto"/>
          <w:sz w:val="24"/>
        </w:rPr>
        <w:t>采购人）委托，拟对</w:t>
      </w:r>
      <w:r>
        <w:rPr>
          <w:rFonts w:hint="eastAsia" w:ascii="宋体" w:hAnsi="宋体"/>
          <w:b w:val="0"/>
          <w:bCs w:val="0"/>
          <w:color w:val="auto"/>
          <w:sz w:val="24"/>
          <w:szCs w:val="32"/>
          <w:u w:val="single"/>
          <w:lang w:val="en-US" w:eastAsia="zh-CN"/>
        </w:rPr>
        <w:t>广元市利州区林业局利州区2022采购林业有害生物防治药品项目</w:t>
      </w:r>
      <w:r>
        <w:rPr>
          <w:rFonts w:hint="eastAsia" w:ascii="宋体" w:hAnsi="宋体"/>
          <w:b w:val="0"/>
          <w:bCs w:val="0"/>
          <w:color w:val="auto"/>
          <w:sz w:val="24"/>
          <w:szCs w:val="32"/>
        </w:rPr>
        <w:t>采用竞争性谈判方式</w:t>
      </w:r>
      <w:r>
        <w:rPr>
          <w:rFonts w:hint="eastAsia" w:ascii="宋体" w:hAnsi="宋体"/>
          <w:b w:val="0"/>
          <w:bCs w:val="0"/>
          <w:color w:val="auto"/>
          <w:sz w:val="24"/>
        </w:rPr>
        <w:t>进行采购，特</w:t>
      </w:r>
      <w:r>
        <w:rPr>
          <w:rFonts w:hint="eastAsia" w:ascii="宋体" w:hAnsi="宋体"/>
          <w:b w:val="0"/>
          <w:bCs w:val="0"/>
          <w:color w:val="auto"/>
          <w:sz w:val="24"/>
          <w:szCs w:val="28"/>
        </w:rPr>
        <w:t>邀请符合本次采购要求的供应商参加</w:t>
      </w:r>
      <w:r>
        <w:rPr>
          <w:rFonts w:hint="eastAsia" w:ascii="宋体" w:hAnsi="宋体"/>
          <w:b w:val="0"/>
          <w:bCs w:val="0"/>
          <w:color w:val="auto"/>
          <w:sz w:val="24"/>
        </w:rPr>
        <w:t>本项目的竞争性谈判</w:t>
      </w:r>
      <w:r>
        <w:rPr>
          <w:rFonts w:hint="eastAsia" w:ascii="宋体" w:hAnsi="宋体"/>
          <w:b w:val="0"/>
          <w:bCs w:val="0"/>
          <w:color w:val="auto"/>
          <w:sz w:val="24"/>
          <w:lang w:eastAsia="zh-CN"/>
        </w:rPr>
        <w:t>。</w:t>
      </w:r>
    </w:p>
    <w:p>
      <w:pPr>
        <w:spacing w:line="440" w:lineRule="exact"/>
        <w:ind w:firstLine="482" w:firstLineChars="200"/>
        <w:rPr>
          <w:rFonts w:ascii="黑体" w:hAnsi="宋体" w:eastAsia="黑体"/>
          <w:b/>
          <w:bCs/>
          <w:color w:val="auto"/>
          <w:sz w:val="24"/>
        </w:rPr>
      </w:pPr>
      <w:r>
        <w:rPr>
          <w:rFonts w:hint="eastAsia" w:ascii="黑体" w:hAnsi="宋体" w:eastAsia="黑体"/>
          <w:b/>
          <w:bCs/>
          <w:color w:val="auto"/>
          <w:sz w:val="24"/>
        </w:rPr>
        <w:t>一、采购项目基本情况</w:t>
      </w:r>
    </w:p>
    <w:p>
      <w:pPr>
        <w:spacing w:line="440" w:lineRule="exact"/>
        <w:ind w:firstLine="480" w:firstLineChars="200"/>
        <w:rPr>
          <w:rFonts w:ascii="宋体" w:hAnsi="宋体"/>
          <w:b w:val="0"/>
          <w:bCs w:val="0"/>
          <w:color w:val="auto"/>
          <w:sz w:val="24"/>
        </w:rPr>
      </w:pPr>
      <w:r>
        <w:rPr>
          <w:rFonts w:hint="eastAsia" w:ascii="宋体" w:hAnsi="宋体"/>
          <w:b w:val="0"/>
          <w:bCs w:val="0"/>
          <w:color w:val="auto"/>
          <w:sz w:val="24"/>
        </w:rPr>
        <w:t>1.项目编号：SC</w:t>
      </w:r>
      <w:r>
        <w:rPr>
          <w:rFonts w:hint="eastAsia" w:ascii="宋体" w:hAnsi="宋体"/>
          <w:b w:val="0"/>
          <w:bCs w:val="0"/>
          <w:color w:val="auto"/>
          <w:sz w:val="24"/>
          <w:lang w:val="en-US" w:eastAsia="zh-CN"/>
        </w:rPr>
        <w:t>MC</w:t>
      </w:r>
      <w:r>
        <w:rPr>
          <w:rFonts w:hint="eastAsia" w:ascii="宋体" w:hAnsi="宋体"/>
          <w:b w:val="0"/>
          <w:bCs w:val="0"/>
          <w:color w:val="auto"/>
          <w:sz w:val="24"/>
        </w:rPr>
        <w:t>（202</w:t>
      </w:r>
      <w:r>
        <w:rPr>
          <w:rFonts w:hint="eastAsia" w:ascii="宋体" w:hAnsi="宋体"/>
          <w:b w:val="0"/>
          <w:bCs w:val="0"/>
          <w:color w:val="auto"/>
          <w:sz w:val="24"/>
          <w:lang w:val="en-US" w:eastAsia="zh-CN"/>
        </w:rPr>
        <w:t>2</w:t>
      </w:r>
      <w:r>
        <w:rPr>
          <w:rFonts w:hint="eastAsia" w:ascii="宋体" w:hAnsi="宋体"/>
          <w:b w:val="0"/>
          <w:bCs w:val="0"/>
          <w:color w:val="auto"/>
          <w:sz w:val="24"/>
        </w:rPr>
        <w:t>）-</w:t>
      </w:r>
      <w:r>
        <w:rPr>
          <w:rFonts w:hint="eastAsia" w:ascii="宋体" w:hAnsi="宋体"/>
          <w:b w:val="0"/>
          <w:bCs w:val="0"/>
          <w:color w:val="auto"/>
          <w:sz w:val="24"/>
          <w:lang w:val="en-US" w:eastAsia="zh-CN"/>
        </w:rPr>
        <w:t>11</w:t>
      </w:r>
      <w:r>
        <w:rPr>
          <w:rFonts w:hint="eastAsia" w:ascii="宋体" w:hAnsi="宋体"/>
          <w:b w:val="0"/>
          <w:bCs w:val="0"/>
          <w:color w:val="auto"/>
          <w:sz w:val="24"/>
        </w:rPr>
        <w:t>号。</w:t>
      </w:r>
    </w:p>
    <w:p>
      <w:pPr>
        <w:ind w:firstLine="480" w:firstLineChars="200"/>
        <w:jc w:val="left"/>
        <w:rPr>
          <w:rFonts w:hint="eastAsia" w:ascii="宋体" w:hAnsi="宋体"/>
          <w:b w:val="0"/>
          <w:bCs w:val="0"/>
          <w:color w:val="auto"/>
          <w:sz w:val="24"/>
          <w:lang w:val="en-US" w:eastAsia="zh-CN"/>
        </w:rPr>
      </w:pPr>
      <w:r>
        <w:rPr>
          <w:rFonts w:hint="eastAsia" w:ascii="宋体" w:hAnsi="宋体"/>
          <w:b w:val="0"/>
          <w:bCs w:val="0"/>
          <w:color w:val="auto"/>
          <w:sz w:val="24"/>
        </w:rPr>
        <w:t>2.采购项目名称：</w:t>
      </w:r>
      <w:r>
        <w:rPr>
          <w:rFonts w:hint="eastAsia" w:ascii="宋体" w:hAnsi="宋体"/>
          <w:b w:val="0"/>
          <w:bCs w:val="0"/>
          <w:color w:val="auto"/>
          <w:sz w:val="24"/>
          <w:u w:val="single"/>
          <w:lang w:val="en-US" w:eastAsia="zh-CN"/>
        </w:rPr>
        <w:t>广元市利州区林业局利州区2022采购林业有害生物防治药品</w:t>
      </w:r>
      <w:r>
        <w:rPr>
          <w:rFonts w:hint="eastAsia" w:ascii="宋体" w:hAnsi="宋体"/>
          <w:b w:val="0"/>
          <w:bCs w:val="0"/>
          <w:color w:val="auto"/>
          <w:sz w:val="24"/>
          <w:lang w:val="en-US" w:eastAsia="zh-CN"/>
        </w:rPr>
        <w:t>项目</w:t>
      </w:r>
    </w:p>
    <w:p>
      <w:pPr>
        <w:ind w:firstLine="480"/>
        <w:jc w:val="left"/>
        <w:rPr>
          <w:rFonts w:hint="eastAsia" w:ascii="宋体" w:hAnsi="宋体"/>
          <w:b w:val="0"/>
          <w:bCs w:val="0"/>
          <w:color w:val="auto"/>
          <w:sz w:val="24"/>
          <w:szCs w:val="32"/>
          <w:u w:val="single"/>
          <w:lang w:val="en-US" w:eastAsia="zh-CN"/>
        </w:rPr>
      </w:pPr>
      <w:r>
        <w:rPr>
          <w:rFonts w:hint="eastAsia" w:ascii="宋体" w:hAnsi="宋体"/>
          <w:b w:val="0"/>
          <w:bCs w:val="0"/>
          <w:color w:val="auto"/>
          <w:sz w:val="24"/>
          <w:u w:val="none"/>
        </w:rPr>
        <w:t>3.采购人：</w:t>
      </w:r>
      <w:r>
        <w:rPr>
          <w:rFonts w:hint="eastAsia" w:ascii="宋体" w:hAnsi="宋体"/>
          <w:b w:val="0"/>
          <w:bCs w:val="0"/>
          <w:color w:val="auto"/>
          <w:sz w:val="24"/>
          <w:szCs w:val="32"/>
          <w:u w:val="single"/>
          <w:lang w:val="en-US" w:eastAsia="zh-CN"/>
        </w:rPr>
        <w:t>广元市利州区林业局</w:t>
      </w:r>
    </w:p>
    <w:p>
      <w:pPr>
        <w:spacing w:line="440" w:lineRule="exact"/>
        <w:ind w:firstLine="480" w:firstLineChars="200"/>
        <w:rPr>
          <w:rFonts w:ascii="宋体" w:hAnsi="宋体"/>
          <w:b w:val="0"/>
          <w:bCs w:val="0"/>
          <w:color w:val="auto"/>
          <w:sz w:val="24"/>
        </w:rPr>
      </w:pPr>
      <w:r>
        <w:rPr>
          <w:rFonts w:hint="eastAsia" w:ascii="宋体" w:hAnsi="宋体"/>
          <w:b w:val="0"/>
          <w:bCs w:val="0"/>
          <w:color w:val="auto"/>
          <w:sz w:val="24"/>
        </w:rPr>
        <w:t>4.代理机构：</w:t>
      </w:r>
      <w:r>
        <w:rPr>
          <w:rFonts w:hint="eastAsia" w:ascii="宋体" w:hAnsi="宋体"/>
          <w:b w:val="0"/>
          <w:bCs w:val="0"/>
          <w:color w:val="auto"/>
          <w:sz w:val="24"/>
          <w:u w:val="single"/>
          <w:lang w:eastAsia="zh-CN"/>
        </w:rPr>
        <w:t>四川珉城项目管理有限公司</w:t>
      </w:r>
    </w:p>
    <w:p>
      <w:pPr>
        <w:spacing w:line="440" w:lineRule="exact"/>
        <w:ind w:firstLine="482" w:firstLineChars="200"/>
        <w:rPr>
          <w:rFonts w:ascii="黑体" w:hAnsi="宋体" w:eastAsia="黑体"/>
          <w:b/>
          <w:bCs/>
          <w:color w:val="auto"/>
          <w:sz w:val="24"/>
        </w:rPr>
      </w:pPr>
      <w:r>
        <w:rPr>
          <w:rFonts w:hint="eastAsia" w:ascii="黑体" w:hAnsi="宋体" w:eastAsia="黑体"/>
          <w:b/>
          <w:bCs/>
          <w:color w:val="auto"/>
          <w:sz w:val="24"/>
        </w:rPr>
        <w:t>二、资金情况</w:t>
      </w:r>
    </w:p>
    <w:p>
      <w:pPr>
        <w:spacing w:line="440" w:lineRule="exact"/>
        <w:ind w:firstLine="480" w:firstLineChars="200"/>
        <w:rPr>
          <w:rFonts w:ascii="宋体" w:hAnsi="宋体"/>
          <w:b w:val="0"/>
          <w:bCs w:val="0"/>
          <w:color w:val="auto"/>
          <w:sz w:val="24"/>
        </w:rPr>
      </w:pPr>
      <w:r>
        <w:rPr>
          <w:rFonts w:hint="eastAsia" w:ascii="宋体" w:hAnsi="宋体"/>
          <w:b w:val="0"/>
          <w:bCs w:val="0"/>
          <w:color w:val="auto"/>
          <w:sz w:val="24"/>
        </w:rPr>
        <w:t>预算资金：</w:t>
      </w:r>
      <w:r>
        <w:rPr>
          <w:rFonts w:hint="eastAsia" w:ascii="宋体" w:hAnsi="宋体"/>
          <w:b w:val="0"/>
          <w:bCs w:val="0"/>
          <w:color w:val="auto"/>
          <w:sz w:val="24"/>
          <w:lang w:val="en-US" w:eastAsia="zh-CN"/>
        </w:rPr>
        <w:t>12.7</w:t>
      </w:r>
      <w:r>
        <w:rPr>
          <w:rFonts w:hint="eastAsia" w:ascii="宋体" w:hAnsi="宋体"/>
          <w:b w:val="0"/>
          <w:bCs w:val="0"/>
          <w:color w:val="auto"/>
          <w:sz w:val="24"/>
        </w:rPr>
        <w:t>万元。</w:t>
      </w:r>
    </w:p>
    <w:p>
      <w:pPr>
        <w:spacing w:line="440" w:lineRule="exact"/>
        <w:ind w:firstLine="482" w:firstLineChars="200"/>
        <w:rPr>
          <w:rFonts w:ascii="宋体" w:hAnsi="宋体"/>
          <w:b/>
          <w:bCs/>
          <w:color w:val="auto"/>
          <w:sz w:val="24"/>
          <w:szCs w:val="28"/>
        </w:rPr>
      </w:pPr>
      <w:r>
        <w:rPr>
          <w:rFonts w:hint="eastAsia" w:ascii="黑体" w:hAnsi="宋体" w:eastAsia="黑体"/>
          <w:b/>
          <w:bCs/>
          <w:color w:val="auto"/>
          <w:sz w:val="24"/>
        </w:rPr>
        <w:t>三、采购项目简介：</w:t>
      </w:r>
      <w:r>
        <w:rPr>
          <w:rFonts w:hint="eastAsia" w:ascii="宋体" w:hAnsi="宋体"/>
          <w:b/>
          <w:bCs/>
          <w:color w:val="auto"/>
          <w:sz w:val="24"/>
          <w:szCs w:val="28"/>
        </w:rPr>
        <w:t>详见</w:t>
      </w:r>
      <w:r>
        <w:rPr>
          <w:rFonts w:hint="eastAsia" w:ascii="宋体" w:hAnsi="宋体"/>
          <w:b/>
          <w:bCs/>
          <w:color w:val="auto"/>
          <w:sz w:val="24"/>
          <w:szCs w:val="28"/>
          <w:lang w:eastAsia="zh-CN"/>
        </w:rPr>
        <w:t>谈判</w:t>
      </w:r>
      <w:r>
        <w:rPr>
          <w:rFonts w:hint="eastAsia" w:ascii="宋体" w:hAnsi="宋体"/>
          <w:b/>
          <w:bCs/>
          <w:color w:val="auto"/>
          <w:sz w:val="24"/>
          <w:szCs w:val="28"/>
        </w:rPr>
        <w:t>文件第</w:t>
      </w:r>
      <w:r>
        <w:rPr>
          <w:rFonts w:hint="eastAsia" w:ascii="宋体" w:hAnsi="宋体"/>
          <w:b/>
          <w:bCs/>
          <w:color w:val="auto"/>
          <w:sz w:val="24"/>
          <w:szCs w:val="28"/>
          <w:lang w:val="en-US" w:eastAsia="zh-CN"/>
        </w:rPr>
        <w:t>四</w:t>
      </w:r>
      <w:r>
        <w:rPr>
          <w:rFonts w:hint="eastAsia" w:ascii="宋体" w:hAnsi="宋体"/>
          <w:b/>
          <w:bCs/>
          <w:color w:val="auto"/>
          <w:sz w:val="24"/>
          <w:szCs w:val="28"/>
        </w:rPr>
        <w:t>章。</w:t>
      </w:r>
    </w:p>
    <w:p>
      <w:pPr>
        <w:spacing w:line="440" w:lineRule="exact"/>
        <w:ind w:firstLine="482" w:firstLineChars="200"/>
        <w:rPr>
          <w:rFonts w:ascii="黑体" w:hAnsi="宋体" w:eastAsia="黑体"/>
          <w:b/>
          <w:bCs/>
          <w:color w:val="auto"/>
          <w:sz w:val="24"/>
        </w:rPr>
      </w:pPr>
      <w:r>
        <w:rPr>
          <w:rFonts w:hint="eastAsia" w:ascii="黑体" w:hAnsi="宋体" w:eastAsia="黑体"/>
          <w:b/>
          <w:bCs/>
          <w:color w:val="auto"/>
          <w:sz w:val="24"/>
        </w:rPr>
        <w:t>四、供应商邀请方式</w:t>
      </w:r>
    </w:p>
    <w:p>
      <w:pPr>
        <w:spacing w:line="440" w:lineRule="exact"/>
        <w:ind w:firstLine="480" w:firstLineChars="200"/>
        <w:jc w:val="left"/>
        <w:rPr>
          <w:rFonts w:ascii="宋体" w:hAnsi="宋体"/>
          <w:b w:val="0"/>
          <w:bCs w:val="0"/>
          <w:color w:val="auto"/>
          <w:sz w:val="24"/>
        </w:rPr>
      </w:pPr>
      <w:r>
        <w:rPr>
          <w:rFonts w:hint="eastAsia" w:ascii="宋体" w:hAnsi="宋体"/>
          <w:b w:val="0"/>
          <w:bCs w:val="0"/>
          <w:color w:val="auto"/>
          <w:sz w:val="24"/>
        </w:rPr>
        <w:t>公告方式：</w:t>
      </w:r>
      <w:r>
        <w:rPr>
          <w:rFonts w:hint="eastAsia"/>
          <w:b w:val="0"/>
          <w:bCs w:val="0"/>
          <w:color w:val="auto"/>
          <w:sz w:val="24"/>
        </w:rPr>
        <w:t>本次竞争性谈判</w:t>
      </w:r>
      <w:r>
        <w:rPr>
          <w:rFonts w:hint="eastAsia" w:ascii="宋体" w:hAnsi="宋体"/>
          <w:b w:val="0"/>
          <w:bCs w:val="0"/>
          <w:color w:val="auto"/>
          <w:sz w:val="24"/>
        </w:rPr>
        <w:t>在中国政府采购网以公告形式发布。</w:t>
      </w:r>
    </w:p>
    <w:p>
      <w:pPr>
        <w:spacing w:line="440" w:lineRule="exact"/>
        <w:ind w:firstLine="480" w:firstLineChars="200"/>
        <w:rPr>
          <w:rFonts w:ascii="宋体" w:hAnsi="宋体"/>
          <w:b w:val="0"/>
          <w:bCs w:val="0"/>
          <w:color w:val="auto"/>
          <w:sz w:val="24"/>
        </w:rPr>
      </w:pPr>
      <w:r>
        <w:rPr>
          <w:rFonts w:hint="eastAsia" w:ascii="宋体" w:hAnsi="宋体"/>
          <w:b w:val="0"/>
          <w:bCs w:val="0"/>
          <w:color w:val="auto"/>
          <w:sz w:val="24"/>
        </w:rPr>
        <w:t>五、供应商参加本次采购活动应具备下列条件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7.根据采购项目提出的特殊条件：</w:t>
      </w:r>
    </w:p>
    <w:p>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7.1供应商具有农药经营许可证。</w:t>
      </w:r>
    </w:p>
    <w:p>
      <w:pPr>
        <w:tabs>
          <w:tab w:val="left" w:pos="7665"/>
        </w:tabs>
        <w:spacing w:line="440" w:lineRule="exact"/>
        <w:ind w:firstLine="600" w:firstLineChars="250"/>
        <w:rPr>
          <w:rFonts w:ascii="宋体" w:hAnsi="Calibri"/>
          <w:color w:val="auto"/>
          <w:sz w:val="24"/>
        </w:rPr>
      </w:pPr>
      <w:r>
        <w:rPr>
          <w:rFonts w:hint="eastAsia" w:ascii="宋体" w:hAnsi="宋体"/>
          <w:color w:val="auto"/>
          <w:sz w:val="24"/>
          <w:lang w:val="en-US" w:eastAsia="zh-CN"/>
        </w:rPr>
        <w:t>8</w:t>
      </w:r>
      <w:r>
        <w:rPr>
          <w:rFonts w:hint="eastAsia" w:ascii="宋体" w:hAnsi="宋体"/>
          <w:color w:val="auto"/>
          <w:sz w:val="24"/>
        </w:rPr>
        <w:t>.根据采购项目提出的特殊条件：供应商须提供投标单位及其现任法定代表人或</w:t>
      </w:r>
      <w:r>
        <w:rPr>
          <w:rFonts w:hint="eastAsia" w:ascii="宋体" w:hAnsi="宋体"/>
          <w:bCs/>
          <w:color w:val="auto"/>
          <w:sz w:val="24"/>
        </w:rPr>
        <w:t>单位</w:t>
      </w:r>
      <w:r>
        <w:rPr>
          <w:rFonts w:hint="eastAsia" w:ascii="宋体" w:hAnsi="宋体"/>
          <w:color w:val="auto"/>
          <w:sz w:val="24"/>
        </w:rPr>
        <w:t>负责人近三年内不具有行贿犯罪记录的证明材料（提供书面承诺函或提供中国裁判文书网“http://wenshu.court.gov.cn”查询界面截图）；</w:t>
      </w:r>
    </w:p>
    <w:p>
      <w:pPr>
        <w:pStyle w:val="23"/>
        <w:spacing w:line="440" w:lineRule="exact"/>
        <w:ind w:firstLine="480"/>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olor w:val="auto"/>
          <w:sz w:val="24"/>
        </w:rPr>
        <w:t>在“信用中国”网站（www.creditchina.gov.cn）、中国政府采购网（www.ccgp.gov.cn）查询供应商信用记录中，没有被列入失信被执行人、重大税收违法案件当事人名单、政府采购严重违法失信行为记录名单的供应商（处罚期届满的除外）；</w:t>
      </w:r>
    </w:p>
    <w:p>
      <w:pPr>
        <w:pStyle w:val="23"/>
        <w:spacing w:line="440" w:lineRule="exact"/>
        <w:ind w:firstLine="480"/>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.本项目</w:t>
      </w:r>
      <w:r>
        <w:rPr>
          <w:rFonts w:hint="eastAsia" w:ascii="宋体" w:hAnsi="宋体" w:cs="宋体"/>
          <w:color w:val="auto"/>
          <w:sz w:val="24"/>
          <w:lang w:eastAsia="zh-CN"/>
        </w:rPr>
        <w:t>不</w:t>
      </w:r>
      <w:r>
        <w:rPr>
          <w:rFonts w:hint="eastAsia" w:ascii="宋体" w:hAnsi="宋体" w:cs="宋体"/>
          <w:color w:val="auto"/>
          <w:sz w:val="24"/>
        </w:rPr>
        <w:t>接受联合体投标。</w:t>
      </w:r>
    </w:p>
    <w:p>
      <w:pPr>
        <w:spacing w:line="440" w:lineRule="exact"/>
        <w:ind w:firstLine="482" w:firstLineChars="200"/>
        <w:rPr>
          <w:rFonts w:ascii="宋体" w:hAnsi="宋体"/>
          <w:b/>
          <w:bCs/>
          <w:color w:val="auto"/>
          <w:sz w:val="24"/>
        </w:rPr>
      </w:pPr>
      <w:r>
        <w:rPr>
          <w:rFonts w:hint="eastAsia" w:ascii="宋体" w:hAnsi="宋体"/>
          <w:b/>
          <w:bCs/>
          <w:color w:val="auto"/>
          <w:sz w:val="24"/>
          <w:lang w:eastAsia="zh-CN"/>
        </w:rPr>
        <w:t>五</w:t>
      </w:r>
      <w:r>
        <w:rPr>
          <w:rFonts w:hint="eastAsia" w:ascii="宋体" w:hAnsi="宋体"/>
          <w:b/>
          <w:bCs/>
          <w:color w:val="auto"/>
          <w:sz w:val="24"/>
        </w:rPr>
        <w:t>、</w:t>
      </w:r>
      <w:r>
        <w:rPr>
          <w:rFonts w:hint="eastAsia" w:ascii="宋体" w:hAnsi="宋体"/>
          <w:b/>
          <w:bCs/>
          <w:color w:val="auto"/>
          <w:sz w:val="24"/>
          <w:lang w:eastAsia="zh-CN"/>
        </w:rPr>
        <w:t>谈判</w:t>
      </w:r>
      <w:r>
        <w:rPr>
          <w:rFonts w:hint="eastAsia" w:ascii="宋体" w:hAnsi="宋体"/>
          <w:b/>
          <w:bCs/>
          <w:color w:val="auto"/>
          <w:sz w:val="24"/>
        </w:rPr>
        <w:t>文件获取方式、时间、地点：</w:t>
      </w:r>
    </w:p>
    <w:p>
      <w:pPr>
        <w:spacing w:line="440" w:lineRule="exact"/>
        <w:ind w:firstLine="480" w:firstLineChars="200"/>
        <w:rPr>
          <w:rFonts w:ascii="宋体" w:hAnsi="宋体"/>
          <w:color w:val="auto"/>
          <w:sz w:val="24"/>
        </w:rPr>
      </w:pPr>
      <w:r>
        <w:rPr>
          <w:rFonts w:hint="eastAsia" w:ascii="宋体" w:hAnsi="宋体"/>
          <w:color w:val="auto"/>
          <w:sz w:val="24"/>
          <w:lang w:eastAsia="zh-CN"/>
        </w:rPr>
        <w:t>谈判</w:t>
      </w:r>
      <w:r>
        <w:rPr>
          <w:rFonts w:hint="eastAsia" w:ascii="宋体" w:hAnsi="宋体"/>
          <w:color w:val="auto"/>
          <w:sz w:val="24"/>
        </w:rPr>
        <w:t>文件自</w:t>
      </w:r>
      <w:r>
        <w:rPr>
          <w:rFonts w:hint="eastAsia" w:ascii="宋体" w:hAnsi="宋体"/>
          <w:b/>
          <w:bCs/>
          <w:color w:val="auto"/>
          <w:sz w:val="24"/>
        </w:rPr>
        <w:t>202</w:t>
      </w:r>
      <w:r>
        <w:rPr>
          <w:rFonts w:hint="eastAsia" w:ascii="宋体" w:hAnsi="宋体"/>
          <w:b/>
          <w:bCs/>
          <w:color w:val="auto"/>
          <w:sz w:val="24"/>
          <w:lang w:val="en-US" w:eastAsia="zh-CN"/>
        </w:rPr>
        <w:t>2</w:t>
      </w:r>
      <w:r>
        <w:rPr>
          <w:rFonts w:hint="eastAsia" w:ascii="宋体" w:hAnsi="宋体"/>
          <w:b/>
          <w:bCs/>
          <w:color w:val="auto"/>
          <w:sz w:val="24"/>
        </w:rPr>
        <w:t>年</w:t>
      </w:r>
      <w:r>
        <w:rPr>
          <w:rFonts w:hint="eastAsia" w:ascii="宋体" w:hAnsi="宋体"/>
          <w:b/>
          <w:bCs/>
          <w:color w:val="auto"/>
          <w:sz w:val="24"/>
          <w:lang w:val="en-US" w:eastAsia="zh-CN"/>
        </w:rPr>
        <w:t>7</w:t>
      </w:r>
      <w:r>
        <w:rPr>
          <w:rFonts w:hint="eastAsia" w:ascii="宋体" w:hAnsi="宋体"/>
          <w:b/>
          <w:bCs/>
          <w:color w:val="auto"/>
          <w:sz w:val="24"/>
        </w:rPr>
        <w:t>月</w:t>
      </w:r>
      <w:r>
        <w:rPr>
          <w:rFonts w:hint="eastAsia" w:ascii="宋体" w:hAnsi="宋体"/>
          <w:b/>
          <w:bCs/>
          <w:color w:val="auto"/>
          <w:sz w:val="24"/>
          <w:lang w:val="en-US" w:eastAsia="zh-CN"/>
        </w:rPr>
        <w:t>29</w:t>
      </w:r>
      <w:r>
        <w:rPr>
          <w:rFonts w:hint="eastAsia" w:ascii="宋体" w:hAnsi="宋体"/>
          <w:b/>
          <w:bCs/>
          <w:color w:val="auto"/>
          <w:sz w:val="24"/>
        </w:rPr>
        <w:t>日至202</w:t>
      </w:r>
      <w:r>
        <w:rPr>
          <w:rFonts w:hint="eastAsia" w:ascii="宋体" w:hAnsi="宋体"/>
          <w:b/>
          <w:bCs/>
          <w:color w:val="auto"/>
          <w:sz w:val="24"/>
          <w:lang w:val="en-US" w:eastAsia="zh-CN"/>
        </w:rPr>
        <w:t>2</w:t>
      </w:r>
      <w:r>
        <w:rPr>
          <w:rFonts w:hint="eastAsia" w:ascii="宋体" w:hAnsi="宋体"/>
          <w:b/>
          <w:bCs/>
          <w:color w:val="auto"/>
          <w:sz w:val="24"/>
        </w:rPr>
        <w:t>年</w:t>
      </w:r>
      <w:r>
        <w:rPr>
          <w:rFonts w:hint="eastAsia" w:ascii="宋体" w:hAnsi="宋体"/>
          <w:b/>
          <w:bCs/>
          <w:color w:val="auto"/>
          <w:sz w:val="24"/>
          <w:lang w:val="en-US" w:eastAsia="zh-CN"/>
        </w:rPr>
        <w:t>8</w:t>
      </w:r>
      <w:r>
        <w:rPr>
          <w:rFonts w:hint="eastAsia" w:ascii="宋体" w:hAnsi="宋体"/>
          <w:b/>
          <w:bCs/>
          <w:color w:val="auto"/>
          <w:sz w:val="24"/>
        </w:rPr>
        <w:t>月</w:t>
      </w:r>
      <w:r>
        <w:rPr>
          <w:rFonts w:hint="eastAsia" w:ascii="宋体" w:hAnsi="宋体"/>
          <w:b/>
          <w:bCs/>
          <w:color w:val="auto"/>
          <w:sz w:val="24"/>
          <w:lang w:val="en-US" w:eastAsia="zh-CN"/>
        </w:rPr>
        <w:t>3</w:t>
      </w:r>
      <w:r>
        <w:rPr>
          <w:rFonts w:hint="eastAsia" w:ascii="宋体" w:hAnsi="宋体"/>
          <w:b/>
          <w:bCs/>
          <w:color w:val="auto"/>
          <w:sz w:val="24"/>
        </w:rPr>
        <w:t>日</w:t>
      </w:r>
      <w:r>
        <w:rPr>
          <w:rFonts w:hint="eastAsia" w:ascii="宋体" w:hAnsi="宋体" w:cs="宋体"/>
          <w:color w:val="auto"/>
          <w:spacing w:val="-4"/>
          <w:sz w:val="24"/>
        </w:rPr>
        <w:t>09:0</w:t>
      </w:r>
      <w:r>
        <w:rPr>
          <w:rFonts w:hint="eastAsia" w:ascii="宋体" w:hAnsi="宋体" w:cs="宋体"/>
          <w:color w:val="auto"/>
          <w:sz w:val="24"/>
        </w:rPr>
        <w:t>0-12:00下午14:30-16:00（北京时间）(法定节假日除外)</w:t>
      </w:r>
      <w:r>
        <w:rPr>
          <w:rFonts w:hint="eastAsia" w:ascii="宋体" w:hAnsi="宋体"/>
          <w:color w:val="auto"/>
          <w:sz w:val="24"/>
        </w:rPr>
        <w:t>在</w:t>
      </w:r>
      <w:r>
        <w:rPr>
          <w:rFonts w:hint="eastAsia" w:ascii="宋体" w:hAnsi="宋体"/>
          <w:b/>
          <w:bCs/>
          <w:color w:val="auto"/>
          <w:sz w:val="24"/>
          <w:u w:val="single"/>
          <w:lang w:eastAsia="zh-CN"/>
        </w:rPr>
        <w:t>四川珉城项目管理有限公司（</w:t>
      </w:r>
      <w:r>
        <w:rPr>
          <w:rFonts w:hint="eastAsia" w:ascii="宋体" w:hAnsi="宋体"/>
          <w:b/>
          <w:bCs/>
          <w:color w:val="auto"/>
          <w:sz w:val="24"/>
          <w:szCs w:val="28"/>
          <w:u w:val="single"/>
          <w:lang w:eastAsia="zh-CN"/>
        </w:rPr>
        <w:t>广元市利州区利州东路一段</w:t>
      </w:r>
      <w:r>
        <w:rPr>
          <w:rFonts w:hint="eastAsia" w:ascii="宋体" w:hAnsi="宋体"/>
          <w:b/>
          <w:bCs/>
          <w:color w:val="auto"/>
          <w:sz w:val="24"/>
          <w:szCs w:val="28"/>
          <w:u w:val="single"/>
          <w:lang w:val="en-US" w:eastAsia="zh-CN"/>
        </w:rPr>
        <w:t>498号中国人民财产保险公司五楼）</w:t>
      </w:r>
      <w:r>
        <w:rPr>
          <w:rFonts w:hint="eastAsia" w:ascii="宋体" w:hAnsi="宋体"/>
          <w:color w:val="auto"/>
          <w:sz w:val="24"/>
        </w:rPr>
        <w:t>获取。</w:t>
      </w:r>
    </w:p>
    <w:p>
      <w:pPr>
        <w:spacing w:line="440" w:lineRule="exact"/>
        <w:ind w:firstLine="480" w:firstLineChars="200"/>
        <w:rPr>
          <w:rFonts w:ascii="宋体" w:hAnsi="宋体"/>
          <w:color w:val="auto"/>
          <w:sz w:val="24"/>
        </w:rPr>
      </w:pPr>
      <w:r>
        <w:rPr>
          <w:rFonts w:hint="eastAsia" w:ascii="宋体" w:hAnsi="宋体"/>
          <w:color w:val="auto"/>
          <w:sz w:val="24"/>
          <w:szCs w:val="18"/>
        </w:rPr>
        <w:t>本项目</w:t>
      </w:r>
      <w:r>
        <w:rPr>
          <w:rFonts w:hint="eastAsia" w:ascii="宋体" w:hAnsi="宋体"/>
          <w:color w:val="auto"/>
          <w:sz w:val="24"/>
          <w:szCs w:val="18"/>
          <w:lang w:eastAsia="zh-CN"/>
        </w:rPr>
        <w:t>谈判</w:t>
      </w:r>
      <w:r>
        <w:rPr>
          <w:rFonts w:hint="eastAsia" w:ascii="宋体" w:hAnsi="宋体"/>
          <w:color w:val="auto"/>
          <w:sz w:val="24"/>
          <w:szCs w:val="18"/>
        </w:rPr>
        <w:t>文件有偿获取，</w:t>
      </w:r>
      <w:r>
        <w:rPr>
          <w:rFonts w:hint="eastAsia" w:ascii="宋体" w:hAnsi="宋体"/>
          <w:color w:val="auto"/>
          <w:sz w:val="24"/>
          <w:szCs w:val="18"/>
          <w:lang w:eastAsia="zh-CN"/>
        </w:rPr>
        <w:t>谈判</w:t>
      </w:r>
      <w:r>
        <w:rPr>
          <w:rFonts w:hint="eastAsia" w:ascii="宋体" w:hAnsi="宋体"/>
          <w:color w:val="auto"/>
          <w:sz w:val="24"/>
          <w:szCs w:val="18"/>
        </w:rPr>
        <w:t>文件制作费：人民币300元/份</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文件售后不退</w:t>
      </w:r>
      <w:r>
        <w:rPr>
          <w:rFonts w:ascii="宋体" w:hAnsi="宋体"/>
          <w:color w:val="auto"/>
          <w:sz w:val="24"/>
        </w:rPr>
        <w:t>,</w:t>
      </w:r>
      <w:r>
        <w:rPr>
          <w:rFonts w:hint="eastAsia" w:ascii="宋体" w:hAnsi="宋体"/>
          <w:color w:val="auto"/>
          <w:sz w:val="24"/>
          <w:lang w:eastAsia="zh-CN"/>
        </w:rPr>
        <w:t>谈判</w:t>
      </w:r>
      <w:r>
        <w:rPr>
          <w:rFonts w:hint="eastAsia" w:ascii="宋体" w:hAnsi="宋体"/>
          <w:color w:val="auto"/>
          <w:sz w:val="24"/>
        </w:rPr>
        <w:t>资格不能转让）。</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获取</w:t>
      </w:r>
      <w:r>
        <w:rPr>
          <w:rFonts w:hint="eastAsia" w:ascii="宋体" w:hAnsi="宋体"/>
          <w:color w:val="auto"/>
          <w:sz w:val="24"/>
          <w:szCs w:val="18"/>
          <w:lang w:eastAsia="zh-CN"/>
        </w:rPr>
        <w:t>谈判</w:t>
      </w:r>
      <w:r>
        <w:rPr>
          <w:rFonts w:hint="eastAsia" w:ascii="宋体" w:hAnsi="宋体"/>
          <w:color w:val="auto"/>
          <w:sz w:val="24"/>
          <w:szCs w:val="18"/>
        </w:rPr>
        <w:t>文件时，经办人员当场提交以下资料：供应商为法人或者其他组织的，只需提供单位介绍信、经办人身份证明；供应商为自然人的，只需提供本人身份证明（均需加盖单位公章-鲜章）。</w:t>
      </w:r>
    </w:p>
    <w:p>
      <w:pPr>
        <w:spacing w:line="440" w:lineRule="exact"/>
        <w:ind w:firstLine="480" w:firstLineChars="200"/>
        <w:rPr>
          <w:rFonts w:ascii="宋体" w:hAnsi="宋体"/>
          <w:color w:val="auto"/>
          <w:szCs w:val="21"/>
        </w:rPr>
      </w:pPr>
      <w:r>
        <w:rPr>
          <w:rFonts w:hint="eastAsia" w:ascii="黑体" w:hAnsi="宋体" w:eastAsia="黑体"/>
          <w:color w:val="auto"/>
          <w:sz w:val="24"/>
          <w:lang w:eastAsia="zh-CN"/>
        </w:rPr>
        <w:t>六</w:t>
      </w:r>
      <w:r>
        <w:rPr>
          <w:rFonts w:hint="eastAsia" w:ascii="黑体" w:hAnsi="宋体" w:eastAsia="黑体"/>
          <w:color w:val="auto"/>
          <w:sz w:val="24"/>
        </w:rPr>
        <w:t>、递交响应文件截止时间：</w:t>
      </w:r>
      <w:r>
        <w:rPr>
          <w:rFonts w:hint="eastAsia" w:ascii="宋体" w:hAnsi="宋体"/>
          <w:b/>
          <w:color w:val="auto"/>
          <w:sz w:val="24"/>
        </w:rPr>
        <w:t>202</w:t>
      </w:r>
      <w:r>
        <w:rPr>
          <w:rFonts w:hint="eastAsia" w:ascii="宋体" w:hAnsi="宋体"/>
          <w:b/>
          <w:color w:val="auto"/>
          <w:sz w:val="24"/>
          <w:lang w:val="en-US" w:eastAsia="zh-CN"/>
        </w:rPr>
        <w:t>2年8</w:t>
      </w:r>
      <w:r>
        <w:rPr>
          <w:rFonts w:hint="eastAsia" w:ascii="宋体" w:hAnsi="宋体"/>
          <w:b/>
          <w:color w:val="auto"/>
          <w:sz w:val="24"/>
        </w:rPr>
        <w:t>月</w:t>
      </w:r>
      <w:r>
        <w:rPr>
          <w:rFonts w:hint="eastAsia" w:ascii="宋体" w:hAnsi="宋体"/>
          <w:b/>
          <w:color w:val="auto"/>
          <w:sz w:val="24"/>
          <w:lang w:val="en-US" w:eastAsia="zh-CN"/>
        </w:rPr>
        <w:t>9</w:t>
      </w:r>
      <w:r>
        <w:rPr>
          <w:rFonts w:hint="eastAsia" w:ascii="宋体" w:hAnsi="宋体"/>
          <w:b/>
          <w:color w:val="auto"/>
          <w:sz w:val="24"/>
        </w:rPr>
        <w:t>日</w:t>
      </w:r>
      <w:r>
        <w:rPr>
          <w:rFonts w:hint="eastAsia" w:ascii="宋体" w:hAnsi="宋体"/>
          <w:b/>
          <w:color w:val="auto"/>
          <w:sz w:val="24"/>
          <w:lang w:val="en-US" w:eastAsia="zh-CN"/>
        </w:rPr>
        <w:t>09</w:t>
      </w:r>
      <w:r>
        <w:rPr>
          <w:rFonts w:hint="eastAsia" w:ascii="宋体" w:hAnsi="宋体"/>
          <w:b/>
          <w:color w:val="auto"/>
          <w:sz w:val="24"/>
        </w:rPr>
        <w:t>:</w:t>
      </w:r>
      <w:r>
        <w:rPr>
          <w:rFonts w:hint="eastAsia" w:ascii="宋体" w:hAnsi="宋体"/>
          <w:b/>
          <w:color w:val="auto"/>
          <w:sz w:val="24"/>
          <w:lang w:val="en-US" w:eastAsia="zh-CN"/>
        </w:rPr>
        <w:t>3</w:t>
      </w:r>
      <w:r>
        <w:rPr>
          <w:rFonts w:hint="eastAsia" w:ascii="宋体" w:hAnsi="宋体"/>
          <w:b/>
          <w:color w:val="auto"/>
          <w:sz w:val="24"/>
        </w:rPr>
        <w:t>0</w:t>
      </w:r>
      <w:r>
        <w:rPr>
          <w:rFonts w:ascii="宋体" w:hAnsi="宋体"/>
          <w:color w:val="auto"/>
          <w:szCs w:val="21"/>
        </w:rPr>
        <w:t>（北京时间）</w:t>
      </w:r>
      <w:r>
        <w:rPr>
          <w:rFonts w:hint="eastAsia" w:ascii="宋体" w:hAnsi="宋体"/>
          <w:color w:val="auto"/>
          <w:szCs w:val="21"/>
        </w:rPr>
        <w:t xml:space="preserve">。      </w:t>
      </w:r>
    </w:p>
    <w:p>
      <w:pPr>
        <w:spacing w:line="440" w:lineRule="exact"/>
        <w:ind w:firstLine="480" w:firstLineChars="200"/>
        <w:rPr>
          <w:rFonts w:ascii="黑体" w:hAnsi="宋体"/>
          <w:color w:val="auto"/>
          <w:sz w:val="24"/>
        </w:rPr>
      </w:pPr>
      <w:r>
        <w:rPr>
          <w:rFonts w:hint="eastAsia" w:ascii="黑体" w:hAnsi="宋体" w:eastAsia="黑体"/>
          <w:color w:val="auto"/>
          <w:sz w:val="24"/>
          <w:lang w:eastAsia="zh-CN"/>
        </w:rPr>
        <w:t>七</w:t>
      </w:r>
      <w:r>
        <w:rPr>
          <w:rFonts w:hint="eastAsia" w:ascii="黑体" w:hAnsi="宋体" w:eastAsia="黑体"/>
          <w:color w:val="auto"/>
          <w:sz w:val="24"/>
        </w:rPr>
        <w:t>、递交响应文件地点：</w:t>
      </w:r>
      <w:r>
        <w:rPr>
          <w:rFonts w:hint="eastAsia" w:ascii="宋体" w:hAnsi="宋体"/>
          <w:b/>
          <w:bCs/>
          <w:color w:val="auto"/>
          <w:sz w:val="24"/>
          <w:u w:val="single"/>
          <w:lang w:eastAsia="zh-CN"/>
        </w:rPr>
        <w:t>四川珉城项目管理有限公司（</w:t>
      </w:r>
      <w:r>
        <w:rPr>
          <w:rFonts w:hint="eastAsia" w:ascii="宋体" w:hAnsi="宋体"/>
          <w:b/>
          <w:bCs/>
          <w:color w:val="auto"/>
          <w:sz w:val="24"/>
          <w:szCs w:val="28"/>
          <w:u w:val="single"/>
          <w:lang w:eastAsia="zh-CN"/>
        </w:rPr>
        <w:t>广元市利州区利州东路一段</w:t>
      </w:r>
      <w:r>
        <w:rPr>
          <w:rFonts w:hint="eastAsia" w:ascii="宋体" w:hAnsi="宋体"/>
          <w:b/>
          <w:bCs/>
          <w:color w:val="auto"/>
          <w:sz w:val="24"/>
          <w:szCs w:val="28"/>
          <w:u w:val="single"/>
          <w:lang w:val="en-US" w:eastAsia="zh-CN"/>
        </w:rPr>
        <w:t>498号中国人民财产保险公司五楼</w:t>
      </w:r>
      <w:r>
        <w:rPr>
          <w:rFonts w:hint="eastAsia"/>
          <w:b/>
          <w:bCs/>
          <w:color w:val="auto"/>
          <w:sz w:val="24"/>
          <w:u w:val="single"/>
        </w:rPr>
        <w:t>开标室）。</w:t>
      </w:r>
    </w:p>
    <w:p>
      <w:pPr>
        <w:spacing w:line="440" w:lineRule="exact"/>
        <w:ind w:firstLine="480" w:firstLineChars="200"/>
        <w:rPr>
          <w:rFonts w:ascii="宋体" w:hAnsi="宋体"/>
          <w:color w:val="auto"/>
          <w:sz w:val="24"/>
          <w:szCs w:val="28"/>
        </w:rPr>
      </w:pPr>
      <w:r>
        <w:rPr>
          <w:rFonts w:hint="eastAsia" w:ascii="宋体" w:hAnsi="宋体"/>
          <w:color w:val="auto"/>
          <w:sz w:val="24"/>
        </w:rPr>
        <w:t>响应文件必须在递交响应文件截止时间前送达。逾期送达、密封和标注错误的响应文件，代理机构恕不接收。本次采购不接收邮寄的响应文件。</w:t>
      </w:r>
    </w:p>
    <w:p>
      <w:pPr>
        <w:spacing w:line="440" w:lineRule="exact"/>
        <w:ind w:firstLine="480" w:firstLineChars="200"/>
        <w:rPr>
          <w:rFonts w:ascii="宋体" w:hAnsi="宋体"/>
          <w:color w:val="auto"/>
          <w:sz w:val="24"/>
          <w:szCs w:val="28"/>
        </w:rPr>
      </w:pPr>
      <w:r>
        <w:rPr>
          <w:rFonts w:hint="eastAsia" w:ascii="黑体" w:hAnsi="宋体" w:eastAsia="黑体"/>
          <w:color w:val="auto"/>
          <w:sz w:val="24"/>
          <w:lang w:eastAsia="zh-CN"/>
        </w:rPr>
        <w:t>八</w:t>
      </w:r>
      <w:r>
        <w:rPr>
          <w:rFonts w:hint="eastAsia" w:ascii="黑体" w:hAnsi="宋体" w:eastAsia="黑体"/>
          <w:color w:val="auto"/>
          <w:sz w:val="24"/>
        </w:rPr>
        <w:t>、响应文件开启时间：</w:t>
      </w:r>
      <w:r>
        <w:rPr>
          <w:rFonts w:hint="eastAsia" w:ascii="宋体" w:hAnsi="宋体"/>
          <w:b/>
          <w:color w:val="auto"/>
          <w:sz w:val="24"/>
        </w:rPr>
        <w:t>202</w:t>
      </w:r>
      <w:r>
        <w:rPr>
          <w:rFonts w:hint="eastAsia" w:ascii="宋体" w:hAnsi="宋体"/>
          <w:b/>
          <w:color w:val="auto"/>
          <w:sz w:val="24"/>
          <w:lang w:val="en-US" w:eastAsia="zh-CN"/>
        </w:rPr>
        <w:t>2</w:t>
      </w:r>
      <w:r>
        <w:rPr>
          <w:rFonts w:hint="eastAsia" w:ascii="宋体" w:hAnsi="宋体"/>
          <w:b/>
          <w:color w:val="auto"/>
          <w:sz w:val="24"/>
        </w:rPr>
        <w:t>年</w:t>
      </w:r>
      <w:r>
        <w:rPr>
          <w:rFonts w:hint="eastAsia" w:ascii="宋体" w:hAnsi="宋体"/>
          <w:b/>
          <w:color w:val="auto"/>
          <w:sz w:val="24"/>
          <w:lang w:val="en-US" w:eastAsia="zh-CN"/>
        </w:rPr>
        <w:t>8</w:t>
      </w:r>
      <w:r>
        <w:rPr>
          <w:rFonts w:hint="eastAsia" w:ascii="宋体" w:hAnsi="宋体"/>
          <w:b/>
          <w:color w:val="auto"/>
          <w:sz w:val="24"/>
        </w:rPr>
        <w:t>月</w:t>
      </w:r>
      <w:r>
        <w:rPr>
          <w:rFonts w:hint="eastAsia" w:ascii="宋体" w:hAnsi="宋体"/>
          <w:b/>
          <w:color w:val="auto"/>
          <w:sz w:val="24"/>
          <w:lang w:val="en-US" w:eastAsia="zh-CN"/>
        </w:rPr>
        <w:t>9</w:t>
      </w:r>
      <w:bookmarkStart w:id="331" w:name="_GoBack"/>
      <w:bookmarkEnd w:id="331"/>
      <w:r>
        <w:rPr>
          <w:rFonts w:hint="eastAsia" w:ascii="宋体" w:hAnsi="宋体"/>
          <w:b/>
          <w:color w:val="auto"/>
          <w:sz w:val="24"/>
        </w:rPr>
        <w:t>日</w:t>
      </w:r>
      <w:r>
        <w:rPr>
          <w:rFonts w:hint="eastAsia" w:ascii="宋体" w:hAnsi="宋体"/>
          <w:b/>
          <w:color w:val="auto"/>
          <w:sz w:val="24"/>
          <w:lang w:val="en-US" w:eastAsia="zh-CN"/>
        </w:rPr>
        <w:t>09</w:t>
      </w:r>
      <w:r>
        <w:rPr>
          <w:rFonts w:hint="eastAsia" w:ascii="宋体" w:hAnsi="宋体"/>
          <w:b/>
          <w:color w:val="auto"/>
          <w:sz w:val="24"/>
        </w:rPr>
        <w:t>:</w:t>
      </w:r>
      <w:r>
        <w:rPr>
          <w:rFonts w:hint="eastAsia" w:ascii="宋体" w:hAnsi="宋体"/>
          <w:b/>
          <w:color w:val="auto"/>
          <w:sz w:val="24"/>
          <w:lang w:val="en-US" w:eastAsia="zh-CN"/>
        </w:rPr>
        <w:t>3</w:t>
      </w:r>
      <w:r>
        <w:rPr>
          <w:rFonts w:hint="eastAsia" w:ascii="宋体" w:hAnsi="宋体"/>
          <w:b/>
          <w:color w:val="auto"/>
          <w:sz w:val="24"/>
        </w:rPr>
        <w:t>0（北京时间）</w:t>
      </w:r>
      <w:r>
        <w:rPr>
          <w:rFonts w:hint="eastAsia" w:ascii="宋体" w:hAnsi="宋体"/>
          <w:color w:val="auto"/>
          <w:sz w:val="24"/>
          <w:szCs w:val="28"/>
        </w:rPr>
        <w:t>在</w:t>
      </w:r>
      <w:r>
        <w:rPr>
          <w:rFonts w:hint="eastAsia" w:ascii="宋体" w:hAnsi="宋体"/>
          <w:color w:val="auto"/>
          <w:sz w:val="24"/>
          <w:szCs w:val="28"/>
          <w:lang w:eastAsia="zh-CN"/>
        </w:rPr>
        <w:t>谈判</w:t>
      </w:r>
      <w:r>
        <w:rPr>
          <w:rFonts w:hint="eastAsia" w:ascii="宋体" w:hAnsi="宋体"/>
          <w:color w:val="auto"/>
          <w:sz w:val="24"/>
          <w:szCs w:val="28"/>
        </w:rPr>
        <w:t>地点开启。</w:t>
      </w:r>
    </w:p>
    <w:p>
      <w:pPr>
        <w:spacing w:line="440" w:lineRule="exact"/>
        <w:ind w:firstLine="487" w:firstLineChars="203"/>
        <w:rPr>
          <w:rFonts w:ascii="宋体" w:hAnsi="宋体"/>
          <w:color w:val="auto"/>
          <w:sz w:val="24"/>
          <w:szCs w:val="28"/>
        </w:rPr>
      </w:pPr>
      <w:r>
        <w:rPr>
          <w:rFonts w:hint="eastAsia" w:ascii="黑体" w:hAnsi="宋体" w:eastAsia="黑体"/>
          <w:color w:val="auto"/>
          <w:sz w:val="24"/>
          <w:lang w:eastAsia="zh-CN"/>
        </w:rPr>
        <w:t>九</w:t>
      </w:r>
      <w:r>
        <w:rPr>
          <w:rFonts w:hint="eastAsia" w:ascii="黑体" w:hAnsi="宋体" w:eastAsia="黑体"/>
          <w:color w:val="auto"/>
          <w:sz w:val="24"/>
        </w:rPr>
        <w:t>、</w:t>
      </w:r>
      <w:r>
        <w:rPr>
          <w:rFonts w:hint="eastAsia" w:ascii="黑体" w:hAnsi="宋体" w:eastAsia="黑体"/>
          <w:color w:val="auto"/>
          <w:sz w:val="24"/>
          <w:lang w:eastAsia="zh-CN"/>
        </w:rPr>
        <w:t>谈判</w:t>
      </w:r>
      <w:r>
        <w:rPr>
          <w:rFonts w:ascii="黑体" w:hAnsi="宋体" w:eastAsia="黑体"/>
          <w:color w:val="auto"/>
          <w:sz w:val="24"/>
        </w:rPr>
        <w:t>地点：</w:t>
      </w:r>
      <w:r>
        <w:rPr>
          <w:rFonts w:hint="eastAsia" w:ascii="宋体" w:hAnsi="宋体"/>
          <w:b/>
          <w:bCs/>
          <w:color w:val="auto"/>
          <w:sz w:val="24"/>
          <w:u w:val="single"/>
          <w:lang w:eastAsia="zh-CN"/>
        </w:rPr>
        <w:t>四川珉城项目管理有限公司（</w:t>
      </w:r>
      <w:r>
        <w:rPr>
          <w:rFonts w:hint="eastAsia" w:ascii="宋体" w:hAnsi="宋体"/>
          <w:b/>
          <w:bCs/>
          <w:color w:val="auto"/>
          <w:sz w:val="24"/>
          <w:szCs w:val="28"/>
          <w:u w:val="single"/>
          <w:lang w:eastAsia="zh-CN"/>
        </w:rPr>
        <w:t>广元市利州区利州东路一段</w:t>
      </w:r>
      <w:r>
        <w:rPr>
          <w:rFonts w:hint="eastAsia" w:ascii="宋体" w:hAnsi="宋体"/>
          <w:b/>
          <w:bCs/>
          <w:color w:val="auto"/>
          <w:sz w:val="24"/>
          <w:szCs w:val="28"/>
          <w:u w:val="single"/>
          <w:lang w:val="en-US" w:eastAsia="zh-CN"/>
        </w:rPr>
        <w:t>498号中国人民财产保险公司五楼</w:t>
      </w:r>
      <w:r>
        <w:rPr>
          <w:rFonts w:hint="eastAsia"/>
          <w:b/>
          <w:bCs/>
          <w:color w:val="auto"/>
          <w:sz w:val="24"/>
          <w:u w:val="single"/>
        </w:rPr>
        <w:t>开标室）</w:t>
      </w:r>
      <w:r>
        <w:rPr>
          <w:rFonts w:hint="eastAsia" w:ascii="宋体" w:hAnsi="宋体"/>
          <w:color w:val="auto"/>
          <w:sz w:val="24"/>
          <w:szCs w:val="28"/>
        </w:rPr>
        <w:t>。</w:t>
      </w:r>
    </w:p>
    <w:p>
      <w:pPr>
        <w:pStyle w:val="23"/>
        <w:spacing w:line="440" w:lineRule="exact"/>
        <w:ind w:firstLine="482"/>
        <w:rPr>
          <w:b/>
          <w:color w:val="auto"/>
          <w:sz w:val="24"/>
        </w:rPr>
      </w:pPr>
      <w:r>
        <w:rPr>
          <w:rFonts w:hint="eastAsia"/>
          <w:b/>
          <w:color w:val="auto"/>
          <w:sz w:val="24"/>
        </w:rPr>
        <w:t>十、联系方式</w:t>
      </w:r>
    </w:p>
    <w:p>
      <w:pPr>
        <w:pStyle w:val="23"/>
        <w:spacing w:line="440" w:lineRule="exact"/>
        <w:ind w:firstLine="482"/>
        <w:rPr>
          <w:rFonts w:hint="default" w:ascii="宋体" w:hAnsi="宋体" w:eastAsia="宋体" w:cs="Times New Roman"/>
          <w:b/>
          <w:bCs/>
          <w:color w:val="auto"/>
          <w:sz w:val="24"/>
          <w:u w:val="single"/>
          <w:lang w:val="en-US" w:eastAsia="zh-CN"/>
        </w:rPr>
      </w:pPr>
      <w:r>
        <w:rPr>
          <w:rFonts w:hint="eastAsia"/>
          <w:b/>
          <w:color w:val="auto"/>
          <w:sz w:val="24"/>
        </w:rPr>
        <w:t>采购人：</w:t>
      </w:r>
      <w:r>
        <w:rPr>
          <w:rFonts w:hint="eastAsia"/>
          <w:b/>
          <w:color w:val="auto"/>
          <w:sz w:val="24"/>
          <w:lang w:val="en-US" w:eastAsia="zh-CN"/>
        </w:rPr>
        <w:t>广元市利州区林业局</w:t>
      </w:r>
    </w:p>
    <w:p>
      <w:pPr>
        <w:pStyle w:val="23"/>
        <w:spacing w:line="440" w:lineRule="exact"/>
        <w:ind w:firstLine="482"/>
        <w:rPr>
          <w:rFonts w:hint="default"/>
          <w:b/>
          <w:color w:val="auto"/>
          <w:sz w:val="24"/>
          <w:lang w:val="en-US"/>
        </w:rPr>
      </w:pPr>
      <w:r>
        <w:rPr>
          <w:rFonts w:hint="eastAsia"/>
          <w:b/>
          <w:color w:val="auto"/>
          <w:sz w:val="24"/>
        </w:rPr>
        <w:t>联 系 人：</w:t>
      </w:r>
      <w:r>
        <w:rPr>
          <w:rFonts w:hint="eastAsia" w:ascii="宋体" w:hAnsi="宋体"/>
          <w:bCs/>
          <w:color w:val="auto"/>
          <w:sz w:val="24"/>
          <w:lang w:val="en-US" w:eastAsia="zh-CN"/>
        </w:rPr>
        <w:t>何女士</w:t>
      </w:r>
    </w:p>
    <w:p>
      <w:pPr>
        <w:pStyle w:val="23"/>
        <w:spacing w:line="440" w:lineRule="exact"/>
        <w:ind w:firstLine="482"/>
        <w:rPr>
          <w:rFonts w:hint="default"/>
          <w:color w:val="auto"/>
          <w:sz w:val="24"/>
          <w:lang w:val="en-US" w:eastAsia="zh-CN"/>
        </w:rPr>
      </w:pPr>
      <w:r>
        <w:rPr>
          <w:rFonts w:hint="eastAsia"/>
          <w:b/>
          <w:color w:val="auto"/>
          <w:sz w:val="24"/>
        </w:rPr>
        <w:t>联系电话：</w:t>
      </w:r>
      <w:r>
        <w:rPr>
          <w:rFonts w:hint="eastAsia"/>
          <w:color w:val="auto"/>
          <w:sz w:val="24"/>
          <w:lang w:val="en-US" w:eastAsia="zh-CN"/>
        </w:rPr>
        <w:t>0839-3288681</w:t>
      </w:r>
    </w:p>
    <w:p>
      <w:pPr>
        <w:pStyle w:val="23"/>
        <w:spacing w:line="440" w:lineRule="exact"/>
        <w:ind w:firstLine="482"/>
        <w:rPr>
          <w:b/>
          <w:color w:val="auto"/>
          <w:sz w:val="24"/>
        </w:rPr>
      </w:pPr>
      <w:r>
        <w:rPr>
          <w:rFonts w:hint="eastAsia"/>
          <w:b/>
          <w:color w:val="auto"/>
          <w:sz w:val="24"/>
        </w:rPr>
        <w:t>代理机构：</w:t>
      </w:r>
      <w:r>
        <w:rPr>
          <w:rFonts w:hint="eastAsia" w:ascii="宋体" w:hAnsi="宋体"/>
          <w:bCs/>
          <w:color w:val="auto"/>
          <w:sz w:val="24"/>
          <w:lang w:eastAsia="zh-CN"/>
        </w:rPr>
        <w:t>四川珉城项目管理有限公司</w:t>
      </w:r>
      <w:r>
        <w:rPr>
          <w:rFonts w:hint="eastAsia"/>
          <w:color w:val="auto"/>
          <w:sz w:val="24"/>
        </w:rPr>
        <w:t xml:space="preserve"> </w:t>
      </w:r>
    </w:p>
    <w:p>
      <w:pPr>
        <w:pStyle w:val="23"/>
        <w:spacing w:line="440" w:lineRule="exact"/>
        <w:ind w:firstLine="480"/>
        <w:rPr>
          <w:rFonts w:hint="eastAsia"/>
          <w:color w:val="auto"/>
          <w:sz w:val="24"/>
          <w:lang w:eastAsia="zh-CN"/>
        </w:rPr>
      </w:pPr>
      <w:r>
        <w:rPr>
          <w:rFonts w:hint="eastAsia"/>
          <w:color w:val="auto"/>
          <w:sz w:val="24"/>
        </w:rPr>
        <w:t>联 系 人：</w:t>
      </w:r>
      <w:r>
        <w:rPr>
          <w:rFonts w:hint="eastAsia"/>
          <w:color w:val="auto"/>
          <w:sz w:val="24"/>
          <w:lang w:val="en-US" w:eastAsia="zh-CN"/>
        </w:rPr>
        <w:t>邓</w:t>
      </w:r>
      <w:r>
        <w:rPr>
          <w:rFonts w:hint="eastAsia"/>
          <w:color w:val="auto"/>
          <w:sz w:val="24"/>
          <w:lang w:eastAsia="zh-CN"/>
        </w:rPr>
        <w:t>先生</w:t>
      </w:r>
    </w:p>
    <w:p>
      <w:pPr>
        <w:pStyle w:val="23"/>
        <w:spacing w:line="440" w:lineRule="exact"/>
        <w:ind w:firstLine="480"/>
        <w:rPr>
          <w:rFonts w:hint="default" w:eastAsia="宋体"/>
          <w:color w:val="auto"/>
          <w:sz w:val="24"/>
          <w:szCs w:val="22"/>
          <w:lang w:val="en-US" w:eastAsia="zh-CN"/>
        </w:rPr>
      </w:pPr>
      <w:r>
        <w:rPr>
          <w:rFonts w:hint="eastAsia"/>
          <w:color w:val="auto"/>
          <w:sz w:val="24"/>
        </w:rPr>
        <w:t>联系电话</w:t>
      </w:r>
      <w:r>
        <w:rPr>
          <w:rFonts w:hint="eastAsia"/>
          <w:color w:val="auto"/>
          <w:sz w:val="24"/>
          <w:szCs w:val="22"/>
        </w:rPr>
        <w:t>：</w:t>
      </w:r>
      <w:r>
        <w:rPr>
          <w:rFonts w:hint="eastAsia" w:ascii="宋体" w:hAnsi="宋体"/>
          <w:color w:val="auto"/>
          <w:sz w:val="24"/>
        </w:rPr>
        <w:t>0839-</w:t>
      </w:r>
      <w:r>
        <w:rPr>
          <w:rFonts w:hint="eastAsia" w:ascii="宋体" w:hAnsi="宋体"/>
          <w:color w:val="auto"/>
          <w:sz w:val="24"/>
          <w:lang w:val="en-US" w:eastAsia="zh-CN"/>
        </w:rPr>
        <w:t>3981127</w:t>
      </w:r>
    </w:p>
    <w:p>
      <w:pPr>
        <w:numPr>
          <w:ilvl w:val="0"/>
          <w:numId w:val="2"/>
        </w:numPr>
        <w:rPr>
          <w:b/>
          <w:bCs/>
          <w:color w:val="auto"/>
          <w:sz w:val="32"/>
          <w:szCs w:val="32"/>
        </w:rPr>
      </w:pPr>
      <w:r>
        <w:rPr>
          <w:color w:val="auto"/>
          <w:sz w:val="24"/>
          <w:szCs w:val="22"/>
        </w:rPr>
        <w:br w:type="page"/>
      </w:r>
    </w:p>
    <w:p>
      <w:pPr>
        <w:pStyle w:val="4"/>
        <w:spacing w:before="0" w:after="0" w:line="440" w:lineRule="exact"/>
        <w:jc w:val="center"/>
        <w:rPr>
          <w:rFonts w:hint="eastAsia"/>
          <w:color w:val="auto"/>
        </w:rPr>
      </w:pPr>
      <w:bookmarkStart w:id="2" w:name="_Toc53329325"/>
      <w:r>
        <w:rPr>
          <w:rFonts w:hint="eastAsia"/>
          <w:color w:val="auto"/>
        </w:rPr>
        <w:t xml:space="preserve">第二章  </w:t>
      </w:r>
      <w:r>
        <w:rPr>
          <w:rFonts w:hint="eastAsia"/>
          <w:color w:val="auto"/>
          <w:lang w:eastAsia="zh-CN"/>
        </w:rPr>
        <w:t>谈判</w:t>
      </w:r>
      <w:r>
        <w:rPr>
          <w:rFonts w:hint="eastAsia"/>
          <w:color w:val="auto"/>
        </w:rPr>
        <w:t>须知</w:t>
      </w:r>
      <w:bookmarkEnd w:id="2"/>
    </w:p>
    <w:p>
      <w:pPr>
        <w:pStyle w:val="4"/>
        <w:spacing w:before="0" w:after="0" w:line="240" w:lineRule="exact"/>
        <w:jc w:val="center"/>
        <w:rPr>
          <w:rFonts w:hint="eastAsia"/>
          <w:color w:val="auto"/>
        </w:rPr>
      </w:pPr>
      <w:bookmarkStart w:id="3" w:name="_Toc19620"/>
    </w:p>
    <w:p>
      <w:pPr>
        <w:pStyle w:val="23"/>
        <w:spacing w:line="440" w:lineRule="exact"/>
        <w:ind w:firstLine="482"/>
        <w:jc w:val="center"/>
        <w:rPr>
          <w:b/>
          <w:color w:val="auto"/>
          <w:sz w:val="24"/>
          <w:szCs w:val="22"/>
        </w:rPr>
      </w:pPr>
      <w:r>
        <w:rPr>
          <w:rFonts w:hint="eastAsia"/>
          <w:b/>
          <w:color w:val="auto"/>
          <w:sz w:val="24"/>
          <w:szCs w:val="22"/>
        </w:rPr>
        <w:t>一、供应商须知附表</w:t>
      </w:r>
      <w:bookmarkEnd w:id="3"/>
    </w:p>
    <w:tbl>
      <w:tblPr>
        <w:tblStyle w:val="1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870"/>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1013" w:type="dxa"/>
            <w:noWrap w:val="0"/>
            <w:vAlign w:val="center"/>
          </w:tcPr>
          <w:p>
            <w:pPr>
              <w:pStyle w:val="25"/>
              <w:spacing w:line="360" w:lineRule="exact"/>
              <w:jc w:val="center"/>
              <w:rPr>
                <w:b/>
                <w:bCs/>
                <w:color w:val="auto"/>
                <w:lang w:val="zh-CN"/>
              </w:rPr>
            </w:pPr>
            <w:r>
              <w:rPr>
                <w:rFonts w:hint="eastAsia"/>
                <w:b/>
                <w:bCs/>
                <w:color w:val="auto"/>
                <w:lang w:val="zh-CN"/>
              </w:rPr>
              <w:t>序号</w:t>
            </w:r>
            <w:r>
              <w:rPr>
                <w:b/>
                <w:bCs/>
                <w:color w:val="auto"/>
                <w:lang w:val="zh-CN"/>
              </w:rPr>
              <w:t xml:space="preserve"> </w:t>
            </w:r>
          </w:p>
        </w:tc>
        <w:tc>
          <w:tcPr>
            <w:tcW w:w="1870" w:type="dxa"/>
            <w:noWrap w:val="0"/>
            <w:vAlign w:val="center"/>
          </w:tcPr>
          <w:p>
            <w:pPr>
              <w:pStyle w:val="25"/>
              <w:spacing w:line="360" w:lineRule="exact"/>
              <w:jc w:val="center"/>
              <w:rPr>
                <w:b/>
                <w:bCs/>
                <w:color w:val="auto"/>
                <w:lang w:val="zh-CN"/>
              </w:rPr>
            </w:pPr>
            <w:r>
              <w:rPr>
                <w:rFonts w:hint="eastAsia"/>
                <w:b/>
                <w:bCs/>
                <w:color w:val="auto"/>
                <w:lang w:val="zh-CN"/>
              </w:rPr>
              <w:t>应知事项</w:t>
            </w:r>
            <w:r>
              <w:rPr>
                <w:b/>
                <w:bCs/>
                <w:color w:val="auto"/>
                <w:lang w:val="zh-CN"/>
              </w:rPr>
              <w:t xml:space="preserve"> </w:t>
            </w:r>
          </w:p>
        </w:tc>
        <w:tc>
          <w:tcPr>
            <w:tcW w:w="6623" w:type="dxa"/>
            <w:noWrap w:val="0"/>
            <w:vAlign w:val="center"/>
          </w:tcPr>
          <w:p>
            <w:pPr>
              <w:pStyle w:val="25"/>
              <w:spacing w:line="360" w:lineRule="exact"/>
              <w:jc w:val="center"/>
              <w:rPr>
                <w:b/>
                <w:bCs/>
                <w:color w:val="auto"/>
                <w:lang w:val="zh-CN"/>
              </w:rPr>
            </w:pPr>
            <w:r>
              <w:rPr>
                <w:rFonts w:hint="eastAsia"/>
                <w:b/>
                <w:bCs/>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jc w:val="center"/>
        </w:trPr>
        <w:tc>
          <w:tcPr>
            <w:tcW w:w="1013" w:type="dxa"/>
            <w:noWrap w:val="0"/>
            <w:vAlign w:val="center"/>
          </w:tcPr>
          <w:p>
            <w:pPr>
              <w:pStyle w:val="25"/>
              <w:spacing w:line="360" w:lineRule="exact"/>
              <w:jc w:val="center"/>
              <w:rPr>
                <w:rFonts w:cs="Courier New"/>
                <w:color w:val="auto"/>
                <w:lang w:val="zh-CN"/>
              </w:rPr>
            </w:pPr>
            <w:r>
              <w:rPr>
                <w:rFonts w:hint="eastAsia" w:cs="Courier New"/>
                <w:color w:val="auto"/>
                <w:lang w:val="zh-CN"/>
              </w:rPr>
              <w:t>1</w:t>
            </w:r>
          </w:p>
        </w:tc>
        <w:tc>
          <w:tcPr>
            <w:tcW w:w="1870" w:type="dxa"/>
            <w:noWrap w:val="0"/>
            <w:vAlign w:val="center"/>
          </w:tcPr>
          <w:p>
            <w:pPr>
              <w:pStyle w:val="25"/>
              <w:spacing w:line="360" w:lineRule="exact"/>
              <w:jc w:val="center"/>
              <w:rPr>
                <w:color w:val="auto"/>
                <w:lang w:val="zh-CN"/>
              </w:rPr>
            </w:pPr>
            <w:r>
              <w:rPr>
                <w:rFonts w:hint="eastAsia"/>
                <w:color w:val="auto"/>
                <w:lang w:val="zh-CN"/>
              </w:rPr>
              <w:t>确定邀请谈判的方式</w:t>
            </w:r>
          </w:p>
        </w:tc>
        <w:tc>
          <w:tcPr>
            <w:tcW w:w="6623" w:type="dxa"/>
            <w:noWrap w:val="0"/>
            <w:vAlign w:val="center"/>
          </w:tcPr>
          <w:p>
            <w:pPr>
              <w:pStyle w:val="25"/>
              <w:spacing w:line="360" w:lineRule="exact"/>
              <w:ind w:firstLine="480" w:firstLineChars="200"/>
              <w:jc w:val="both"/>
              <w:rPr>
                <w:color w:val="auto"/>
                <w:lang w:val="zh-CN"/>
              </w:rPr>
            </w:pPr>
            <w:r>
              <w:rPr>
                <w:rFonts w:hint="eastAsia"/>
                <w:color w:val="auto"/>
                <w:lang w:val="zh-CN"/>
              </w:rPr>
              <w:t>本次谈判邀请的供应商数量三家及以上。</w:t>
            </w:r>
          </w:p>
          <w:p>
            <w:pPr>
              <w:pStyle w:val="25"/>
              <w:spacing w:line="360" w:lineRule="exact"/>
              <w:ind w:firstLine="480" w:firstLineChars="200"/>
              <w:jc w:val="both"/>
              <w:rPr>
                <w:color w:val="auto"/>
                <w:lang w:val="zh-CN"/>
              </w:rPr>
            </w:pPr>
            <w:r>
              <w:rPr>
                <w:rFonts w:hint="eastAsia"/>
                <w:color w:val="auto"/>
                <w:lang w:val="zh-CN"/>
              </w:rPr>
              <w:t>本次采购采取在</w:t>
            </w:r>
            <w:r>
              <w:rPr>
                <w:rFonts w:hint="eastAsia"/>
                <w:b/>
                <w:bCs/>
                <w:color w:val="auto"/>
              </w:rPr>
              <w:t>中国政府采购网</w:t>
            </w:r>
            <w:r>
              <w:rPr>
                <w:rFonts w:hint="eastAsia"/>
                <w:color w:val="auto"/>
                <w:lang w:val="zh-CN"/>
              </w:rPr>
              <w:t>以公告方式发布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2</w:t>
            </w:r>
          </w:p>
        </w:tc>
        <w:tc>
          <w:tcPr>
            <w:tcW w:w="1870" w:type="dxa"/>
            <w:noWrap w:val="0"/>
            <w:vAlign w:val="center"/>
          </w:tcPr>
          <w:p>
            <w:pPr>
              <w:pStyle w:val="25"/>
              <w:spacing w:line="360" w:lineRule="exact"/>
              <w:jc w:val="center"/>
              <w:rPr>
                <w:color w:val="auto"/>
                <w:lang w:val="zh-CN"/>
              </w:rPr>
            </w:pPr>
            <w:r>
              <w:rPr>
                <w:rFonts w:hint="eastAsia"/>
                <w:color w:val="auto"/>
                <w:lang w:val="zh-CN"/>
              </w:rPr>
              <w:t>最高限价</w:t>
            </w:r>
          </w:p>
          <w:p>
            <w:pPr>
              <w:pStyle w:val="25"/>
              <w:spacing w:line="360" w:lineRule="exact"/>
              <w:jc w:val="center"/>
              <w:rPr>
                <w:color w:val="auto"/>
                <w:lang w:val="zh-CN"/>
              </w:rPr>
            </w:pPr>
            <w:r>
              <w:rPr>
                <w:rFonts w:hint="eastAsia"/>
                <w:color w:val="auto"/>
                <w:lang w:val="zh-CN"/>
              </w:rPr>
              <w:t>（实质性要求）</w:t>
            </w:r>
          </w:p>
        </w:tc>
        <w:tc>
          <w:tcPr>
            <w:tcW w:w="6623" w:type="dxa"/>
            <w:noWrap w:val="0"/>
            <w:vAlign w:val="center"/>
          </w:tcPr>
          <w:p>
            <w:pPr>
              <w:pStyle w:val="25"/>
              <w:spacing w:line="360" w:lineRule="exact"/>
              <w:ind w:firstLine="240" w:firstLineChars="100"/>
              <w:jc w:val="both"/>
              <w:rPr>
                <w:color w:val="auto"/>
                <w:lang w:val="zh-CN"/>
              </w:rPr>
            </w:pPr>
            <w:r>
              <w:rPr>
                <w:rFonts w:hint="eastAsia"/>
                <w:color w:val="auto"/>
                <w:lang w:val="zh-CN"/>
              </w:rPr>
              <w:t>最高限价：</w:t>
            </w:r>
            <w:r>
              <w:rPr>
                <w:rFonts w:hint="eastAsia"/>
                <w:color w:val="auto"/>
              </w:rPr>
              <w:t>￥</w:t>
            </w:r>
            <w:r>
              <w:rPr>
                <w:rFonts w:hint="eastAsia"/>
                <w:color w:val="auto"/>
                <w:lang w:val="en-US" w:eastAsia="zh-CN"/>
              </w:rPr>
              <w:t>12.7</w:t>
            </w:r>
            <w:r>
              <w:rPr>
                <w:rFonts w:hint="eastAsia"/>
                <w:color w:val="auto"/>
              </w:rPr>
              <w:t>万元</w:t>
            </w:r>
            <w:r>
              <w:rPr>
                <w:rFonts w:hint="eastAsia"/>
                <w:color w:val="auto"/>
                <w:lang w:val="zh-CN"/>
              </w:rPr>
              <w:t>；</w:t>
            </w:r>
          </w:p>
          <w:p>
            <w:pPr>
              <w:pStyle w:val="25"/>
              <w:spacing w:line="360" w:lineRule="exact"/>
              <w:ind w:firstLine="240" w:firstLineChars="100"/>
              <w:jc w:val="both"/>
              <w:rPr>
                <w:color w:val="auto"/>
                <w:lang w:val="zh-CN"/>
              </w:rPr>
            </w:pPr>
            <w:r>
              <w:rPr>
                <w:rFonts w:hint="eastAsia"/>
                <w:color w:val="auto"/>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3</w:t>
            </w:r>
          </w:p>
        </w:tc>
        <w:tc>
          <w:tcPr>
            <w:tcW w:w="1870" w:type="dxa"/>
            <w:noWrap w:val="0"/>
            <w:vAlign w:val="center"/>
          </w:tcPr>
          <w:p>
            <w:pPr>
              <w:pStyle w:val="25"/>
              <w:spacing w:line="360" w:lineRule="exact"/>
              <w:jc w:val="center"/>
              <w:rPr>
                <w:color w:val="auto"/>
                <w:lang w:val="zh-CN"/>
              </w:rPr>
            </w:pPr>
            <w:r>
              <w:rPr>
                <w:rFonts w:hint="eastAsia"/>
                <w:color w:val="auto"/>
                <w:lang w:val="zh-CN"/>
              </w:rPr>
              <w:t>联合体</w:t>
            </w:r>
          </w:p>
        </w:tc>
        <w:tc>
          <w:tcPr>
            <w:tcW w:w="6623" w:type="dxa"/>
            <w:noWrap w:val="0"/>
            <w:vAlign w:val="center"/>
          </w:tcPr>
          <w:p>
            <w:pPr>
              <w:pStyle w:val="25"/>
              <w:spacing w:line="360" w:lineRule="exact"/>
              <w:ind w:firstLine="240" w:firstLineChars="100"/>
              <w:jc w:val="both"/>
              <w:rPr>
                <w:color w:val="auto"/>
              </w:rPr>
            </w:pPr>
            <w:r>
              <w:rPr>
                <w:rFonts w:hint="eastAsia"/>
                <w:color w:val="auto"/>
                <w:lang w:val="en-US" w:eastAsia="zh-CN"/>
              </w:rPr>
              <w:t>本次项目不允许</w:t>
            </w:r>
            <w:r>
              <w:rPr>
                <w:rFonts w:hint="eastAsia"/>
                <w:color w:val="auto"/>
                <w:lang w:val="zh-CN"/>
              </w:rPr>
              <w:t>联合体</w:t>
            </w:r>
            <w:r>
              <w:rPr>
                <w:rFonts w:hint="eastAsia" w:ascii="宋体" w:hAnsi="宋体" w:cs="宋体"/>
                <w:color w:val="auto"/>
                <w:sz w:val="24"/>
              </w:rPr>
              <w:t>参加</w:t>
            </w:r>
            <w:r>
              <w:rPr>
                <w:rFonts w:hint="eastAsia" w:cs="宋体"/>
                <w:color w:val="auto"/>
                <w:sz w:val="24"/>
                <w:lang w:eastAsia="zh-CN"/>
              </w:rPr>
              <w:t>谈判</w:t>
            </w:r>
            <w:r>
              <w:rPr>
                <w:rFonts w:hint="eastAsia"/>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6"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4</w:t>
            </w:r>
          </w:p>
        </w:tc>
        <w:tc>
          <w:tcPr>
            <w:tcW w:w="1870" w:type="dxa"/>
            <w:noWrap w:val="0"/>
            <w:vAlign w:val="center"/>
          </w:tcPr>
          <w:p>
            <w:pPr>
              <w:pStyle w:val="25"/>
              <w:spacing w:line="360" w:lineRule="exact"/>
              <w:jc w:val="center"/>
              <w:rPr>
                <w:color w:val="auto"/>
              </w:rPr>
            </w:pPr>
            <w:r>
              <w:rPr>
                <w:rFonts w:hint="eastAsia"/>
                <w:color w:val="auto"/>
              </w:rPr>
              <w:t>低于成本价</w:t>
            </w:r>
          </w:p>
          <w:p>
            <w:pPr>
              <w:pStyle w:val="25"/>
              <w:spacing w:line="360" w:lineRule="exact"/>
              <w:jc w:val="center"/>
              <w:rPr>
                <w:color w:val="auto"/>
              </w:rPr>
            </w:pPr>
            <w:r>
              <w:rPr>
                <w:rFonts w:hint="eastAsia"/>
                <w:color w:val="auto"/>
              </w:rPr>
              <w:t>不正当竞争预防措施</w:t>
            </w:r>
          </w:p>
          <w:p>
            <w:pPr>
              <w:pStyle w:val="25"/>
              <w:spacing w:line="360" w:lineRule="exact"/>
              <w:jc w:val="center"/>
              <w:rPr>
                <w:color w:val="auto"/>
              </w:rPr>
            </w:pPr>
            <w:r>
              <w:rPr>
                <w:rFonts w:hint="eastAsia"/>
                <w:color w:val="auto"/>
              </w:rPr>
              <w:t>（实质性要求）</w:t>
            </w:r>
          </w:p>
        </w:tc>
        <w:tc>
          <w:tcPr>
            <w:tcW w:w="6623" w:type="dxa"/>
            <w:noWrap w:val="0"/>
            <w:vAlign w:val="center"/>
          </w:tcPr>
          <w:p>
            <w:pPr>
              <w:spacing w:line="360" w:lineRule="exact"/>
              <w:ind w:firstLine="480" w:firstLineChars="200"/>
              <w:rPr>
                <w:color w:val="auto"/>
                <w:sz w:val="24"/>
              </w:rPr>
            </w:pPr>
            <w:r>
              <w:rPr>
                <w:rFonts w:hint="eastAsia"/>
                <w:color w:val="auto"/>
                <w:sz w:val="24"/>
              </w:rPr>
              <w:t>1.在评审过程中，评审委员会认为投标人的报价明显低于其他通过符合性审查投标人的报价，有可能影响产品质量或者不能诚信履约的，评审委员会应当要求其在评标现场合理的时间内提供成本构成书面说明，并提交相关证明材料。 供应商的书面说明材料应当按照国家财务会计制度的规定要求，逐项就供应商提供的货物、工程和服务的主营业务成本、税金及附加、销售费用、管理费用、财务费用等成本构成事项详细陈述。</w:t>
            </w:r>
          </w:p>
          <w:p>
            <w:pPr>
              <w:spacing w:line="360" w:lineRule="exact"/>
              <w:ind w:firstLine="480" w:firstLineChars="200"/>
              <w:rPr>
                <w:color w:val="auto"/>
                <w:sz w:val="24"/>
              </w:rPr>
            </w:pPr>
            <w:r>
              <w:rPr>
                <w:rFonts w:hint="eastAsia"/>
                <w:color w:val="auto"/>
                <w:sz w:val="24"/>
              </w:rPr>
              <w:t>2. 供应</w:t>
            </w:r>
            <w:r>
              <w:rPr>
                <w:rFonts w:hint="eastAsia"/>
                <w:color w:val="auto"/>
                <w:spacing w:val="-4"/>
                <w:sz w:val="24"/>
              </w:rPr>
              <w:t xml:space="preserve">商书面说明应当签字确认或者加盖公章，否则无效。书面说明的签字确认，由其单位负责人或者其授权代表签字确认。 </w:t>
            </w:r>
          </w:p>
          <w:p>
            <w:pPr>
              <w:spacing w:line="360" w:lineRule="exact"/>
              <w:ind w:firstLine="480" w:firstLineChars="200"/>
              <w:rPr>
                <w:rFonts w:hint="eastAsia"/>
                <w:color w:val="auto"/>
                <w:sz w:val="24"/>
              </w:rPr>
            </w:pPr>
            <w:r>
              <w:rPr>
                <w:rFonts w:hint="eastAsia"/>
                <w:color w:val="auto"/>
                <w:sz w:val="24"/>
              </w:rPr>
              <w:t>3.供应商提供书面说明后，</w:t>
            </w:r>
            <w:r>
              <w:rPr>
                <w:rFonts w:hint="eastAsia"/>
                <w:color w:val="auto"/>
                <w:sz w:val="24"/>
                <w:lang w:eastAsia="zh-CN"/>
              </w:rPr>
              <w:t>谈判</w:t>
            </w:r>
            <w:r>
              <w:rPr>
                <w:rFonts w:hint="eastAsia"/>
                <w:color w:val="auto"/>
                <w:sz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auto"/>
                <w:sz w:val="24"/>
                <w:lang w:eastAsia="zh-CN"/>
              </w:rPr>
              <w:t>谈判</w:t>
            </w:r>
            <w:r>
              <w:rPr>
                <w:rFonts w:hint="eastAsia"/>
                <w:color w:val="auto"/>
                <w:sz w:val="24"/>
              </w:rPr>
              <w:t>小组应当将其响应文件作为无效处理。</w:t>
            </w:r>
          </w:p>
          <w:p>
            <w:pPr>
              <w:spacing w:line="360" w:lineRule="exact"/>
              <w:ind w:firstLine="480" w:firstLineChars="200"/>
              <w:rPr>
                <w:rFonts w:ascii="宋体"/>
                <w:color w:val="auto"/>
                <w:sz w:val="24"/>
              </w:rPr>
            </w:pPr>
            <w:r>
              <w:rPr>
                <w:rFonts w:hint="eastAsia"/>
                <w:color w:val="auto"/>
                <w:sz w:val="24"/>
              </w:rPr>
              <w:t>4. 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7"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5</w:t>
            </w:r>
          </w:p>
        </w:tc>
        <w:tc>
          <w:tcPr>
            <w:tcW w:w="1870" w:type="dxa"/>
            <w:noWrap w:val="0"/>
            <w:vAlign w:val="center"/>
          </w:tcPr>
          <w:p>
            <w:pPr>
              <w:pStyle w:val="25"/>
              <w:spacing w:line="360" w:lineRule="exact"/>
              <w:ind w:left="38"/>
              <w:jc w:val="center"/>
              <w:rPr>
                <w:color w:val="auto"/>
                <w:lang w:val="zh-CN"/>
              </w:rPr>
            </w:pPr>
            <w:r>
              <w:rPr>
                <w:rFonts w:hint="eastAsia"/>
                <w:color w:val="auto"/>
                <w:lang w:val="zh-CN"/>
              </w:rPr>
              <w:t>小微企业（监狱企业、残疾人福利性单位视同小微企业）价格扣除和失信企业报价加成</w:t>
            </w:r>
          </w:p>
          <w:p>
            <w:pPr>
              <w:pStyle w:val="25"/>
              <w:spacing w:line="360" w:lineRule="exact"/>
              <w:ind w:left="38"/>
              <w:jc w:val="center"/>
              <w:rPr>
                <w:color w:val="auto"/>
                <w:lang w:val="zh-CN"/>
              </w:rPr>
            </w:pPr>
            <w:r>
              <w:rPr>
                <w:rFonts w:hint="eastAsia"/>
                <w:color w:val="auto"/>
                <w:lang w:val="zh-CN"/>
              </w:rPr>
              <w:t>或者扣分</w:t>
            </w:r>
          </w:p>
          <w:p>
            <w:pPr>
              <w:pStyle w:val="25"/>
              <w:spacing w:line="360" w:lineRule="exact"/>
              <w:ind w:left="38"/>
              <w:jc w:val="center"/>
              <w:rPr>
                <w:color w:val="auto"/>
                <w:lang w:val="zh-CN"/>
              </w:rPr>
            </w:pPr>
          </w:p>
        </w:tc>
        <w:tc>
          <w:tcPr>
            <w:tcW w:w="6623" w:type="dxa"/>
            <w:noWrap w:val="0"/>
            <w:vAlign w:val="center"/>
          </w:tcPr>
          <w:p>
            <w:pPr>
              <w:spacing w:line="360" w:lineRule="exact"/>
              <w:ind w:firstLine="480" w:firstLineChars="200"/>
              <w:rPr>
                <w:color w:val="auto"/>
                <w:sz w:val="24"/>
              </w:rPr>
            </w:pPr>
            <w:r>
              <w:rPr>
                <w:rFonts w:hint="eastAsia"/>
                <w:color w:val="auto"/>
                <w:sz w:val="24"/>
              </w:rPr>
              <w:t>一、小微企业（监狱企业、残疾人福利性单位视同小微企业）价格扣除。</w:t>
            </w:r>
          </w:p>
          <w:p>
            <w:pPr>
              <w:spacing w:line="360" w:lineRule="exact"/>
              <w:ind w:firstLine="480" w:firstLineChars="200"/>
              <w:rPr>
                <w:color w:val="auto"/>
                <w:sz w:val="24"/>
              </w:rPr>
            </w:pPr>
            <w:r>
              <w:rPr>
                <w:rFonts w:hint="eastAsia"/>
                <w:color w:val="auto"/>
                <w:sz w:val="24"/>
              </w:rPr>
              <w:t>1.根据《政府采购促进中小企业发展暂行办法》（财库[2011]181号）的规定，对小型和微型企业产品的价格给予10%的价格扣除，用扣除后的价格参与评审。</w:t>
            </w:r>
          </w:p>
          <w:p>
            <w:pPr>
              <w:spacing w:line="360" w:lineRule="exact"/>
              <w:ind w:firstLine="480" w:firstLineChars="200"/>
              <w:rPr>
                <w:color w:val="auto"/>
                <w:sz w:val="24"/>
              </w:rPr>
            </w:pPr>
            <w:r>
              <w:rPr>
                <w:rFonts w:hint="eastAsia"/>
                <w:color w:val="auto"/>
                <w:sz w:val="24"/>
              </w:rPr>
              <w:t>2.参加政府采购活动的中小企业应当提供《中小企业声明函》原件。监狱企业应当提供《监狱企业证明》原件。残疾人福利性单位应当提供《残疾人福利性单位声明函》原件。</w:t>
            </w:r>
          </w:p>
          <w:p>
            <w:pPr>
              <w:spacing w:line="360" w:lineRule="exact"/>
              <w:ind w:firstLine="480" w:firstLineChars="200"/>
              <w:rPr>
                <w:color w:val="auto"/>
                <w:sz w:val="24"/>
              </w:rPr>
            </w:pPr>
            <w:r>
              <w:rPr>
                <w:rFonts w:hint="eastAsia"/>
                <w:color w:val="auto"/>
                <w:sz w:val="24"/>
              </w:rPr>
              <w:t>二、失信企业报价加成或者扣分</w:t>
            </w:r>
          </w:p>
          <w:p>
            <w:pPr>
              <w:spacing w:line="360" w:lineRule="exact"/>
              <w:ind w:firstLine="480" w:firstLineChars="200"/>
              <w:rPr>
                <w:color w:val="auto"/>
                <w:sz w:val="24"/>
              </w:rPr>
            </w:pPr>
            <w:r>
              <w:rPr>
                <w:rFonts w:hint="eastAsia"/>
                <w:color w:val="auto"/>
                <w:sz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25"/>
              <w:spacing w:line="360" w:lineRule="exact"/>
              <w:ind w:firstLine="240" w:firstLineChars="100"/>
              <w:jc w:val="both"/>
              <w:rPr>
                <w:color w:val="auto"/>
                <w:lang w:val="zh-CN"/>
              </w:rPr>
            </w:pPr>
            <w:r>
              <w:rPr>
                <w:rFonts w:hint="eastAsia"/>
                <w:color w:val="auto"/>
              </w:rPr>
              <w:t>2.供应商参加政府采购活动时，应当就自己的诚信情况在响应文件中进行承诺（实质性要求）。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7"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6</w:t>
            </w:r>
          </w:p>
        </w:tc>
        <w:tc>
          <w:tcPr>
            <w:tcW w:w="1870" w:type="dxa"/>
            <w:noWrap w:val="0"/>
            <w:vAlign w:val="center"/>
          </w:tcPr>
          <w:p>
            <w:pPr>
              <w:spacing w:line="360" w:lineRule="exact"/>
              <w:rPr>
                <w:color w:val="auto"/>
                <w:sz w:val="24"/>
              </w:rPr>
            </w:pPr>
            <w:r>
              <w:rPr>
                <w:rFonts w:hint="eastAsia"/>
                <w:color w:val="auto"/>
                <w:sz w:val="24"/>
              </w:rPr>
              <w:t>节能、环保产品</w:t>
            </w:r>
          </w:p>
          <w:p>
            <w:pPr>
              <w:spacing w:line="360" w:lineRule="exact"/>
              <w:rPr>
                <w:color w:val="auto"/>
                <w:sz w:val="24"/>
              </w:rPr>
            </w:pPr>
            <w:r>
              <w:rPr>
                <w:rFonts w:hint="eastAsia"/>
                <w:color w:val="auto"/>
                <w:sz w:val="24"/>
              </w:rPr>
              <w:t>政府采购政策</w:t>
            </w:r>
          </w:p>
        </w:tc>
        <w:tc>
          <w:tcPr>
            <w:tcW w:w="6623" w:type="dxa"/>
            <w:noWrap w:val="0"/>
            <w:vAlign w:val="center"/>
          </w:tcPr>
          <w:p>
            <w:pPr>
              <w:spacing w:line="360" w:lineRule="exact"/>
              <w:ind w:firstLine="480" w:firstLineChars="200"/>
              <w:rPr>
                <w:color w:val="auto"/>
                <w:sz w:val="24"/>
              </w:rPr>
            </w:pPr>
            <w:r>
              <w:rPr>
                <w:rFonts w:hint="eastAsia"/>
                <w:color w:val="auto"/>
                <w:sz w:val="24"/>
              </w:rPr>
              <w:t>节能、环保产品政府采购政策：</w:t>
            </w:r>
          </w:p>
          <w:p>
            <w:pPr>
              <w:spacing w:line="360" w:lineRule="exact"/>
              <w:ind w:firstLine="480" w:firstLineChars="200"/>
              <w:rPr>
                <w:color w:val="auto"/>
                <w:sz w:val="24"/>
              </w:rPr>
            </w:pPr>
            <w:r>
              <w:rPr>
                <w:rFonts w:hint="eastAsia"/>
                <w:color w:val="auto"/>
                <w:sz w:val="24"/>
              </w:rPr>
              <w:t>根据《财政部发展改革委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exact"/>
              <w:ind w:firstLine="480" w:firstLineChars="200"/>
              <w:rPr>
                <w:color w:val="auto"/>
                <w:sz w:val="24"/>
              </w:rPr>
            </w:pPr>
            <w:r>
              <w:rPr>
                <w:rFonts w:hint="eastAsia"/>
                <w:color w:val="auto"/>
                <w:sz w:val="24"/>
              </w:rPr>
              <w:t>本项目采购的产品属于品目清单强制采购范围的，供应商应按上述要求提供产品认证证书复印件并加盖供应商单位公章（鲜章），否则响应无效。</w:t>
            </w:r>
          </w:p>
          <w:p>
            <w:pPr>
              <w:spacing w:line="360" w:lineRule="exact"/>
              <w:ind w:firstLine="480" w:firstLineChars="200"/>
              <w:rPr>
                <w:color w:val="auto"/>
                <w:sz w:val="24"/>
              </w:rPr>
            </w:pPr>
            <w:r>
              <w:rPr>
                <w:rFonts w:hint="eastAsia"/>
                <w:color w:val="auto"/>
                <w:sz w:val="24"/>
              </w:rPr>
              <w:t>本项目采购的产品属于品目清单优先采购范围的，按照第八章《综合评分明细表》的规则进行加分。</w:t>
            </w:r>
          </w:p>
          <w:p>
            <w:pPr>
              <w:spacing w:line="360" w:lineRule="exact"/>
              <w:ind w:firstLine="480" w:firstLineChars="200"/>
              <w:rPr>
                <w:color w:val="auto"/>
                <w:sz w:val="24"/>
              </w:rPr>
            </w:pPr>
            <w:r>
              <w:rPr>
                <w:rFonts w:hint="eastAsia"/>
                <w:color w:val="auto"/>
                <w:sz w:val="24"/>
              </w:rPr>
              <w:t>注：对政府采购节能产品、环境标志产品实施品目清单管理。财政部、发展改革委、生态环境部等部门确定实施政府优先采购和强制采购的产品类别，以品目清单的形式发布并适时调整。</w:t>
            </w:r>
          </w:p>
          <w:p>
            <w:pPr>
              <w:pStyle w:val="7"/>
              <w:spacing w:line="360" w:lineRule="exact"/>
              <w:rPr>
                <w:color w:val="auto"/>
                <w:sz w:val="24"/>
              </w:rPr>
            </w:pPr>
            <w:r>
              <w:rPr>
                <w:rFonts w:hint="eastAsia"/>
                <w:b/>
                <w:bCs/>
                <w:color w:val="auto"/>
                <w:sz w:val="24"/>
              </w:rPr>
              <w:t>注：本项目不涉及此项目。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7</w:t>
            </w:r>
          </w:p>
        </w:tc>
        <w:tc>
          <w:tcPr>
            <w:tcW w:w="1870" w:type="dxa"/>
            <w:noWrap w:val="0"/>
            <w:vAlign w:val="center"/>
          </w:tcPr>
          <w:p>
            <w:pPr>
              <w:pStyle w:val="25"/>
              <w:spacing w:line="360" w:lineRule="exact"/>
              <w:jc w:val="center"/>
              <w:rPr>
                <w:color w:val="auto"/>
                <w:lang w:val="zh-CN"/>
              </w:rPr>
            </w:pPr>
            <w:r>
              <w:rPr>
                <w:rFonts w:hint="eastAsia"/>
                <w:color w:val="auto"/>
                <w:lang w:val="zh-CN"/>
              </w:rPr>
              <w:t>谈判情况公告</w:t>
            </w:r>
          </w:p>
        </w:tc>
        <w:tc>
          <w:tcPr>
            <w:tcW w:w="6623" w:type="dxa"/>
            <w:noWrap w:val="0"/>
            <w:vAlign w:val="center"/>
          </w:tcPr>
          <w:p>
            <w:pPr>
              <w:pStyle w:val="25"/>
              <w:spacing w:line="360" w:lineRule="exact"/>
              <w:ind w:firstLine="480" w:firstLineChars="200"/>
              <w:jc w:val="both"/>
              <w:rPr>
                <w:color w:val="auto"/>
                <w:lang w:val="zh-CN"/>
              </w:rPr>
            </w:pPr>
            <w:r>
              <w:rPr>
                <w:rFonts w:hint="eastAsia"/>
                <w:color w:val="auto"/>
                <w:lang w:val="zh-CN"/>
              </w:rPr>
              <w:t>谈判结果等在</w:t>
            </w:r>
            <w:r>
              <w:rPr>
                <w:rFonts w:hint="eastAsia"/>
                <w:color w:val="auto"/>
              </w:rPr>
              <w:t>中国政府采购网</w:t>
            </w:r>
            <w:r>
              <w:rPr>
                <w:rFonts w:hint="eastAsia"/>
                <w:color w:val="auto"/>
                <w:lang w:val="zh-CN"/>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8</w:t>
            </w:r>
          </w:p>
        </w:tc>
        <w:tc>
          <w:tcPr>
            <w:tcW w:w="1870" w:type="dxa"/>
            <w:noWrap w:val="0"/>
            <w:vAlign w:val="center"/>
          </w:tcPr>
          <w:p>
            <w:pPr>
              <w:pStyle w:val="25"/>
              <w:spacing w:line="360" w:lineRule="exact"/>
              <w:jc w:val="center"/>
              <w:rPr>
                <w:color w:val="auto"/>
                <w:lang w:val="zh-CN"/>
              </w:rPr>
            </w:pPr>
            <w:r>
              <w:rPr>
                <w:rFonts w:hint="eastAsia"/>
                <w:color w:val="auto"/>
                <w:lang w:val="zh-CN"/>
              </w:rPr>
              <w:t>谈判保证金</w:t>
            </w:r>
          </w:p>
        </w:tc>
        <w:tc>
          <w:tcPr>
            <w:tcW w:w="6623" w:type="dxa"/>
            <w:noWrap w:val="0"/>
            <w:vAlign w:val="center"/>
          </w:tcPr>
          <w:p>
            <w:pPr>
              <w:pStyle w:val="25"/>
              <w:spacing w:line="360" w:lineRule="exact"/>
              <w:ind w:firstLine="240" w:firstLineChars="100"/>
              <w:jc w:val="both"/>
              <w:rPr>
                <w:color w:val="auto"/>
                <w:lang w:val="zh-CN"/>
              </w:rPr>
            </w:pPr>
            <w:r>
              <w:rPr>
                <w:rFonts w:hint="eastAsia" w:ascii="宋体" w:hAnsi="宋体" w:cs="宋体"/>
                <w:color w:val="auto"/>
                <w:sz w:val="24"/>
                <w:szCs w:val="24"/>
                <w:lang w:val="zh-CN"/>
              </w:rPr>
              <w:t>本项目根据《四川省财政厅关于进一步做好疫情防控期间政府采购工作有关事项的通知》（川财采【2020】28号）相关要求，</w:t>
            </w:r>
            <w:r>
              <w:rPr>
                <w:rFonts w:hint="eastAsia"/>
                <w:color w:val="auto"/>
                <w:lang w:val="zh-CN"/>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exact"/>
          <w:jc w:val="center"/>
        </w:trPr>
        <w:tc>
          <w:tcPr>
            <w:tcW w:w="1013" w:type="dxa"/>
            <w:noWrap w:val="0"/>
            <w:vAlign w:val="center"/>
          </w:tcPr>
          <w:p>
            <w:pPr>
              <w:pStyle w:val="25"/>
              <w:spacing w:line="360" w:lineRule="exact"/>
              <w:jc w:val="center"/>
              <w:rPr>
                <w:rFonts w:cs="Courier New"/>
                <w:color w:val="auto"/>
              </w:rPr>
            </w:pPr>
            <w:r>
              <w:rPr>
                <w:rFonts w:hint="eastAsia" w:cs="Courier New"/>
                <w:color w:val="auto"/>
              </w:rPr>
              <w:t>9</w:t>
            </w:r>
          </w:p>
        </w:tc>
        <w:tc>
          <w:tcPr>
            <w:tcW w:w="1870" w:type="dxa"/>
            <w:noWrap w:val="0"/>
            <w:vAlign w:val="center"/>
          </w:tcPr>
          <w:p>
            <w:pPr>
              <w:pStyle w:val="25"/>
              <w:spacing w:line="360" w:lineRule="exact"/>
              <w:ind w:firstLine="240" w:firstLineChars="100"/>
              <w:jc w:val="both"/>
              <w:rPr>
                <w:color w:val="auto"/>
                <w:lang w:val="zh-CN"/>
              </w:rPr>
            </w:pPr>
            <w:r>
              <w:rPr>
                <w:rFonts w:hint="eastAsia"/>
                <w:color w:val="auto"/>
                <w:lang w:val="zh-CN"/>
              </w:rPr>
              <w:t>履约保证金</w:t>
            </w:r>
          </w:p>
        </w:tc>
        <w:tc>
          <w:tcPr>
            <w:tcW w:w="6623" w:type="dxa"/>
            <w:noWrap w:val="0"/>
            <w:vAlign w:val="center"/>
          </w:tcPr>
          <w:p>
            <w:pPr>
              <w:pStyle w:val="25"/>
              <w:spacing w:line="360" w:lineRule="exact"/>
              <w:ind w:firstLine="240" w:firstLineChars="100"/>
              <w:jc w:val="both"/>
              <w:rPr>
                <w:color w:val="auto"/>
                <w:lang w:val="zh-CN"/>
              </w:rPr>
            </w:pPr>
            <w:r>
              <w:rPr>
                <w:rFonts w:hint="eastAsia" w:ascii="宋体" w:hAnsi="宋体" w:cs="宋体"/>
                <w:color w:val="auto"/>
                <w:sz w:val="24"/>
                <w:szCs w:val="24"/>
                <w:lang w:val="zh-CN"/>
              </w:rPr>
              <w:t>本项目根据《四川省财政厅关于进一步做好疫情防控期间政府采购工作有关事项的通知》（川财采【2020】28号）相关要求，不收取履约保证金。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exact"/>
          <w:jc w:val="center"/>
        </w:trPr>
        <w:tc>
          <w:tcPr>
            <w:tcW w:w="1013" w:type="dxa"/>
            <w:noWrap w:val="0"/>
            <w:vAlign w:val="center"/>
          </w:tcPr>
          <w:p>
            <w:pPr>
              <w:spacing w:line="360" w:lineRule="exact"/>
              <w:jc w:val="center"/>
              <w:rPr>
                <w:rFonts w:hint="default" w:eastAsia="宋体" w:cs="Courier New"/>
                <w:color w:val="auto"/>
                <w:lang w:val="en-US" w:eastAsia="zh-CN"/>
              </w:rPr>
            </w:pPr>
            <w:r>
              <w:rPr>
                <w:rFonts w:hint="eastAsia" w:ascii="宋体" w:hAnsi="宋体" w:cs="宋体"/>
                <w:color w:val="auto"/>
                <w:sz w:val="24"/>
                <w:szCs w:val="24"/>
                <w:lang w:val="en-US" w:eastAsia="zh-CN"/>
              </w:rPr>
              <w:t>10</w:t>
            </w:r>
          </w:p>
        </w:tc>
        <w:tc>
          <w:tcPr>
            <w:tcW w:w="1870" w:type="dxa"/>
            <w:noWrap w:val="0"/>
            <w:vAlign w:val="center"/>
          </w:tcPr>
          <w:p>
            <w:pPr>
              <w:spacing w:line="360" w:lineRule="exact"/>
              <w:jc w:val="center"/>
              <w:rPr>
                <w:rFonts w:hint="eastAsia"/>
                <w:color w:val="auto"/>
                <w:sz w:val="24"/>
                <w:szCs w:val="24"/>
                <w:lang w:val="zh-CN"/>
              </w:rPr>
            </w:pPr>
            <w:r>
              <w:rPr>
                <w:rFonts w:hint="eastAsia" w:ascii="宋体" w:hAnsi="宋体" w:cs="宋体"/>
                <w:color w:val="auto"/>
                <w:sz w:val="24"/>
                <w:szCs w:val="24"/>
              </w:rPr>
              <w:t>本项目是否专门面向中小企业</w:t>
            </w:r>
          </w:p>
        </w:tc>
        <w:tc>
          <w:tcPr>
            <w:tcW w:w="6623" w:type="dxa"/>
            <w:noWrap w:val="0"/>
            <w:vAlign w:val="center"/>
          </w:tcPr>
          <w:p>
            <w:pPr>
              <w:spacing w:line="360" w:lineRule="exact"/>
              <w:ind w:firstLine="240" w:firstLineChars="100"/>
              <w:jc w:val="left"/>
              <w:rPr>
                <w:rFonts w:hint="eastAsia"/>
                <w:color w:val="auto"/>
                <w:kern w:val="2"/>
                <w:sz w:val="24"/>
                <w:szCs w:val="24"/>
              </w:rPr>
            </w:pPr>
            <w:r>
              <w:rPr>
                <w:rFonts w:hint="eastAsia" w:ascii="宋体" w:hAnsi="宋体" w:cs="宋体"/>
                <w:color w:val="auto"/>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exact"/>
          <w:jc w:val="center"/>
        </w:trPr>
        <w:tc>
          <w:tcPr>
            <w:tcW w:w="1013" w:type="dxa"/>
            <w:noWrap w:val="0"/>
            <w:vAlign w:val="center"/>
          </w:tcPr>
          <w:p>
            <w:pPr>
              <w:pStyle w:val="25"/>
              <w:spacing w:line="360" w:lineRule="exact"/>
              <w:jc w:val="center"/>
              <w:rPr>
                <w:rFonts w:hint="default" w:eastAsia="宋体" w:cs="Courier New"/>
                <w:color w:val="auto"/>
                <w:lang w:val="en-US" w:eastAsia="zh-CN"/>
              </w:rPr>
            </w:pPr>
            <w:r>
              <w:rPr>
                <w:rFonts w:hint="eastAsia" w:cs="Courier New"/>
                <w:color w:val="auto"/>
                <w:lang w:val="en-US" w:eastAsia="zh-CN"/>
              </w:rPr>
              <w:t>11</w:t>
            </w:r>
          </w:p>
        </w:tc>
        <w:tc>
          <w:tcPr>
            <w:tcW w:w="1870" w:type="dxa"/>
            <w:noWrap w:val="0"/>
            <w:vAlign w:val="center"/>
          </w:tcPr>
          <w:p>
            <w:pPr>
              <w:pStyle w:val="25"/>
              <w:spacing w:line="360" w:lineRule="exact"/>
              <w:jc w:val="center"/>
              <w:rPr>
                <w:color w:val="auto"/>
                <w:lang w:val="zh-CN"/>
              </w:rPr>
            </w:pPr>
            <w:r>
              <w:rPr>
                <w:rFonts w:hint="eastAsia"/>
                <w:color w:val="auto"/>
                <w:lang w:val="zh-CN"/>
              </w:rPr>
              <w:t>成交通知书领取</w:t>
            </w:r>
          </w:p>
        </w:tc>
        <w:tc>
          <w:tcPr>
            <w:tcW w:w="6623" w:type="dxa"/>
            <w:noWrap w:val="0"/>
            <w:vAlign w:val="center"/>
          </w:tcPr>
          <w:p>
            <w:pPr>
              <w:pStyle w:val="25"/>
              <w:spacing w:line="360" w:lineRule="exact"/>
              <w:ind w:firstLine="480" w:firstLineChars="200"/>
              <w:jc w:val="both"/>
              <w:rPr>
                <w:color w:val="auto"/>
                <w:lang w:val="zh-CN"/>
              </w:rPr>
            </w:pPr>
            <w:r>
              <w:rPr>
                <w:rFonts w:hint="eastAsia"/>
                <w:color w:val="auto"/>
                <w:kern w:val="2"/>
              </w:rPr>
              <w:t xml:space="preserve">采购结果公告发布起2个工作日内凭有效身份证明证件（单位介绍信、领取人身份证复印件）到 </w:t>
            </w:r>
            <w:r>
              <w:rPr>
                <w:rFonts w:hint="eastAsia"/>
                <w:color w:val="auto"/>
                <w:kern w:val="2"/>
                <w:lang w:eastAsia="zh-CN"/>
              </w:rPr>
              <w:t>四川珉城项目管理有限公司</w:t>
            </w:r>
            <w:r>
              <w:rPr>
                <w:rFonts w:hint="eastAsia"/>
                <w:color w:val="auto"/>
                <w:kern w:val="2"/>
              </w:rPr>
              <w:t>领取成交通知书，逾期我公司将成交通知书快递至成交人，成交人自行承担相关不利后果。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exact"/>
          <w:jc w:val="center"/>
        </w:trPr>
        <w:tc>
          <w:tcPr>
            <w:tcW w:w="1013" w:type="dxa"/>
            <w:noWrap w:val="0"/>
            <w:vAlign w:val="center"/>
          </w:tcPr>
          <w:p>
            <w:pPr>
              <w:pStyle w:val="25"/>
              <w:spacing w:line="360" w:lineRule="exact"/>
              <w:jc w:val="center"/>
              <w:rPr>
                <w:rFonts w:hint="default" w:eastAsia="宋体" w:cs="Courier New"/>
                <w:color w:val="auto"/>
                <w:lang w:val="en-US" w:eastAsia="zh-CN"/>
              </w:rPr>
            </w:pPr>
            <w:r>
              <w:rPr>
                <w:rFonts w:hint="eastAsia" w:cs="Courier New"/>
                <w:color w:val="auto"/>
                <w:lang w:val="en-US" w:eastAsia="zh-CN"/>
              </w:rPr>
              <w:t>12</w:t>
            </w:r>
          </w:p>
        </w:tc>
        <w:tc>
          <w:tcPr>
            <w:tcW w:w="1870" w:type="dxa"/>
            <w:noWrap w:val="0"/>
            <w:vAlign w:val="center"/>
          </w:tcPr>
          <w:p>
            <w:pPr>
              <w:pStyle w:val="25"/>
              <w:spacing w:line="360" w:lineRule="exact"/>
              <w:jc w:val="center"/>
              <w:rPr>
                <w:color w:val="auto"/>
                <w:sz w:val="21"/>
                <w:szCs w:val="21"/>
                <w:lang w:val="zh-CN"/>
              </w:rPr>
            </w:pPr>
            <w:r>
              <w:rPr>
                <w:rFonts w:hint="eastAsia"/>
                <w:color w:val="auto"/>
                <w:lang w:val="zh-CN"/>
              </w:rPr>
              <w:t>代理服务费</w:t>
            </w:r>
          </w:p>
        </w:tc>
        <w:tc>
          <w:tcPr>
            <w:tcW w:w="6623" w:type="dxa"/>
            <w:noWrap w:val="0"/>
            <w:vAlign w:val="center"/>
          </w:tcPr>
          <w:p>
            <w:pPr>
              <w:adjustRightInd w:val="0"/>
              <w:snapToGrid w:val="0"/>
              <w:spacing w:line="360" w:lineRule="exact"/>
              <w:ind w:firstLine="480" w:firstLineChars="200"/>
              <w:rPr>
                <w:rFonts w:ascii="宋体" w:hAnsi="宋体" w:cs="宋体"/>
                <w:color w:val="auto"/>
                <w:sz w:val="24"/>
              </w:rPr>
            </w:pPr>
            <w:r>
              <w:rPr>
                <w:rFonts w:hint="eastAsia" w:cs="Courier New"/>
                <w:color w:val="auto"/>
                <w:sz w:val="24"/>
                <w:lang w:val="zh-CN"/>
              </w:rPr>
              <w:t>该项目代理服务</w:t>
            </w:r>
            <w:r>
              <w:rPr>
                <w:rFonts w:hint="eastAsia" w:cs="Courier New"/>
                <w:color w:val="auto"/>
                <w:sz w:val="24"/>
              </w:rPr>
              <w:t>费收取标准：定额收取</w:t>
            </w:r>
            <w:r>
              <w:rPr>
                <w:rFonts w:hint="eastAsia" w:cs="Courier New"/>
                <w:color w:val="auto"/>
                <w:sz w:val="24"/>
                <w:lang w:val="en-US" w:eastAsia="zh-CN"/>
              </w:rPr>
              <w:t>5000</w:t>
            </w:r>
            <w:r>
              <w:rPr>
                <w:rFonts w:hint="eastAsia" w:cs="Courier New"/>
                <w:color w:val="auto"/>
                <w:sz w:val="24"/>
              </w:rPr>
              <w:t>元；由成交人在领取成交通知书前支付代理机构。</w:t>
            </w:r>
          </w:p>
        </w:tc>
      </w:tr>
    </w:tbl>
    <w:p>
      <w:pPr>
        <w:pStyle w:val="7"/>
        <w:rPr>
          <w:color w:val="auto"/>
        </w:rPr>
      </w:pPr>
    </w:p>
    <w:p>
      <w:pPr>
        <w:pStyle w:val="5"/>
        <w:keepNext w:val="0"/>
        <w:keepLines w:val="0"/>
        <w:spacing w:before="0" w:after="0" w:line="400" w:lineRule="exact"/>
        <w:jc w:val="center"/>
        <w:rPr>
          <w:rFonts w:hint="eastAsia" w:ascii="黑体"/>
          <w:bCs w:val="0"/>
          <w:color w:val="auto"/>
        </w:rPr>
      </w:pPr>
    </w:p>
    <w:p>
      <w:pPr>
        <w:pStyle w:val="5"/>
        <w:keepNext w:val="0"/>
        <w:keepLines w:val="0"/>
        <w:spacing w:before="0" w:after="0" w:line="400" w:lineRule="exact"/>
        <w:jc w:val="center"/>
        <w:rPr>
          <w:rFonts w:hint="eastAsia" w:ascii="宋体" w:hAnsi="宋体"/>
          <w:color w:val="auto"/>
          <w:sz w:val="24"/>
        </w:rPr>
      </w:pPr>
      <w:r>
        <w:rPr>
          <w:rFonts w:hint="eastAsia" w:ascii="黑体"/>
          <w:bCs w:val="0"/>
          <w:color w:val="auto"/>
        </w:rPr>
        <w:t>二、总  则</w:t>
      </w:r>
      <w:bookmarkStart w:id="4" w:name="_Toc183582205"/>
      <w:bookmarkStart w:id="5" w:name="_Toc183682342"/>
      <w:bookmarkStart w:id="6" w:name="_Toc217446034"/>
    </w:p>
    <w:p>
      <w:pPr>
        <w:pStyle w:val="6"/>
        <w:keepNext w:val="0"/>
        <w:keepLines w:val="0"/>
        <w:spacing w:before="0" w:after="0" w:line="400" w:lineRule="exact"/>
        <w:ind w:firstLine="482"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w:t>
      </w:r>
      <w:bookmarkEnd w:id="4"/>
      <w:bookmarkEnd w:id="5"/>
      <w:r>
        <w:rPr>
          <w:rFonts w:hint="eastAsia" w:ascii="宋体" w:hAnsi="宋体"/>
          <w:color w:val="auto"/>
          <w:sz w:val="24"/>
          <w:szCs w:val="24"/>
        </w:rPr>
        <w:t>适用范围</w:t>
      </w:r>
      <w:bookmarkEnd w:id="6"/>
    </w:p>
    <w:p>
      <w:pPr>
        <w:tabs>
          <w:tab w:val="left" w:pos="7665"/>
        </w:tabs>
        <w:spacing w:line="3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本谈判文件仅适用于本次谈判所叙述的</w:t>
      </w:r>
      <w:r>
        <w:rPr>
          <w:rFonts w:hint="eastAsia" w:ascii="宋体" w:hAnsi="宋体"/>
          <w:color w:val="auto"/>
          <w:sz w:val="24"/>
          <w:lang w:eastAsia="zh-CN"/>
        </w:rPr>
        <w:t>货物</w:t>
      </w:r>
      <w:r>
        <w:rPr>
          <w:rFonts w:hint="eastAsia" w:ascii="宋体" w:hAnsi="宋体"/>
          <w:color w:val="auto"/>
          <w:sz w:val="24"/>
        </w:rPr>
        <w:t>采购。</w:t>
      </w:r>
    </w:p>
    <w:p>
      <w:pPr>
        <w:tabs>
          <w:tab w:val="left" w:pos="7665"/>
        </w:tabs>
        <w:spacing w:line="360" w:lineRule="exact"/>
        <w:ind w:firstLine="480" w:firstLineChars="200"/>
        <w:rPr>
          <w:rFonts w:hint="eastAsia" w:ascii="宋体" w:hAnsi="宋体"/>
          <w:color w:val="auto"/>
          <w:sz w:val="24"/>
        </w:rPr>
      </w:pPr>
      <w:r>
        <w:rPr>
          <w:rFonts w:hint="eastAsia" w:ascii="宋体" w:hAnsi="宋体"/>
          <w:color w:val="auto"/>
          <w:sz w:val="24"/>
        </w:rPr>
        <w:t>1.2 本谈判文件的解释权归采购人和采购代理机构所有。</w:t>
      </w:r>
    </w:p>
    <w:p>
      <w:pPr>
        <w:pStyle w:val="6"/>
        <w:keepNext w:val="0"/>
        <w:keepLines w:val="0"/>
        <w:spacing w:before="0" w:after="0" w:line="400" w:lineRule="exact"/>
        <w:ind w:firstLine="482" w:firstLineChars="200"/>
        <w:rPr>
          <w:rFonts w:hint="eastAsia" w:ascii="宋体" w:hAnsi="宋体"/>
          <w:color w:val="auto"/>
          <w:sz w:val="24"/>
        </w:rPr>
      </w:pPr>
      <w:bookmarkStart w:id="7" w:name="_Toc183582206"/>
      <w:bookmarkStart w:id="8" w:name="_Toc217446035"/>
      <w:bookmarkStart w:id="9" w:name="_Toc183682343"/>
      <w:r>
        <w:rPr>
          <w:rFonts w:ascii="宋体" w:hAnsi="宋体"/>
          <w:color w:val="auto"/>
          <w:sz w:val="24"/>
        </w:rPr>
        <w:t>2.</w:t>
      </w:r>
      <w:bookmarkEnd w:id="7"/>
      <w:bookmarkEnd w:id="8"/>
      <w:bookmarkEnd w:id="9"/>
      <w:r>
        <w:rPr>
          <w:rFonts w:hint="eastAsia" w:ascii="宋体" w:hAnsi="宋体"/>
          <w:color w:val="auto"/>
          <w:sz w:val="24"/>
        </w:rPr>
        <w:t>采购主体</w:t>
      </w:r>
    </w:p>
    <w:p>
      <w:pPr>
        <w:tabs>
          <w:tab w:val="left" w:pos="7665"/>
        </w:tabs>
        <w:spacing w:line="400" w:lineRule="exact"/>
        <w:ind w:firstLine="480" w:firstLineChars="200"/>
        <w:rPr>
          <w:rFonts w:hint="eastAsia" w:ascii="宋体" w:hAnsi="宋体" w:cs="Times New Roman"/>
          <w:b/>
          <w:bCs/>
          <w:color w:val="auto"/>
          <w:sz w:val="24"/>
          <w:u w:val="single"/>
          <w:lang w:val="en-US" w:eastAsia="zh-CN"/>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1本次谈判的采购人是</w:t>
      </w:r>
      <w:r>
        <w:rPr>
          <w:rFonts w:hint="eastAsia" w:ascii="宋体" w:hAnsi="宋体"/>
          <w:b/>
          <w:bCs/>
          <w:color w:val="auto"/>
          <w:sz w:val="24"/>
          <w:u w:val="single"/>
        </w:rPr>
        <w:t xml:space="preserve"> </w:t>
      </w:r>
      <w:r>
        <w:rPr>
          <w:rFonts w:hint="eastAsia" w:ascii="宋体" w:hAnsi="宋体" w:cs="Times New Roman"/>
          <w:b/>
          <w:bCs/>
          <w:color w:val="auto"/>
          <w:sz w:val="24"/>
          <w:u w:val="single"/>
          <w:lang w:val="en-US" w:eastAsia="zh-CN"/>
        </w:rPr>
        <w:t>广元市利州区林业局</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2本次谈判的代理机构是</w:t>
      </w:r>
      <w:r>
        <w:rPr>
          <w:rFonts w:hint="eastAsia" w:ascii="宋体" w:hAnsi="宋体"/>
          <w:color w:val="auto"/>
          <w:sz w:val="24"/>
          <w:u w:val="single"/>
        </w:rPr>
        <w:t xml:space="preserve">  </w:t>
      </w:r>
      <w:r>
        <w:rPr>
          <w:rFonts w:hint="eastAsia" w:ascii="宋体" w:hAnsi="宋体"/>
          <w:b/>
          <w:bCs/>
          <w:color w:val="auto"/>
          <w:sz w:val="24"/>
          <w:u w:val="single"/>
          <w:lang w:eastAsia="zh-CN"/>
        </w:rPr>
        <w:t>四川珉城项目管理有限公司</w:t>
      </w:r>
      <w:r>
        <w:rPr>
          <w:rFonts w:hint="eastAsia" w:ascii="宋体" w:hAnsi="宋体"/>
          <w:b/>
          <w:bCs/>
          <w:color w:val="auto"/>
          <w:sz w:val="24"/>
          <w:u w:val="single"/>
        </w:rPr>
        <w:t xml:space="preserve"> </w:t>
      </w:r>
      <w:r>
        <w:rPr>
          <w:rFonts w:hint="eastAsia" w:ascii="宋体" w:hAnsi="宋体"/>
          <w:color w:val="auto"/>
          <w:sz w:val="24"/>
        </w:rPr>
        <w:t>。</w:t>
      </w:r>
    </w:p>
    <w:p>
      <w:pPr>
        <w:pStyle w:val="6"/>
        <w:keepNext w:val="0"/>
        <w:keepLines w:val="0"/>
        <w:spacing w:before="0" w:after="0" w:line="400" w:lineRule="exact"/>
        <w:ind w:firstLine="482" w:firstLineChars="200"/>
        <w:rPr>
          <w:rFonts w:hint="eastAsia" w:ascii="宋体" w:hAnsi="宋体"/>
          <w:color w:val="auto"/>
          <w:sz w:val="24"/>
        </w:rPr>
      </w:pPr>
      <w:bookmarkStart w:id="10" w:name="_Toc217390843"/>
      <w:bookmarkStart w:id="11" w:name="_Toc183682344"/>
      <w:bookmarkStart w:id="12" w:name="_Toc183582207"/>
      <w:bookmarkStart w:id="13" w:name="_Toc217446036"/>
      <w:r>
        <w:rPr>
          <w:rFonts w:ascii="宋体" w:hAnsi="宋体"/>
          <w:color w:val="auto"/>
          <w:sz w:val="24"/>
        </w:rPr>
        <w:t>3.</w:t>
      </w:r>
      <w:r>
        <w:rPr>
          <w:rFonts w:hint="eastAsia" w:ascii="宋体" w:hAnsi="宋体"/>
          <w:color w:val="auto"/>
          <w:sz w:val="24"/>
        </w:rPr>
        <w:t xml:space="preserve"> 合格</w:t>
      </w:r>
      <w:bookmarkEnd w:id="10"/>
      <w:bookmarkEnd w:id="11"/>
      <w:bookmarkEnd w:id="12"/>
      <w:bookmarkEnd w:id="13"/>
      <w:r>
        <w:rPr>
          <w:rFonts w:hint="eastAsia" w:ascii="宋体" w:hAnsi="宋体"/>
          <w:color w:val="auto"/>
          <w:sz w:val="24"/>
        </w:rPr>
        <w:t>供应商（实质性要求）</w:t>
      </w:r>
    </w:p>
    <w:p>
      <w:pPr>
        <w:tabs>
          <w:tab w:val="left" w:pos="7665"/>
        </w:tabs>
        <w:spacing w:line="400" w:lineRule="exact"/>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合格供应商应具备以下条件：</w:t>
      </w:r>
    </w:p>
    <w:p>
      <w:pPr>
        <w:tabs>
          <w:tab w:val="left" w:pos="7665"/>
        </w:tabs>
        <w:spacing w:line="400" w:lineRule="exact"/>
        <w:ind w:firstLine="480" w:firstLineChars="200"/>
        <w:rPr>
          <w:rFonts w:hint="eastAsia" w:ascii="宋体" w:hAnsi="宋体"/>
          <w:color w:val="auto"/>
          <w:spacing w:val="-4"/>
          <w:sz w:val="24"/>
        </w:rPr>
      </w:pPr>
      <w:r>
        <w:rPr>
          <w:rFonts w:hint="eastAsia" w:ascii="宋体" w:hAnsi="宋体"/>
          <w:color w:val="auto"/>
          <w:sz w:val="24"/>
        </w:rPr>
        <w:t>3.1 具备法律法规和本采购文件规定的资格条件</w:t>
      </w:r>
      <w:r>
        <w:rPr>
          <w:rFonts w:hint="eastAsia" w:ascii="宋体" w:hAnsi="宋体"/>
          <w:color w:val="auto"/>
          <w:spacing w:val="-4"/>
          <w:sz w:val="24"/>
        </w:rPr>
        <w:t>；</w:t>
      </w:r>
    </w:p>
    <w:p>
      <w:pPr>
        <w:tabs>
          <w:tab w:val="left" w:pos="7665"/>
        </w:tabs>
        <w:spacing w:line="400" w:lineRule="exact"/>
        <w:ind w:firstLine="464" w:firstLineChars="200"/>
        <w:rPr>
          <w:rFonts w:hint="eastAsia" w:ascii="宋体" w:hAnsi="宋体"/>
          <w:color w:val="auto"/>
          <w:spacing w:val="-4"/>
          <w:sz w:val="24"/>
        </w:rPr>
      </w:pPr>
      <w:r>
        <w:rPr>
          <w:rFonts w:hint="eastAsia" w:ascii="宋体" w:hAnsi="宋体"/>
          <w:color w:val="auto"/>
          <w:spacing w:val="-4"/>
          <w:sz w:val="24"/>
        </w:rPr>
        <w:t>3.2 不属于禁止参加本项目采购活动的供应商；</w:t>
      </w:r>
    </w:p>
    <w:p>
      <w:pPr>
        <w:tabs>
          <w:tab w:val="left" w:pos="7665"/>
        </w:tabs>
        <w:spacing w:line="400" w:lineRule="exact"/>
        <w:ind w:firstLine="464" w:firstLineChars="200"/>
        <w:rPr>
          <w:rFonts w:hint="eastAsia" w:ascii="宋体" w:hAnsi="宋体"/>
          <w:color w:val="auto"/>
          <w:spacing w:val="-4"/>
          <w:sz w:val="24"/>
        </w:rPr>
      </w:pPr>
      <w:r>
        <w:rPr>
          <w:rFonts w:hint="eastAsia" w:ascii="宋体" w:hAnsi="宋体"/>
          <w:color w:val="auto"/>
          <w:spacing w:val="-4"/>
          <w:sz w:val="24"/>
        </w:rPr>
        <w:t>3.3 按照规定</w:t>
      </w:r>
      <w:r>
        <w:rPr>
          <w:rFonts w:hint="eastAsia" w:ascii="宋体" w:hAnsi="宋体"/>
          <w:color w:val="auto"/>
          <w:sz w:val="24"/>
        </w:rPr>
        <w:t>获取了</w:t>
      </w:r>
      <w:r>
        <w:rPr>
          <w:rFonts w:hint="eastAsia" w:ascii="宋体" w:hAnsi="宋体"/>
          <w:color w:val="auto"/>
          <w:sz w:val="24"/>
          <w:lang w:eastAsia="zh-CN"/>
        </w:rPr>
        <w:t>谈判</w:t>
      </w:r>
      <w:r>
        <w:rPr>
          <w:rFonts w:hint="eastAsia" w:ascii="宋体" w:hAnsi="宋体"/>
          <w:color w:val="auto"/>
          <w:sz w:val="24"/>
        </w:rPr>
        <w:t>文件，属于实质性参加采购活动的供应商。</w:t>
      </w:r>
    </w:p>
    <w:p>
      <w:pPr>
        <w:pStyle w:val="6"/>
        <w:keepNext w:val="0"/>
        <w:keepLines w:val="0"/>
        <w:spacing w:before="0" w:after="0" w:line="400" w:lineRule="exact"/>
        <w:ind w:firstLine="482" w:firstLineChars="200"/>
        <w:rPr>
          <w:rFonts w:hint="eastAsia" w:ascii="宋体" w:hAnsi="宋体"/>
          <w:color w:val="auto"/>
          <w:sz w:val="24"/>
        </w:rPr>
      </w:pPr>
      <w:bookmarkStart w:id="14" w:name="_Toc183682345"/>
      <w:bookmarkStart w:id="15" w:name="_Toc183582208"/>
      <w:bookmarkStart w:id="16" w:name="_Toc217446037"/>
    </w:p>
    <w:bookmarkEnd w:id="14"/>
    <w:bookmarkEnd w:id="15"/>
    <w:bookmarkEnd w:id="16"/>
    <w:p>
      <w:pPr>
        <w:pStyle w:val="6"/>
        <w:keepNext w:val="0"/>
        <w:keepLines w:val="0"/>
        <w:spacing w:before="0" w:after="0" w:line="360" w:lineRule="auto"/>
        <w:ind w:firstLine="482" w:firstLineChars="200"/>
        <w:rPr>
          <w:rFonts w:ascii="宋体" w:hAnsi="宋体"/>
          <w:color w:val="auto"/>
          <w:sz w:val="24"/>
        </w:rPr>
      </w:pPr>
      <w:r>
        <w:rPr>
          <w:rFonts w:hint="eastAsia" w:ascii="宋体" w:hAnsi="宋体"/>
          <w:color w:val="auto"/>
          <w:sz w:val="24"/>
        </w:rPr>
        <w:t>4. 谈判费用（实质性要求）</w:t>
      </w:r>
    </w:p>
    <w:p>
      <w:pPr>
        <w:tabs>
          <w:tab w:val="left" w:pos="7665"/>
        </w:tabs>
        <w:spacing w:line="360" w:lineRule="auto"/>
        <w:ind w:firstLine="480"/>
        <w:rPr>
          <w:rFonts w:hint="eastAsia" w:ascii="宋体" w:hAnsi="宋体"/>
          <w:color w:val="auto"/>
          <w:sz w:val="24"/>
        </w:rPr>
      </w:pPr>
      <w:r>
        <w:rPr>
          <w:rFonts w:hint="eastAsia" w:ascii="宋体" w:hAnsi="宋体"/>
          <w:color w:val="auto"/>
          <w:sz w:val="24"/>
        </w:rPr>
        <w:t>供应商应自行承担参加谈判活动的全部费用。</w:t>
      </w:r>
    </w:p>
    <w:p>
      <w:pPr>
        <w:rPr>
          <w:rFonts w:hint="eastAsia"/>
          <w:color w:val="auto"/>
        </w:rPr>
      </w:pPr>
    </w:p>
    <w:p>
      <w:pPr>
        <w:pStyle w:val="26"/>
        <w:spacing w:line="400" w:lineRule="exact"/>
        <w:ind w:left="1" w:firstLine="482" w:firstLineChars="200"/>
        <w:rPr>
          <w:rFonts w:hint="eastAsia" w:hAnsi="宋体"/>
          <w:b/>
          <w:color w:val="auto"/>
          <w:sz w:val="24"/>
        </w:rPr>
      </w:pPr>
      <w:r>
        <w:rPr>
          <w:rFonts w:hint="eastAsia" w:hAnsi="宋体"/>
          <w:b/>
          <w:color w:val="auto"/>
          <w:sz w:val="24"/>
        </w:rPr>
        <w:t>5.充分、公平竞争保障措施（实质性要求）</w:t>
      </w:r>
    </w:p>
    <w:p>
      <w:pPr>
        <w:pStyle w:val="26"/>
        <w:spacing w:line="400" w:lineRule="exact"/>
        <w:ind w:left="1" w:firstLine="480" w:firstLineChars="200"/>
        <w:rPr>
          <w:rFonts w:hint="eastAsia" w:hAnsi="宋体"/>
          <w:color w:val="auto"/>
          <w:sz w:val="28"/>
          <w:szCs w:val="28"/>
        </w:rPr>
      </w:pPr>
      <w:r>
        <w:rPr>
          <w:rFonts w:hint="eastAsia" w:hAnsi="宋体"/>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6"/>
        <w:spacing w:line="400" w:lineRule="exact"/>
        <w:ind w:left="1" w:firstLine="480" w:firstLineChars="200"/>
        <w:rPr>
          <w:rFonts w:hint="eastAsia" w:hAnsi="宋体"/>
          <w:color w:val="auto"/>
          <w:sz w:val="24"/>
        </w:rPr>
      </w:pPr>
      <w:r>
        <w:rPr>
          <w:rFonts w:hint="eastAsia" w:hAnsi="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26"/>
        <w:spacing w:line="400" w:lineRule="exact"/>
        <w:ind w:left="1" w:firstLine="480" w:firstLineChars="200"/>
        <w:rPr>
          <w:rFonts w:hint="eastAsia" w:hAnsi="宋体"/>
          <w:color w:val="auto"/>
          <w:sz w:val="24"/>
        </w:rPr>
      </w:pPr>
      <w:r>
        <w:rPr>
          <w:rFonts w:hint="eastAsia" w:hAnsi="宋体"/>
          <w:color w:val="auto"/>
          <w:sz w:val="24"/>
        </w:rPr>
        <w:t>5.3前期参与供应商处理。为采购项目提供整体设计、规范编制或者项目管理、监理、检测等服务的供应商，不得再参加该采购项目的其他采购活动。供应商为采购人、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6"/>
        <w:spacing w:line="400" w:lineRule="exact"/>
        <w:ind w:left="1" w:firstLine="480" w:firstLineChars="200"/>
        <w:rPr>
          <w:rFonts w:hint="eastAsia" w:hAnsi="宋体"/>
          <w:color w:val="auto"/>
          <w:sz w:val="24"/>
        </w:rPr>
      </w:pPr>
      <w:r>
        <w:rPr>
          <w:rFonts w:hint="eastAsia" w:hAnsi="宋体"/>
          <w:color w:val="auto"/>
          <w:sz w:val="24"/>
        </w:rPr>
        <w:t>5.</w:t>
      </w:r>
      <w:r>
        <w:rPr>
          <w:rFonts w:hint="eastAsia" w:hAnsi="宋体"/>
          <w:color w:val="auto"/>
          <w:sz w:val="24"/>
          <w:lang w:val="en-US" w:eastAsia="zh-CN"/>
        </w:rPr>
        <w:t>4</w:t>
      </w:r>
      <w:r>
        <w:rPr>
          <w:rFonts w:hint="eastAsia" w:hAnsi="宋体"/>
          <w:color w:val="auto"/>
          <w:sz w:val="24"/>
        </w:rPr>
        <w:t>供应商实际控制人或者中高级管理人员，同时是代理机构工作人员，不得参与本项目采购活动。</w:t>
      </w:r>
    </w:p>
    <w:p>
      <w:pPr>
        <w:spacing w:line="400" w:lineRule="exact"/>
        <w:ind w:firstLine="480" w:firstLineChars="200"/>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5</w:t>
      </w:r>
      <w:r>
        <w:rPr>
          <w:rFonts w:hint="eastAsia" w:ascii="宋体" w:hAnsi="宋体"/>
          <w:color w:val="auto"/>
          <w:sz w:val="24"/>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6</w:t>
      </w:r>
      <w:r>
        <w:rPr>
          <w:rFonts w:hint="eastAsia" w:ascii="宋体" w:hAnsi="宋体"/>
          <w:color w:val="auto"/>
          <w:sz w:val="24"/>
        </w:rPr>
        <w:t>供应商与代理机构存在关联关系，或者是代理机构的母公司或子公司，不得参加本项目采购活动。</w:t>
      </w:r>
    </w:p>
    <w:p>
      <w:pPr>
        <w:pStyle w:val="26"/>
        <w:spacing w:line="400" w:lineRule="exact"/>
        <w:ind w:left="1" w:firstLine="480" w:firstLineChars="200"/>
        <w:rPr>
          <w:rFonts w:hint="eastAsia" w:hAnsi="宋体"/>
          <w:color w:val="auto"/>
          <w:sz w:val="24"/>
        </w:rPr>
      </w:pPr>
      <w:r>
        <w:rPr>
          <w:rFonts w:hint="eastAsia" w:hAnsi="宋体"/>
          <w:color w:val="auto"/>
          <w:sz w:val="24"/>
        </w:rPr>
        <w:t>5.</w:t>
      </w:r>
      <w:r>
        <w:rPr>
          <w:rFonts w:hint="eastAsia" w:hAnsi="宋体"/>
          <w:color w:val="auto"/>
          <w:sz w:val="24"/>
          <w:lang w:val="en-US" w:eastAsia="zh-CN"/>
        </w:rPr>
        <w:t>7</w:t>
      </w:r>
      <w:r>
        <w:rPr>
          <w:rFonts w:hint="eastAsia" w:hAnsi="宋体"/>
          <w:color w:val="auto"/>
          <w:sz w:val="24"/>
        </w:rPr>
        <w:t>回避。采购活动中，采购人员及相关人员与供应商有下列利害关系之一的，应当回避：</w:t>
      </w:r>
    </w:p>
    <w:p>
      <w:pPr>
        <w:pStyle w:val="26"/>
        <w:spacing w:line="400" w:lineRule="exact"/>
        <w:ind w:left="1" w:firstLine="480" w:firstLineChars="200"/>
        <w:rPr>
          <w:rFonts w:hint="eastAsia" w:hAnsi="宋体"/>
          <w:color w:val="auto"/>
          <w:sz w:val="24"/>
        </w:rPr>
      </w:pPr>
      <w:r>
        <w:rPr>
          <w:rFonts w:hint="eastAsia" w:hAnsi="宋体"/>
          <w:color w:val="auto"/>
          <w:sz w:val="24"/>
        </w:rPr>
        <w:t>（1）参加采购活动前3年内与供应商存在劳动关系；</w:t>
      </w:r>
    </w:p>
    <w:p>
      <w:pPr>
        <w:pStyle w:val="26"/>
        <w:spacing w:line="400" w:lineRule="exact"/>
        <w:ind w:left="1" w:firstLine="480" w:firstLineChars="200"/>
        <w:rPr>
          <w:rFonts w:hint="eastAsia" w:hAnsi="宋体"/>
          <w:color w:val="auto"/>
          <w:sz w:val="24"/>
        </w:rPr>
      </w:pPr>
      <w:r>
        <w:rPr>
          <w:rFonts w:hint="eastAsia" w:hAnsi="宋体"/>
          <w:color w:val="auto"/>
          <w:sz w:val="24"/>
        </w:rPr>
        <w:t>（2）参加采购活动前3年内担任供应商的董事、监事；</w:t>
      </w:r>
    </w:p>
    <w:p>
      <w:pPr>
        <w:pStyle w:val="26"/>
        <w:spacing w:line="400" w:lineRule="exact"/>
        <w:ind w:left="1" w:firstLine="480" w:firstLineChars="200"/>
        <w:rPr>
          <w:rFonts w:hint="eastAsia" w:hAnsi="宋体"/>
          <w:color w:val="auto"/>
          <w:sz w:val="24"/>
        </w:rPr>
      </w:pPr>
      <w:r>
        <w:rPr>
          <w:rFonts w:hint="eastAsia" w:hAnsi="宋体"/>
          <w:color w:val="auto"/>
          <w:sz w:val="24"/>
        </w:rPr>
        <w:t>（3）参加采购活动前3年内是供应商的控股股东或者实际控制人；</w:t>
      </w:r>
    </w:p>
    <w:p>
      <w:pPr>
        <w:pStyle w:val="26"/>
        <w:spacing w:line="400" w:lineRule="exact"/>
        <w:ind w:left="1" w:firstLine="480" w:firstLineChars="200"/>
        <w:rPr>
          <w:rFonts w:hint="eastAsia" w:hAnsi="宋体"/>
          <w:color w:val="auto"/>
          <w:sz w:val="24"/>
        </w:rPr>
      </w:pPr>
      <w:r>
        <w:rPr>
          <w:rFonts w:hint="eastAsia" w:hAnsi="宋体"/>
          <w:color w:val="auto"/>
          <w:sz w:val="24"/>
        </w:rPr>
        <w:t>（4）与供应商的法定代表人或者负责人有夫妻、直系血亲、三代以内旁系血亲或者近姻亲关系；</w:t>
      </w:r>
    </w:p>
    <w:p>
      <w:pPr>
        <w:pStyle w:val="26"/>
        <w:spacing w:line="400" w:lineRule="exact"/>
        <w:ind w:left="1" w:firstLine="480" w:firstLineChars="200"/>
        <w:rPr>
          <w:rFonts w:hint="eastAsia" w:hAnsi="宋体"/>
          <w:color w:val="auto"/>
          <w:sz w:val="24"/>
        </w:rPr>
      </w:pPr>
      <w:r>
        <w:rPr>
          <w:rFonts w:hint="eastAsia" w:hAnsi="宋体"/>
          <w:color w:val="auto"/>
          <w:sz w:val="24"/>
        </w:rPr>
        <w:t>（5）与供应商有其他可能影响采购活动公平、公正进行的关系。</w:t>
      </w:r>
    </w:p>
    <w:p>
      <w:pPr>
        <w:pStyle w:val="26"/>
        <w:spacing w:line="400" w:lineRule="exact"/>
        <w:ind w:left="1" w:firstLine="480" w:firstLineChars="200"/>
        <w:rPr>
          <w:rFonts w:hint="eastAsia" w:hAnsi="宋体"/>
          <w:color w:val="auto"/>
          <w:sz w:val="24"/>
        </w:rPr>
      </w:pPr>
      <w:r>
        <w:rPr>
          <w:rFonts w:hint="eastAsia" w:hAnsi="宋体"/>
          <w:color w:val="auto"/>
          <w:sz w:val="24"/>
        </w:rPr>
        <w:t>本项目采购活动中需要依法回避的采购人员是指采购人内部负责采购项目的具体经办工作人员和直接分管采购项目的负责人，以及代理机构负责采购项目的具体经办工作人员和直接分管采购活动的负责人。本项目采购活动中需要依法回避的相关人员是指</w:t>
      </w:r>
      <w:r>
        <w:rPr>
          <w:rFonts w:hint="eastAsia" w:hAnsi="宋体"/>
          <w:color w:val="auto"/>
          <w:sz w:val="24"/>
          <w:lang w:eastAsia="zh-CN"/>
        </w:rPr>
        <w:t>谈判</w:t>
      </w:r>
      <w:r>
        <w:rPr>
          <w:rFonts w:hint="eastAsia" w:hAnsi="宋体"/>
          <w:color w:val="auto"/>
          <w:sz w:val="24"/>
        </w:rPr>
        <w:t>小组成员。</w:t>
      </w:r>
    </w:p>
    <w:p>
      <w:pPr>
        <w:pStyle w:val="26"/>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供应商认为采购人员及相关人员与其他供应商有利害关系的，可以向代理机构书面提出回避申请，并说明理由。代理机构将及时询问被申请回避人员，有利害关系的被申请回避人员应当回避。</w:t>
      </w:r>
    </w:p>
    <w:p>
      <w:pPr>
        <w:pStyle w:val="26"/>
        <w:spacing w:line="400" w:lineRule="exact"/>
        <w:ind w:left="1" w:firstLine="482" w:firstLineChars="200"/>
        <w:rPr>
          <w:rFonts w:hint="eastAsia" w:hAnsi="宋体"/>
          <w:b/>
          <w:color w:val="auto"/>
          <w:sz w:val="24"/>
        </w:rPr>
      </w:pPr>
    </w:p>
    <w:p>
      <w:pPr>
        <w:pStyle w:val="26"/>
        <w:spacing w:line="400" w:lineRule="exact"/>
        <w:ind w:left="1" w:firstLine="482" w:firstLineChars="200"/>
        <w:rPr>
          <w:rFonts w:hint="eastAsia" w:hAnsi="宋体" w:eastAsia="宋体"/>
          <w:b/>
          <w:color w:val="auto"/>
          <w:sz w:val="24"/>
          <w:lang w:eastAsia="zh-CN"/>
        </w:rPr>
      </w:pPr>
      <w:r>
        <w:rPr>
          <w:rFonts w:hint="eastAsia" w:hAnsi="宋体"/>
          <w:b/>
          <w:color w:val="auto"/>
          <w:sz w:val="24"/>
        </w:rPr>
        <w:t>6.联合体竞争性</w:t>
      </w:r>
      <w:r>
        <w:rPr>
          <w:rFonts w:hint="eastAsia" w:hAnsi="宋体"/>
          <w:b/>
          <w:color w:val="auto"/>
          <w:sz w:val="24"/>
          <w:lang w:eastAsia="zh-CN"/>
        </w:rPr>
        <w:t>谈判</w:t>
      </w:r>
    </w:p>
    <w:p>
      <w:pPr>
        <w:pStyle w:val="26"/>
        <w:spacing w:line="400" w:lineRule="exact"/>
        <w:ind w:left="1" w:firstLine="480" w:firstLineChars="200"/>
        <w:rPr>
          <w:rFonts w:hint="eastAsia" w:hAnsi="宋体"/>
          <w:color w:val="auto"/>
          <w:sz w:val="24"/>
        </w:rPr>
      </w:pPr>
      <w:r>
        <w:rPr>
          <w:rFonts w:hint="eastAsia" w:hAnsi="宋体"/>
          <w:color w:val="auto"/>
          <w:sz w:val="24"/>
        </w:rPr>
        <w:t>本项目</w:t>
      </w:r>
      <w:r>
        <w:rPr>
          <w:rFonts w:hint="eastAsia" w:hAnsi="宋体"/>
          <w:color w:val="auto"/>
          <w:sz w:val="24"/>
          <w:lang w:eastAsia="zh-CN"/>
        </w:rPr>
        <w:t>不</w:t>
      </w:r>
      <w:r>
        <w:rPr>
          <w:rFonts w:hint="eastAsia" w:hAnsi="宋体"/>
          <w:color w:val="auto"/>
          <w:sz w:val="24"/>
        </w:rPr>
        <w:t>接受联合体。</w:t>
      </w:r>
    </w:p>
    <w:p>
      <w:pPr>
        <w:pStyle w:val="26"/>
        <w:spacing w:line="400" w:lineRule="exact"/>
        <w:ind w:left="1" w:firstLine="480" w:firstLineChars="200"/>
        <w:rPr>
          <w:rFonts w:hint="eastAsia" w:hAnsi="宋体"/>
          <w:color w:val="auto"/>
          <w:sz w:val="24"/>
        </w:rPr>
      </w:pPr>
    </w:p>
    <w:p>
      <w:pPr>
        <w:pStyle w:val="26"/>
        <w:spacing w:line="400" w:lineRule="exact"/>
        <w:ind w:left="1" w:firstLine="482" w:firstLineChars="200"/>
        <w:rPr>
          <w:rFonts w:hint="eastAsia" w:hAnsi="宋体"/>
          <w:b/>
          <w:color w:val="auto"/>
          <w:sz w:val="24"/>
        </w:rPr>
      </w:pPr>
      <w:r>
        <w:rPr>
          <w:rFonts w:hint="eastAsia" w:hAnsi="宋体"/>
          <w:b/>
          <w:color w:val="auto"/>
          <w:sz w:val="24"/>
        </w:rPr>
        <w:t>7.</w:t>
      </w:r>
      <w:r>
        <w:rPr>
          <w:rFonts w:hint="eastAsia" w:hAnsi="宋体"/>
          <w:b/>
          <w:color w:val="auto"/>
          <w:sz w:val="24"/>
          <w:lang w:eastAsia="zh-CN"/>
        </w:rPr>
        <w:t>谈判</w:t>
      </w:r>
      <w:r>
        <w:rPr>
          <w:rFonts w:hint="eastAsia" w:hAnsi="宋体"/>
          <w:b/>
          <w:color w:val="auto"/>
          <w:sz w:val="24"/>
        </w:rPr>
        <w:t>保证金</w:t>
      </w:r>
    </w:p>
    <w:p>
      <w:pPr>
        <w:spacing w:line="400" w:lineRule="exact"/>
        <w:ind w:firstLine="470" w:firstLineChars="196"/>
        <w:rPr>
          <w:rFonts w:hint="eastAsia" w:ascii="宋体" w:hAnsi="宋体" w:eastAsia="宋体"/>
          <w:color w:val="auto"/>
          <w:sz w:val="24"/>
          <w:lang w:eastAsia="zh-CN"/>
        </w:rPr>
      </w:pPr>
      <w:r>
        <w:rPr>
          <w:rFonts w:hint="eastAsia" w:ascii="宋体" w:hAnsi="宋体"/>
          <w:color w:val="auto"/>
          <w:sz w:val="24"/>
        </w:rPr>
        <w:t>本项目不</w:t>
      </w:r>
      <w:r>
        <w:rPr>
          <w:rFonts w:hint="eastAsia" w:ascii="宋体" w:hAnsi="宋体"/>
          <w:color w:val="auto"/>
          <w:sz w:val="24"/>
          <w:lang w:eastAsia="zh-CN"/>
        </w:rPr>
        <w:t>适用</w:t>
      </w:r>
    </w:p>
    <w:p>
      <w:pPr>
        <w:spacing w:line="400" w:lineRule="exact"/>
        <w:ind w:firstLine="472" w:firstLineChars="196"/>
        <w:rPr>
          <w:rFonts w:hint="eastAsia" w:ascii="宋体" w:hAnsi="宋体"/>
          <w:b/>
          <w:color w:val="auto"/>
          <w:sz w:val="24"/>
        </w:rPr>
      </w:pPr>
      <w:r>
        <w:rPr>
          <w:rFonts w:hint="eastAsia" w:ascii="宋体" w:hAnsi="宋体"/>
          <w:b/>
          <w:color w:val="auto"/>
          <w:sz w:val="24"/>
        </w:rPr>
        <w:t>8.响应文件有效期（实质性要求）</w:t>
      </w:r>
    </w:p>
    <w:p>
      <w:pPr>
        <w:spacing w:line="400" w:lineRule="exact"/>
        <w:ind w:firstLine="470" w:firstLineChars="196"/>
        <w:rPr>
          <w:rFonts w:hint="eastAsia" w:ascii="宋体" w:hAnsi="宋体"/>
          <w:color w:val="auto"/>
          <w:sz w:val="24"/>
        </w:rPr>
      </w:pPr>
      <w:r>
        <w:rPr>
          <w:rFonts w:hint="eastAsia" w:ascii="宋体" w:hAnsi="宋体"/>
          <w:color w:val="auto"/>
          <w:sz w:val="24"/>
        </w:rPr>
        <w:t>本项目响应文件有效期为递交</w:t>
      </w:r>
      <w:r>
        <w:rPr>
          <w:rFonts w:hint="eastAsia" w:ascii="宋体" w:hAnsi="宋体"/>
          <w:color w:val="auto"/>
          <w:sz w:val="24"/>
          <w:lang w:eastAsia="zh-CN"/>
        </w:rPr>
        <w:t>谈判</w:t>
      </w:r>
      <w:r>
        <w:rPr>
          <w:rFonts w:hint="eastAsia" w:ascii="宋体" w:hAnsi="宋体"/>
          <w:color w:val="auto"/>
          <w:sz w:val="24"/>
        </w:rPr>
        <w:t>响应文件截止之日起</w:t>
      </w:r>
      <w:r>
        <w:rPr>
          <w:rFonts w:hint="eastAsia" w:ascii="宋体" w:hAnsi="宋体"/>
          <w:b/>
          <w:bCs/>
          <w:color w:val="auto"/>
          <w:sz w:val="24"/>
        </w:rPr>
        <w:t>90</w:t>
      </w:r>
      <w:r>
        <w:rPr>
          <w:rFonts w:hint="eastAsia" w:ascii="宋体" w:hAnsi="宋体"/>
          <w:color w:val="auto"/>
          <w:sz w:val="24"/>
        </w:rPr>
        <w:t>天。供应商响应文件中必须载明响应文件有效期，响应文件中载明的响应文件有效期可以长于</w:t>
      </w:r>
      <w:r>
        <w:rPr>
          <w:rFonts w:hint="eastAsia" w:ascii="宋体" w:hAnsi="宋体"/>
          <w:color w:val="auto"/>
          <w:sz w:val="24"/>
          <w:lang w:eastAsia="zh-CN"/>
        </w:rPr>
        <w:t>谈判</w:t>
      </w:r>
      <w:r>
        <w:rPr>
          <w:rFonts w:hint="eastAsia" w:ascii="宋体" w:hAnsi="宋体"/>
          <w:color w:val="auto"/>
          <w:sz w:val="24"/>
        </w:rPr>
        <w:t>文件规定的期限，但不得短于</w:t>
      </w:r>
      <w:r>
        <w:rPr>
          <w:rFonts w:hint="eastAsia" w:ascii="宋体" w:hAnsi="宋体"/>
          <w:color w:val="auto"/>
          <w:sz w:val="24"/>
          <w:lang w:eastAsia="zh-CN"/>
        </w:rPr>
        <w:t>谈判</w:t>
      </w:r>
      <w:r>
        <w:rPr>
          <w:rFonts w:hint="eastAsia" w:ascii="宋体" w:hAnsi="宋体"/>
          <w:color w:val="auto"/>
          <w:sz w:val="24"/>
        </w:rPr>
        <w:t>文件规定的期限。</w:t>
      </w:r>
    </w:p>
    <w:p>
      <w:pPr>
        <w:spacing w:line="400" w:lineRule="exact"/>
        <w:ind w:firstLine="470" w:firstLineChars="196"/>
        <w:rPr>
          <w:rFonts w:hint="eastAsia" w:ascii="宋体" w:hAnsi="宋体"/>
          <w:color w:val="auto"/>
          <w:sz w:val="24"/>
        </w:rPr>
      </w:pPr>
    </w:p>
    <w:p>
      <w:pPr>
        <w:pStyle w:val="8"/>
        <w:spacing w:line="400" w:lineRule="exact"/>
        <w:ind w:firstLine="482" w:firstLineChars="200"/>
        <w:rPr>
          <w:rFonts w:ascii="宋体" w:hAnsi="宋体"/>
          <w:b/>
          <w:bCs/>
          <w:color w:val="auto"/>
          <w:sz w:val="24"/>
          <w:szCs w:val="24"/>
        </w:rPr>
      </w:pPr>
      <w:r>
        <w:rPr>
          <w:rFonts w:hint="eastAsia" w:ascii="宋体" w:hAnsi="宋体"/>
          <w:b/>
          <w:color w:val="auto"/>
          <w:sz w:val="24"/>
        </w:rPr>
        <w:t>9.</w:t>
      </w:r>
      <w:r>
        <w:rPr>
          <w:rFonts w:hint="eastAsia" w:ascii="宋体" w:hAnsi="宋体"/>
          <w:b/>
          <w:bCs/>
          <w:color w:val="auto"/>
          <w:sz w:val="24"/>
          <w:szCs w:val="24"/>
        </w:rPr>
        <w:t>知识产权（实质性要求）</w:t>
      </w:r>
    </w:p>
    <w:p>
      <w:pPr>
        <w:pStyle w:val="8"/>
        <w:spacing w:line="400" w:lineRule="exact"/>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.1</w:t>
      </w:r>
      <w:r>
        <w:rPr>
          <w:rFonts w:hint="eastAsia" w:ascii="宋体" w:hAnsi="宋体"/>
          <w:color w:val="auto"/>
          <w:sz w:val="24"/>
          <w:szCs w:val="24"/>
        </w:rPr>
        <w:t xml:space="preserve"> </w:t>
      </w:r>
      <w:r>
        <w:rPr>
          <w:rFonts w:hint="eastAsia" w:ascii="宋体" w:hAnsi="宋体"/>
          <w:color w:val="auto"/>
          <w:sz w:val="24"/>
        </w:rPr>
        <w:t>供应商</w:t>
      </w:r>
      <w:r>
        <w:rPr>
          <w:rFonts w:hint="eastAsia" w:ascii="宋体" w:hAnsi="宋体"/>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auto"/>
          <w:sz w:val="24"/>
        </w:rPr>
        <w:t>供应商</w:t>
      </w:r>
      <w:r>
        <w:rPr>
          <w:rFonts w:hint="eastAsia" w:ascii="宋体" w:hAnsi="宋体"/>
          <w:color w:val="auto"/>
          <w:sz w:val="24"/>
          <w:szCs w:val="24"/>
        </w:rPr>
        <w:t>承担所有相关责任。</w:t>
      </w:r>
    </w:p>
    <w:p>
      <w:pPr>
        <w:pStyle w:val="8"/>
        <w:spacing w:line="400" w:lineRule="exact"/>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.2</w:t>
      </w:r>
      <w:r>
        <w:rPr>
          <w:rFonts w:hint="eastAsia" w:ascii="宋体" w:hAnsi="宋体"/>
          <w:color w:val="auto"/>
          <w:sz w:val="24"/>
          <w:szCs w:val="24"/>
        </w:rPr>
        <w:t xml:space="preserve"> 除非</w:t>
      </w:r>
      <w:r>
        <w:rPr>
          <w:rFonts w:hint="eastAsia" w:ascii="宋体" w:hAnsi="宋体"/>
          <w:color w:val="auto"/>
          <w:sz w:val="24"/>
          <w:lang w:eastAsia="zh-CN"/>
        </w:rPr>
        <w:t>谈判</w:t>
      </w:r>
      <w:r>
        <w:rPr>
          <w:rFonts w:hint="eastAsia" w:ascii="宋体" w:hAnsi="宋体"/>
          <w:color w:val="auto"/>
          <w:sz w:val="24"/>
          <w:szCs w:val="24"/>
        </w:rPr>
        <w:t>文件特别规定，采购人享有本项目实施过程中产生的知识成果及知识产权。</w:t>
      </w:r>
    </w:p>
    <w:p>
      <w:pPr>
        <w:spacing w:line="400" w:lineRule="exact"/>
        <w:ind w:firstLine="480" w:firstLineChars="200"/>
        <w:rPr>
          <w:rFonts w:hint="eastAsia" w:ascii="仿宋_GB2312" w:eastAsia="仿宋_GB2312"/>
          <w:color w:val="auto"/>
          <w:sz w:val="32"/>
          <w:szCs w:val="32"/>
        </w:rPr>
      </w:pPr>
      <w:r>
        <w:rPr>
          <w:rFonts w:hint="eastAsia" w:ascii="宋体" w:hAnsi="宋体"/>
          <w:color w:val="auto"/>
          <w:sz w:val="24"/>
        </w:rPr>
        <w:t>9</w:t>
      </w:r>
      <w:r>
        <w:rPr>
          <w:rFonts w:ascii="宋体" w:hAnsi="宋体"/>
          <w:color w:val="auto"/>
          <w:sz w:val="24"/>
        </w:rPr>
        <w:t>.3</w:t>
      </w:r>
      <w:r>
        <w:rPr>
          <w:rFonts w:hint="eastAsia" w:ascii="宋体" w:hAnsi="宋体"/>
          <w:color w:val="auto"/>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ascii="宋体" w:hAnsi="宋体"/>
          <w:color w:val="auto"/>
          <w:sz w:val="24"/>
        </w:rPr>
      </w:pPr>
      <w:r>
        <w:rPr>
          <w:rFonts w:hint="eastAsia" w:ascii="宋体" w:hAnsi="宋体"/>
          <w:color w:val="auto"/>
          <w:sz w:val="24"/>
        </w:rPr>
        <w:t>9</w:t>
      </w:r>
      <w:r>
        <w:rPr>
          <w:rFonts w:ascii="宋体" w:hAnsi="宋体"/>
          <w:color w:val="auto"/>
          <w:sz w:val="24"/>
        </w:rPr>
        <w:t>.4</w:t>
      </w:r>
      <w:r>
        <w:rPr>
          <w:rFonts w:hint="eastAsia" w:ascii="宋体" w:hAnsi="宋体"/>
          <w:color w:val="auto"/>
          <w:sz w:val="24"/>
        </w:rPr>
        <w:t xml:space="preserve"> 如采用供应商所不拥有的知识产权，则在报价中必须包括合法获取该知识产权的相关费用。 </w:t>
      </w:r>
    </w:p>
    <w:p>
      <w:pPr>
        <w:pStyle w:val="5"/>
        <w:keepNext w:val="0"/>
        <w:keepLines w:val="0"/>
        <w:spacing w:before="0" w:after="0" w:line="400" w:lineRule="exact"/>
        <w:jc w:val="center"/>
        <w:rPr>
          <w:rFonts w:hint="eastAsia" w:ascii="黑体"/>
          <w:bCs w:val="0"/>
          <w:color w:val="auto"/>
        </w:rPr>
      </w:pPr>
      <w:bookmarkStart w:id="17" w:name="_Toc77400779"/>
      <w:bookmarkStart w:id="18" w:name="_Toc217446038"/>
      <w:bookmarkStart w:id="19" w:name="_Toc183582209"/>
      <w:bookmarkStart w:id="20" w:name="_Toc183682346"/>
      <w:bookmarkStart w:id="21" w:name="_Toc89075875"/>
    </w:p>
    <w:p>
      <w:pPr>
        <w:pStyle w:val="5"/>
        <w:keepNext w:val="0"/>
        <w:keepLines w:val="0"/>
        <w:spacing w:before="0" w:after="0" w:line="400" w:lineRule="exact"/>
        <w:jc w:val="center"/>
        <w:rPr>
          <w:rFonts w:hint="eastAsia" w:ascii="黑体"/>
          <w:bCs w:val="0"/>
          <w:color w:val="auto"/>
        </w:rPr>
      </w:pPr>
      <w:bookmarkStart w:id="22" w:name="_Toc8898"/>
    </w:p>
    <w:p>
      <w:pPr>
        <w:pStyle w:val="5"/>
        <w:keepNext w:val="0"/>
        <w:keepLines w:val="0"/>
        <w:spacing w:before="0" w:after="0" w:line="400" w:lineRule="exact"/>
        <w:jc w:val="center"/>
        <w:rPr>
          <w:rFonts w:hint="eastAsia" w:ascii="黑体"/>
          <w:bCs w:val="0"/>
          <w:color w:val="auto"/>
        </w:rPr>
      </w:pPr>
    </w:p>
    <w:p>
      <w:pPr>
        <w:pStyle w:val="5"/>
        <w:keepNext w:val="0"/>
        <w:keepLines w:val="0"/>
        <w:spacing w:before="0" w:after="0" w:line="400" w:lineRule="exact"/>
        <w:jc w:val="center"/>
        <w:rPr>
          <w:rFonts w:hint="eastAsia" w:ascii="黑体"/>
          <w:bCs w:val="0"/>
          <w:color w:val="auto"/>
        </w:rPr>
      </w:pPr>
      <w:r>
        <w:rPr>
          <w:rFonts w:hint="eastAsia" w:ascii="黑体"/>
          <w:bCs w:val="0"/>
          <w:color w:val="auto"/>
        </w:rPr>
        <w:t>三、</w:t>
      </w:r>
      <w:r>
        <w:rPr>
          <w:rFonts w:hint="eastAsia" w:ascii="黑体"/>
          <w:bCs w:val="0"/>
          <w:color w:val="auto"/>
          <w:lang w:eastAsia="zh-CN"/>
        </w:rPr>
        <w:t>谈判</w:t>
      </w:r>
      <w:r>
        <w:rPr>
          <w:rFonts w:hint="eastAsia" w:ascii="黑体"/>
          <w:bCs w:val="0"/>
          <w:color w:val="auto"/>
        </w:rPr>
        <w:t>文件</w:t>
      </w:r>
      <w:bookmarkEnd w:id="17"/>
      <w:bookmarkEnd w:id="18"/>
      <w:bookmarkEnd w:id="19"/>
      <w:bookmarkEnd w:id="20"/>
      <w:bookmarkEnd w:id="21"/>
      <w:bookmarkEnd w:id="22"/>
    </w:p>
    <w:p>
      <w:pPr>
        <w:pStyle w:val="6"/>
        <w:keepNext w:val="0"/>
        <w:keepLines w:val="0"/>
        <w:spacing w:before="0" w:after="0" w:line="400" w:lineRule="exact"/>
        <w:ind w:firstLine="482" w:firstLineChars="200"/>
        <w:rPr>
          <w:rFonts w:hint="eastAsia" w:ascii="宋体" w:hAnsi="宋体"/>
          <w:color w:val="auto"/>
          <w:sz w:val="24"/>
        </w:rPr>
      </w:pPr>
      <w:bookmarkStart w:id="23" w:name="_Toc217446039"/>
      <w:bookmarkStart w:id="24" w:name="_Toc183682347"/>
      <w:bookmarkStart w:id="25" w:name="_Toc183582210"/>
    </w:p>
    <w:p>
      <w:pPr>
        <w:pStyle w:val="6"/>
        <w:keepNext w:val="0"/>
        <w:keepLines w:val="0"/>
        <w:spacing w:before="0" w:after="0" w:line="400" w:lineRule="exact"/>
        <w:ind w:firstLine="482" w:firstLineChars="200"/>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谈判</w:t>
      </w:r>
      <w:r>
        <w:rPr>
          <w:rFonts w:hint="eastAsia" w:ascii="宋体" w:hAnsi="宋体"/>
          <w:color w:val="auto"/>
          <w:sz w:val="24"/>
        </w:rPr>
        <w:t>文件的构成</w:t>
      </w:r>
      <w:bookmarkEnd w:id="23"/>
      <w:bookmarkEnd w:id="24"/>
      <w:bookmarkEnd w:id="25"/>
    </w:p>
    <w:p>
      <w:pPr>
        <w:tabs>
          <w:tab w:val="left" w:pos="720"/>
        </w:tabs>
        <w:spacing w:line="400" w:lineRule="exact"/>
        <w:ind w:firstLine="480" w:firstLineChars="200"/>
        <w:rPr>
          <w:rFonts w:hint="eastAsia" w:ascii="宋体" w:hAnsi="宋体"/>
          <w:color w:val="auto"/>
          <w:sz w:val="24"/>
        </w:rPr>
      </w:pPr>
      <w:r>
        <w:rPr>
          <w:rFonts w:hint="eastAsia" w:ascii="宋体" w:hAnsi="宋体"/>
          <w:color w:val="auto"/>
          <w:sz w:val="24"/>
        </w:rPr>
        <w:t>10</w:t>
      </w:r>
      <w:r>
        <w:rPr>
          <w:rFonts w:ascii="宋体" w:hAnsi="宋体"/>
          <w:b/>
          <w:bCs/>
          <w:color w:val="auto"/>
          <w:sz w:val="24"/>
        </w:rPr>
        <w:t>.</w:t>
      </w:r>
      <w:r>
        <w:rPr>
          <w:rFonts w:hint="eastAsia" w:ascii="宋体" w:hAnsi="宋体"/>
          <w:color w:val="auto"/>
          <w:sz w:val="24"/>
        </w:rPr>
        <w:t xml:space="preserve">1 </w:t>
      </w:r>
      <w:r>
        <w:rPr>
          <w:rFonts w:hint="eastAsia" w:ascii="宋体" w:hAnsi="宋体"/>
          <w:color w:val="auto"/>
          <w:sz w:val="24"/>
          <w:lang w:eastAsia="zh-CN"/>
        </w:rPr>
        <w:t>谈判</w:t>
      </w:r>
      <w:r>
        <w:rPr>
          <w:rFonts w:hint="eastAsia" w:ascii="宋体" w:hAnsi="宋体"/>
          <w:color w:val="auto"/>
          <w:sz w:val="24"/>
        </w:rPr>
        <w:t>文件是供应商准备响应文件和参加</w:t>
      </w:r>
      <w:r>
        <w:rPr>
          <w:rFonts w:hint="eastAsia" w:ascii="宋体" w:hAnsi="宋体"/>
          <w:color w:val="auto"/>
          <w:sz w:val="24"/>
          <w:lang w:eastAsia="zh-CN"/>
        </w:rPr>
        <w:t>谈判</w:t>
      </w:r>
      <w:r>
        <w:rPr>
          <w:rFonts w:hint="eastAsia" w:ascii="宋体" w:hAnsi="宋体"/>
          <w:color w:val="auto"/>
          <w:sz w:val="24"/>
        </w:rPr>
        <w:t>的依据，同时也是</w:t>
      </w:r>
      <w:r>
        <w:rPr>
          <w:rFonts w:hint="eastAsia" w:ascii="宋体" w:hAnsi="宋体"/>
          <w:color w:val="auto"/>
          <w:sz w:val="24"/>
          <w:lang w:eastAsia="zh-CN"/>
        </w:rPr>
        <w:t>谈判</w:t>
      </w:r>
      <w:r>
        <w:rPr>
          <w:rFonts w:hint="eastAsia" w:ascii="宋体" w:hAnsi="宋体"/>
          <w:color w:val="auto"/>
          <w:sz w:val="24"/>
        </w:rPr>
        <w:t>的重要依据。</w:t>
      </w:r>
      <w:r>
        <w:rPr>
          <w:rFonts w:hint="eastAsia" w:ascii="宋体" w:hAnsi="宋体"/>
          <w:color w:val="auto"/>
          <w:sz w:val="24"/>
          <w:lang w:eastAsia="zh-CN"/>
        </w:rPr>
        <w:t>谈判</w:t>
      </w:r>
      <w:r>
        <w:rPr>
          <w:rFonts w:hint="eastAsia" w:ascii="宋体" w:hAnsi="宋体"/>
          <w:color w:val="auto"/>
          <w:sz w:val="24"/>
        </w:rPr>
        <w:t>文件用以阐明</w:t>
      </w:r>
      <w:r>
        <w:rPr>
          <w:rFonts w:hint="eastAsia" w:ascii="宋体" w:hAnsi="宋体"/>
          <w:color w:val="auto"/>
          <w:sz w:val="24"/>
          <w:lang w:eastAsia="zh-CN"/>
        </w:rPr>
        <w:t>谈判</w:t>
      </w:r>
      <w:r>
        <w:rPr>
          <w:rFonts w:hint="eastAsia" w:ascii="宋体" w:hAnsi="宋体"/>
          <w:color w:val="auto"/>
          <w:sz w:val="24"/>
        </w:rPr>
        <w:t>项目所需的资质、技术、服务及报价等要求、</w:t>
      </w:r>
      <w:r>
        <w:rPr>
          <w:rFonts w:hint="eastAsia" w:ascii="宋体" w:hAnsi="宋体"/>
          <w:color w:val="auto"/>
          <w:sz w:val="24"/>
          <w:lang w:eastAsia="zh-CN"/>
        </w:rPr>
        <w:t>谈判</w:t>
      </w:r>
      <w:r>
        <w:rPr>
          <w:rFonts w:hint="eastAsia" w:ascii="宋体" w:hAnsi="宋体"/>
          <w:color w:val="auto"/>
          <w:sz w:val="24"/>
        </w:rPr>
        <w:t>程序、有关规定和注意事项以及合同主要条款等。</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10</w:t>
      </w:r>
      <w:r>
        <w:rPr>
          <w:rFonts w:hint="eastAsia" w:ascii="宋体" w:hAnsi="宋体"/>
          <w:b/>
          <w:bCs/>
          <w:color w:val="auto"/>
          <w:sz w:val="24"/>
        </w:rPr>
        <w:t>.</w:t>
      </w:r>
      <w:r>
        <w:rPr>
          <w:rFonts w:hint="eastAsia" w:ascii="宋体" w:hAnsi="宋体"/>
          <w:color w:val="auto"/>
          <w:sz w:val="24"/>
        </w:rPr>
        <w:t>2 供应商应认真阅读和充分理解</w:t>
      </w:r>
      <w:r>
        <w:rPr>
          <w:rFonts w:hint="eastAsia" w:ascii="宋体" w:hAnsi="宋体"/>
          <w:color w:val="auto"/>
          <w:sz w:val="24"/>
          <w:lang w:eastAsia="zh-CN"/>
        </w:rPr>
        <w:t>谈判</w:t>
      </w:r>
      <w:r>
        <w:rPr>
          <w:rFonts w:hint="eastAsia" w:ascii="宋体" w:hAnsi="宋体"/>
          <w:color w:val="auto"/>
          <w:sz w:val="24"/>
        </w:rPr>
        <w:t>文件中所有的事项、格式条款和规范要求。供应商应详细阅读</w:t>
      </w:r>
      <w:r>
        <w:rPr>
          <w:rFonts w:hint="eastAsia" w:ascii="宋体" w:hAnsi="宋体"/>
          <w:color w:val="auto"/>
          <w:sz w:val="24"/>
          <w:lang w:eastAsia="zh-CN"/>
        </w:rPr>
        <w:t>谈判</w:t>
      </w:r>
      <w:r>
        <w:rPr>
          <w:rFonts w:hint="eastAsia" w:ascii="宋体" w:hAnsi="宋体"/>
          <w:color w:val="auto"/>
          <w:sz w:val="24"/>
        </w:rPr>
        <w:t>文件的全部内容，按照</w:t>
      </w:r>
      <w:r>
        <w:rPr>
          <w:rFonts w:hint="eastAsia" w:ascii="宋体" w:hAnsi="宋体"/>
          <w:color w:val="auto"/>
          <w:sz w:val="24"/>
          <w:lang w:eastAsia="zh-CN"/>
        </w:rPr>
        <w:t>谈判</w:t>
      </w:r>
      <w:r>
        <w:rPr>
          <w:rFonts w:hint="eastAsia" w:ascii="宋体" w:hAnsi="宋体"/>
          <w:color w:val="auto"/>
          <w:sz w:val="24"/>
        </w:rPr>
        <w:t>文件的要求提供响应文件，并保证所提供的全部资料的真实性和有效性，一经发现有虚假行为的，将取消其参加</w:t>
      </w:r>
      <w:r>
        <w:rPr>
          <w:rFonts w:hint="eastAsia" w:ascii="宋体" w:hAnsi="宋体"/>
          <w:color w:val="auto"/>
          <w:sz w:val="24"/>
          <w:lang w:eastAsia="zh-CN"/>
        </w:rPr>
        <w:t>谈判</w:t>
      </w:r>
      <w:r>
        <w:rPr>
          <w:rFonts w:hint="eastAsia" w:ascii="宋体" w:hAnsi="宋体"/>
          <w:color w:val="auto"/>
          <w:sz w:val="24"/>
        </w:rPr>
        <w:t>或成交资格，并承担相应的法律责任。</w:t>
      </w:r>
    </w:p>
    <w:p>
      <w:pPr>
        <w:pStyle w:val="6"/>
        <w:keepNext w:val="0"/>
        <w:keepLines w:val="0"/>
        <w:spacing w:before="0" w:after="0" w:line="400" w:lineRule="exact"/>
        <w:ind w:firstLine="482" w:firstLineChars="200"/>
        <w:rPr>
          <w:rFonts w:hint="eastAsia" w:ascii="宋体" w:hAnsi="宋体"/>
          <w:color w:val="auto"/>
          <w:sz w:val="24"/>
        </w:rPr>
      </w:pPr>
      <w:bookmarkStart w:id="26" w:name="_Toc183682348"/>
      <w:bookmarkStart w:id="27" w:name="_Toc183582211"/>
      <w:bookmarkStart w:id="28" w:name="_Toc217446040"/>
    </w:p>
    <w:p>
      <w:pPr>
        <w:pStyle w:val="6"/>
        <w:keepNext w:val="0"/>
        <w:keepLines w:val="0"/>
        <w:spacing w:before="0" w:after="0" w:line="400" w:lineRule="exact"/>
        <w:ind w:firstLine="482" w:firstLineChars="200"/>
        <w:rPr>
          <w:rFonts w:hint="eastAsia" w:ascii="宋体" w:hAnsi="宋体"/>
          <w:color w:val="auto"/>
          <w:sz w:val="24"/>
        </w:rPr>
      </w:pPr>
      <w:r>
        <w:rPr>
          <w:rFonts w:hint="eastAsia" w:ascii="宋体" w:hAnsi="宋体"/>
          <w:color w:val="auto"/>
          <w:sz w:val="24"/>
        </w:rPr>
        <w:t xml:space="preserve">11. </w:t>
      </w:r>
      <w:r>
        <w:rPr>
          <w:rFonts w:hint="eastAsia" w:ascii="宋体" w:hAnsi="宋体"/>
          <w:color w:val="auto"/>
          <w:sz w:val="24"/>
          <w:lang w:eastAsia="zh-CN"/>
        </w:rPr>
        <w:t>谈判</w:t>
      </w:r>
      <w:r>
        <w:rPr>
          <w:rFonts w:hint="eastAsia" w:ascii="宋体" w:hAnsi="宋体"/>
          <w:color w:val="auto"/>
          <w:sz w:val="24"/>
        </w:rPr>
        <w:t>文件的澄清</w:t>
      </w:r>
      <w:bookmarkEnd w:id="26"/>
      <w:bookmarkEnd w:id="27"/>
      <w:r>
        <w:rPr>
          <w:rFonts w:hint="eastAsia" w:ascii="宋体" w:hAnsi="宋体"/>
          <w:color w:val="auto"/>
          <w:sz w:val="24"/>
        </w:rPr>
        <w:t>和修改</w:t>
      </w:r>
      <w:bookmarkEnd w:id="28"/>
    </w:p>
    <w:p>
      <w:pPr>
        <w:tabs>
          <w:tab w:val="left" w:pos="720"/>
        </w:tabs>
        <w:spacing w:line="400" w:lineRule="exact"/>
        <w:ind w:firstLine="480" w:firstLineChars="200"/>
        <w:rPr>
          <w:rFonts w:hint="eastAsia" w:ascii="宋体" w:hAnsi="宋体"/>
          <w:color w:val="auto"/>
          <w:sz w:val="24"/>
        </w:rPr>
      </w:pPr>
      <w:r>
        <w:rPr>
          <w:rFonts w:hint="eastAsia" w:ascii="宋体" w:hAnsi="宋体"/>
          <w:color w:val="auto"/>
          <w:sz w:val="24"/>
        </w:rPr>
        <w:t>11.1 在递交响应文件截止时间前，采购人、代理机构可以对</w:t>
      </w:r>
      <w:r>
        <w:rPr>
          <w:rFonts w:hint="eastAsia" w:ascii="宋体" w:hAnsi="宋体"/>
          <w:color w:val="auto"/>
          <w:sz w:val="24"/>
          <w:lang w:eastAsia="zh-CN"/>
        </w:rPr>
        <w:t>谈判</w:t>
      </w:r>
      <w:r>
        <w:rPr>
          <w:rFonts w:hint="eastAsia" w:ascii="宋体" w:hAnsi="宋体"/>
          <w:color w:val="auto"/>
          <w:sz w:val="24"/>
        </w:rPr>
        <w:t>文件进行澄清或者修改。</w:t>
      </w:r>
    </w:p>
    <w:p>
      <w:pPr>
        <w:tabs>
          <w:tab w:val="left" w:pos="720"/>
        </w:tabs>
        <w:spacing w:line="400" w:lineRule="exact"/>
        <w:ind w:firstLine="480" w:firstLineChars="200"/>
        <w:rPr>
          <w:rFonts w:hint="eastAsia" w:ascii="宋体" w:hAnsi="宋体"/>
          <w:color w:val="auto"/>
          <w:sz w:val="24"/>
        </w:rPr>
      </w:pPr>
      <w:r>
        <w:rPr>
          <w:rFonts w:hint="eastAsia" w:ascii="宋体" w:hAnsi="宋体"/>
          <w:color w:val="auto"/>
          <w:sz w:val="24"/>
        </w:rPr>
        <w:t>11.2 代理机构对已发出的</w:t>
      </w:r>
      <w:r>
        <w:rPr>
          <w:rFonts w:hint="eastAsia" w:ascii="宋体" w:hAnsi="宋体"/>
          <w:color w:val="auto"/>
          <w:sz w:val="24"/>
          <w:lang w:eastAsia="zh-CN"/>
        </w:rPr>
        <w:t>谈判</w:t>
      </w:r>
      <w:r>
        <w:rPr>
          <w:rFonts w:hint="eastAsia" w:ascii="宋体" w:hAnsi="宋体"/>
          <w:color w:val="auto"/>
          <w:sz w:val="24"/>
        </w:rPr>
        <w:t>文件进行澄清或者修改，应当以书面形式将澄清或者修改的内容通知所有购买了</w:t>
      </w:r>
      <w:r>
        <w:rPr>
          <w:rFonts w:hint="eastAsia" w:ascii="宋体" w:hAnsi="宋体"/>
          <w:color w:val="auto"/>
          <w:sz w:val="24"/>
          <w:lang w:eastAsia="zh-CN"/>
        </w:rPr>
        <w:t>谈判</w:t>
      </w:r>
      <w:r>
        <w:rPr>
          <w:rFonts w:hint="eastAsia" w:ascii="宋体" w:hAnsi="宋体"/>
          <w:color w:val="auto"/>
          <w:sz w:val="24"/>
        </w:rPr>
        <w:t>文件的供应商，同时在网上发布更正公告。该澄清或者修改的内容为</w:t>
      </w:r>
      <w:r>
        <w:rPr>
          <w:rFonts w:hint="eastAsia" w:ascii="宋体" w:hAnsi="宋体"/>
          <w:color w:val="auto"/>
          <w:sz w:val="24"/>
          <w:lang w:eastAsia="zh-CN"/>
        </w:rPr>
        <w:t>谈判</w:t>
      </w:r>
      <w:r>
        <w:rPr>
          <w:rFonts w:hint="eastAsia" w:ascii="宋体" w:hAnsi="宋体"/>
          <w:color w:val="auto"/>
          <w:sz w:val="24"/>
        </w:rPr>
        <w:t>文件的组成部分，澄清或者修改的内容可能影响响应文件编制的，采购人或者代理机构发布公告并书面通知供应商的时间，应当在</w:t>
      </w:r>
      <w:r>
        <w:rPr>
          <w:rFonts w:hint="eastAsia" w:ascii="宋体" w:hAnsi="宋体" w:cs="宋体"/>
          <w:color w:val="auto"/>
          <w:sz w:val="24"/>
        </w:rPr>
        <w:t>提交</w:t>
      </w:r>
      <w:r>
        <w:rPr>
          <w:rFonts w:hint="eastAsia" w:ascii="宋体" w:hAnsi="宋体"/>
          <w:color w:val="auto"/>
          <w:sz w:val="24"/>
        </w:rPr>
        <w:t>首次响应文件截</w:t>
      </w:r>
      <w:r>
        <w:rPr>
          <w:rFonts w:hint="eastAsia" w:ascii="宋体" w:hAnsi="宋体" w:cs="宋体"/>
          <w:color w:val="auto"/>
          <w:sz w:val="24"/>
        </w:rPr>
        <w:t>止之日起</w:t>
      </w:r>
      <w:r>
        <w:rPr>
          <w:rFonts w:hint="eastAsia" w:ascii="宋体" w:hAnsi="宋体" w:cs="宋体"/>
          <w:b/>
          <w:color w:val="auto"/>
          <w:sz w:val="24"/>
        </w:rPr>
        <w:t>3</w:t>
      </w:r>
      <w:r>
        <w:rPr>
          <w:rFonts w:hint="eastAsia" w:ascii="宋体" w:hAnsi="宋体" w:cs="宋体"/>
          <w:color w:val="auto"/>
          <w:sz w:val="24"/>
        </w:rPr>
        <w:t>日前</w:t>
      </w:r>
      <w:r>
        <w:rPr>
          <w:rFonts w:hint="eastAsia" w:ascii="宋体" w:hAnsi="宋体"/>
          <w:color w:val="auto"/>
          <w:sz w:val="24"/>
        </w:rPr>
        <w:t>；不足上述时间的，应当顺延递交响应文件的截止时间。</w:t>
      </w:r>
    </w:p>
    <w:p>
      <w:pPr>
        <w:pStyle w:val="7"/>
        <w:rPr>
          <w:rFonts w:hint="eastAsia"/>
          <w:color w:val="auto"/>
        </w:rPr>
      </w:pPr>
    </w:p>
    <w:p>
      <w:pPr>
        <w:pStyle w:val="6"/>
        <w:keepNext w:val="0"/>
        <w:keepLines w:val="0"/>
        <w:spacing w:before="0" w:after="0" w:line="400" w:lineRule="exact"/>
        <w:ind w:firstLine="482" w:firstLineChars="200"/>
        <w:rPr>
          <w:rFonts w:hint="eastAsia" w:ascii="宋体" w:hAnsi="宋体"/>
          <w:color w:val="auto"/>
          <w:sz w:val="24"/>
        </w:rPr>
      </w:pPr>
      <w:bookmarkStart w:id="29" w:name="_Toc217446041"/>
      <w:bookmarkStart w:id="30" w:name="_Toc208848971"/>
      <w:r>
        <w:rPr>
          <w:rFonts w:hint="eastAsia" w:ascii="宋体" w:hAnsi="宋体"/>
          <w:color w:val="auto"/>
          <w:sz w:val="24"/>
        </w:rPr>
        <w:t>12. 答疑会和现场考察</w:t>
      </w:r>
      <w:bookmarkEnd w:id="29"/>
      <w:bookmarkEnd w:id="30"/>
    </w:p>
    <w:p>
      <w:pPr>
        <w:adjustRightInd w:val="0"/>
        <w:snapToGrid w:val="0"/>
        <w:spacing w:line="400" w:lineRule="exact"/>
        <w:ind w:firstLine="420" w:firstLineChars="175"/>
        <w:rPr>
          <w:rFonts w:hint="eastAsia" w:ascii="宋体" w:hAnsi="宋体"/>
          <w:color w:val="auto"/>
          <w:sz w:val="24"/>
        </w:rPr>
      </w:pPr>
      <w:r>
        <w:rPr>
          <w:rFonts w:hint="eastAsia" w:ascii="宋体" w:hAnsi="宋体"/>
          <w:color w:val="auto"/>
          <w:sz w:val="24"/>
        </w:rPr>
        <w:t xml:space="preserve"> 本项目不组织答疑会和现场考察。</w:t>
      </w:r>
    </w:p>
    <w:p>
      <w:pPr>
        <w:pStyle w:val="5"/>
        <w:keepNext w:val="0"/>
        <w:keepLines w:val="0"/>
        <w:spacing w:before="0" w:after="0" w:line="400" w:lineRule="exact"/>
        <w:jc w:val="center"/>
        <w:rPr>
          <w:rFonts w:hint="eastAsia" w:ascii="黑体"/>
          <w:bCs w:val="0"/>
          <w:color w:val="auto"/>
        </w:rPr>
      </w:pPr>
      <w:bookmarkStart w:id="31" w:name="_Toc217446042"/>
      <w:bookmarkStart w:id="32" w:name="_Toc77400780"/>
      <w:bookmarkStart w:id="33" w:name="_Toc89075876"/>
      <w:bookmarkStart w:id="34" w:name="_Toc183582214"/>
      <w:bookmarkStart w:id="35" w:name="_Toc183682351"/>
    </w:p>
    <w:p>
      <w:pPr>
        <w:pStyle w:val="5"/>
        <w:keepNext w:val="0"/>
        <w:keepLines w:val="0"/>
        <w:spacing w:before="0" w:after="0" w:line="400" w:lineRule="exact"/>
        <w:jc w:val="center"/>
        <w:rPr>
          <w:rFonts w:hint="eastAsia" w:ascii="黑体"/>
          <w:bCs w:val="0"/>
          <w:color w:val="auto"/>
        </w:rPr>
      </w:pPr>
      <w:bookmarkStart w:id="36" w:name="_Toc17903"/>
    </w:p>
    <w:p>
      <w:pPr>
        <w:pStyle w:val="5"/>
        <w:keepNext w:val="0"/>
        <w:keepLines w:val="0"/>
        <w:spacing w:before="0" w:after="0" w:line="400" w:lineRule="exact"/>
        <w:jc w:val="center"/>
        <w:rPr>
          <w:rFonts w:hint="eastAsia" w:ascii="黑体"/>
          <w:bCs w:val="0"/>
          <w:color w:val="auto"/>
        </w:rPr>
      </w:pPr>
      <w:r>
        <w:rPr>
          <w:rFonts w:hint="eastAsia" w:ascii="黑体"/>
          <w:bCs w:val="0"/>
          <w:color w:val="auto"/>
        </w:rPr>
        <w:t>四、响应文件</w:t>
      </w:r>
      <w:bookmarkEnd w:id="31"/>
      <w:bookmarkEnd w:id="32"/>
      <w:bookmarkEnd w:id="33"/>
      <w:bookmarkEnd w:id="34"/>
      <w:bookmarkEnd w:id="35"/>
      <w:bookmarkEnd w:id="36"/>
    </w:p>
    <w:p>
      <w:pPr>
        <w:rPr>
          <w:rFonts w:hint="eastAsia"/>
          <w:color w:val="auto"/>
        </w:rPr>
      </w:pPr>
    </w:p>
    <w:p>
      <w:pPr>
        <w:pStyle w:val="6"/>
        <w:keepNext w:val="0"/>
        <w:keepLines w:val="0"/>
        <w:spacing w:before="0" w:after="0" w:line="400" w:lineRule="exact"/>
        <w:ind w:firstLine="482" w:firstLineChars="200"/>
        <w:rPr>
          <w:rFonts w:hint="eastAsia" w:ascii="宋体" w:hAnsi="宋体"/>
          <w:color w:val="auto"/>
          <w:sz w:val="24"/>
        </w:rPr>
      </w:pPr>
      <w:bookmarkStart w:id="37" w:name="_Toc183582215"/>
      <w:bookmarkStart w:id="38" w:name="_Toc183682352"/>
      <w:bookmarkStart w:id="39" w:name="_Toc217446043"/>
      <w:r>
        <w:rPr>
          <w:rFonts w:hint="eastAsia" w:ascii="宋体" w:hAnsi="宋体"/>
          <w:color w:val="auto"/>
          <w:sz w:val="24"/>
        </w:rPr>
        <w:t>13.响应文件的组成</w:t>
      </w:r>
    </w:p>
    <w:p>
      <w:pPr>
        <w:spacing w:line="400" w:lineRule="exact"/>
        <w:ind w:firstLine="480" w:firstLineChars="200"/>
        <w:rPr>
          <w:rFonts w:hint="eastAsia" w:ascii="宋体" w:hAnsi="宋体" w:cs="宋体"/>
          <w:color w:val="auto"/>
          <w:sz w:val="24"/>
        </w:rPr>
      </w:pPr>
      <w:r>
        <w:rPr>
          <w:rFonts w:hint="eastAsia" w:ascii="宋体" w:hAnsi="宋体"/>
          <w:color w:val="auto"/>
          <w:sz w:val="24"/>
          <w:lang w:eastAsia="zh-CN"/>
        </w:rPr>
        <w:t>谈判</w:t>
      </w:r>
      <w:r>
        <w:rPr>
          <w:rFonts w:ascii="宋体" w:hAnsi="宋体" w:cs="宋体"/>
          <w:bCs/>
          <w:color w:val="auto"/>
          <w:sz w:val="24"/>
        </w:rPr>
        <w:t>供应商应按照</w:t>
      </w:r>
      <w:r>
        <w:rPr>
          <w:rFonts w:hint="eastAsia" w:ascii="宋体" w:hAnsi="宋体"/>
          <w:color w:val="auto"/>
          <w:sz w:val="24"/>
          <w:lang w:eastAsia="zh-CN"/>
        </w:rPr>
        <w:t>谈判</w:t>
      </w:r>
      <w:r>
        <w:rPr>
          <w:rFonts w:ascii="宋体" w:hAnsi="宋体" w:cs="宋体"/>
          <w:bCs/>
          <w:color w:val="auto"/>
          <w:sz w:val="24"/>
        </w:rPr>
        <w:t>文件的规定和要求编制响应文件，响应文件分</w:t>
      </w:r>
      <w:r>
        <w:rPr>
          <w:rFonts w:ascii="宋体" w:hAnsi="宋体" w:cs="宋体"/>
          <w:b/>
          <w:color w:val="auto"/>
          <w:sz w:val="24"/>
        </w:rPr>
        <w:t>资格性响应文件</w:t>
      </w:r>
      <w:r>
        <w:rPr>
          <w:rFonts w:ascii="宋体" w:hAnsi="宋体" w:cs="宋体"/>
          <w:bCs/>
          <w:color w:val="auto"/>
          <w:sz w:val="24"/>
        </w:rPr>
        <w:t>和</w:t>
      </w:r>
      <w:r>
        <w:rPr>
          <w:rFonts w:hint="eastAsia" w:ascii="宋体" w:hAnsi="宋体" w:cs="宋体"/>
          <w:b/>
          <w:color w:val="auto"/>
          <w:sz w:val="24"/>
        </w:rPr>
        <w:t>其他响应文件</w:t>
      </w:r>
      <w:r>
        <w:rPr>
          <w:rFonts w:ascii="宋体" w:hAnsi="宋体" w:cs="宋体"/>
          <w:bCs/>
          <w:color w:val="auto"/>
          <w:sz w:val="24"/>
        </w:rPr>
        <w:t>两部分，</w:t>
      </w:r>
      <w:r>
        <w:rPr>
          <w:rFonts w:hint="eastAsia" w:ascii="宋体" w:hAnsi="宋体" w:cs="宋体"/>
          <w:bCs/>
          <w:color w:val="auto"/>
          <w:sz w:val="24"/>
        </w:rPr>
        <w:t>合并</w:t>
      </w:r>
      <w:r>
        <w:rPr>
          <w:rFonts w:ascii="宋体" w:hAnsi="宋体" w:cs="宋体"/>
          <w:bCs/>
          <w:color w:val="auto"/>
          <w:sz w:val="24"/>
        </w:rPr>
        <w:t>装订。资格性响应文件用于</w:t>
      </w:r>
      <w:r>
        <w:rPr>
          <w:rFonts w:hint="eastAsia" w:ascii="宋体" w:hAnsi="宋体"/>
          <w:color w:val="auto"/>
          <w:sz w:val="24"/>
          <w:lang w:eastAsia="zh-CN"/>
        </w:rPr>
        <w:t>谈判</w:t>
      </w:r>
      <w:r>
        <w:rPr>
          <w:rFonts w:ascii="宋体" w:hAnsi="宋体" w:cs="宋体"/>
          <w:bCs/>
          <w:color w:val="auto"/>
          <w:sz w:val="24"/>
        </w:rPr>
        <w:t>小组资格审查，</w:t>
      </w:r>
      <w:r>
        <w:rPr>
          <w:rFonts w:hint="eastAsia" w:ascii="宋体" w:hAnsi="宋体" w:cs="宋体"/>
          <w:bCs/>
          <w:color w:val="auto"/>
          <w:sz w:val="24"/>
        </w:rPr>
        <w:t>其他</w:t>
      </w:r>
      <w:r>
        <w:rPr>
          <w:rFonts w:ascii="宋体" w:hAnsi="宋体" w:cs="宋体"/>
          <w:bCs/>
          <w:color w:val="auto"/>
          <w:sz w:val="24"/>
        </w:rPr>
        <w:t>响应文件用于供应商与</w:t>
      </w:r>
      <w:r>
        <w:rPr>
          <w:rFonts w:hint="eastAsia" w:ascii="宋体" w:hAnsi="宋体"/>
          <w:color w:val="auto"/>
          <w:sz w:val="24"/>
          <w:lang w:eastAsia="zh-CN"/>
        </w:rPr>
        <w:t>谈判</w:t>
      </w:r>
      <w:r>
        <w:rPr>
          <w:rFonts w:ascii="宋体" w:hAnsi="宋体" w:cs="宋体"/>
          <w:bCs/>
          <w:color w:val="auto"/>
          <w:sz w:val="24"/>
        </w:rPr>
        <w:t>小组</w:t>
      </w:r>
      <w:r>
        <w:rPr>
          <w:rFonts w:hint="eastAsia" w:ascii="宋体" w:hAnsi="宋体"/>
          <w:color w:val="auto"/>
          <w:sz w:val="24"/>
          <w:lang w:eastAsia="zh-CN"/>
        </w:rPr>
        <w:t>谈判</w:t>
      </w:r>
      <w:r>
        <w:rPr>
          <w:rFonts w:ascii="宋体" w:hAnsi="宋体" w:cs="宋体"/>
          <w:bCs/>
          <w:color w:val="auto"/>
          <w:sz w:val="24"/>
        </w:rPr>
        <w:t>。</w:t>
      </w:r>
      <w:r>
        <w:rPr>
          <w:rFonts w:hint="eastAsia" w:ascii="宋体" w:hAnsi="宋体"/>
          <w:color w:val="auto"/>
          <w:sz w:val="24"/>
          <w:lang w:eastAsia="zh-CN"/>
        </w:rPr>
        <w:t>谈判</w:t>
      </w:r>
      <w:r>
        <w:rPr>
          <w:rFonts w:hint="eastAsia" w:ascii="宋体" w:hAnsi="宋体" w:cs="宋体"/>
          <w:color w:val="auto"/>
          <w:sz w:val="24"/>
        </w:rPr>
        <w:t>人拟在成交后将成交项目的非主体、非关键性工作交由他人完成的，应当在响应文件中载明。</w:t>
      </w:r>
      <w:r>
        <w:rPr>
          <w:rFonts w:hint="eastAsia" w:ascii="宋体" w:hAnsi="宋体"/>
          <w:color w:val="auto"/>
          <w:sz w:val="24"/>
          <w:lang w:eastAsia="zh-CN"/>
        </w:rPr>
        <w:t>谈判</w:t>
      </w:r>
      <w:r>
        <w:rPr>
          <w:rFonts w:hint="eastAsia" w:ascii="宋体" w:hAnsi="宋体" w:cs="宋体"/>
          <w:color w:val="auto"/>
          <w:sz w:val="24"/>
        </w:rPr>
        <w:t>人编写的响应文件应包括（但不限于）下列部分：</w:t>
      </w:r>
    </w:p>
    <w:p>
      <w:pPr>
        <w:spacing w:line="480" w:lineRule="exact"/>
        <w:ind w:firstLine="482" w:firstLineChars="200"/>
        <w:rPr>
          <w:rFonts w:hint="eastAsia" w:ascii="宋体" w:hAnsi="宋体" w:cs="宋体"/>
          <w:b/>
          <w:color w:val="auto"/>
          <w:sz w:val="24"/>
        </w:rPr>
      </w:pPr>
      <w:r>
        <w:rPr>
          <w:rFonts w:hint="eastAsia" w:ascii="宋体" w:hAnsi="宋体" w:cs="宋体"/>
          <w:b/>
          <w:color w:val="auto"/>
          <w:sz w:val="24"/>
        </w:rPr>
        <w:t>13.1 资格性响应文件部分</w:t>
      </w:r>
    </w:p>
    <w:p>
      <w:pPr>
        <w:spacing w:line="400" w:lineRule="exact"/>
        <w:ind w:firstLine="480" w:firstLineChars="200"/>
        <w:rPr>
          <w:rFonts w:hint="eastAsia" w:ascii="宋体" w:hAnsi="宋体" w:cs="宋体"/>
          <w:color w:val="auto"/>
          <w:sz w:val="24"/>
        </w:rPr>
      </w:pPr>
      <w:r>
        <w:rPr>
          <w:rFonts w:hint="eastAsia" w:ascii="宋体" w:hAnsi="宋体"/>
          <w:color w:val="auto"/>
          <w:sz w:val="24"/>
          <w:lang w:eastAsia="zh-CN"/>
        </w:rPr>
        <w:t>谈判</w:t>
      </w:r>
      <w:r>
        <w:rPr>
          <w:rFonts w:hint="eastAsia" w:ascii="宋体" w:hAnsi="宋体" w:cs="宋体"/>
          <w:color w:val="auto"/>
          <w:sz w:val="24"/>
        </w:rPr>
        <w:t>供应商按照</w:t>
      </w:r>
      <w:r>
        <w:rPr>
          <w:rFonts w:hint="eastAsia" w:ascii="宋体" w:hAnsi="宋体"/>
          <w:color w:val="auto"/>
          <w:sz w:val="24"/>
          <w:lang w:eastAsia="zh-CN"/>
        </w:rPr>
        <w:t>谈判</w:t>
      </w:r>
      <w:r>
        <w:rPr>
          <w:rFonts w:hint="eastAsia" w:ascii="宋体" w:hAnsi="宋体" w:cs="宋体"/>
          <w:color w:val="auto"/>
          <w:sz w:val="24"/>
        </w:rPr>
        <w:t>文件要求编写资格性响应文件：</w:t>
      </w:r>
    </w:p>
    <w:p>
      <w:pPr>
        <w:spacing w:line="400" w:lineRule="exact"/>
        <w:ind w:firstLine="480" w:firstLineChars="200"/>
        <w:rPr>
          <w:rFonts w:hint="eastAsia"/>
          <w:color w:val="auto"/>
        </w:rPr>
      </w:pPr>
      <w:r>
        <w:rPr>
          <w:rFonts w:hint="eastAsia" w:ascii="宋体" w:hAnsi="宋体"/>
          <w:color w:val="auto"/>
          <w:sz w:val="24"/>
          <w:lang w:eastAsia="zh-CN"/>
        </w:rPr>
        <w:t>谈判</w:t>
      </w:r>
      <w:r>
        <w:rPr>
          <w:rFonts w:hint="eastAsia" w:ascii="宋体" w:hAnsi="宋体" w:cs="宋体"/>
          <w:color w:val="auto"/>
          <w:sz w:val="24"/>
        </w:rPr>
        <w:t>文件第四章所要求提供的证明材料；</w:t>
      </w:r>
    </w:p>
    <w:p>
      <w:pPr>
        <w:spacing w:line="480" w:lineRule="exact"/>
        <w:ind w:firstLine="482" w:firstLineChars="200"/>
        <w:rPr>
          <w:rFonts w:hint="eastAsia" w:ascii="宋体" w:hAnsi="宋体" w:cs="宋体"/>
          <w:color w:val="auto"/>
          <w:sz w:val="24"/>
        </w:rPr>
      </w:pPr>
      <w:r>
        <w:rPr>
          <w:rFonts w:hint="eastAsia" w:ascii="宋体" w:hAnsi="宋体" w:cs="宋体"/>
          <w:b/>
          <w:color w:val="auto"/>
          <w:sz w:val="24"/>
        </w:rPr>
        <w:t>13.2 其他</w:t>
      </w:r>
      <w:r>
        <w:rPr>
          <w:rFonts w:ascii="宋体" w:hAnsi="宋体" w:cs="宋体"/>
          <w:b/>
          <w:color w:val="auto"/>
          <w:sz w:val="24"/>
        </w:rPr>
        <w:t>响应文件</w:t>
      </w:r>
    </w:p>
    <w:p>
      <w:pPr>
        <w:spacing w:line="480" w:lineRule="exact"/>
        <w:ind w:firstLine="480" w:firstLineChars="200"/>
        <w:rPr>
          <w:rFonts w:hint="eastAsia" w:ascii="宋体" w:hAnsi="宋体" w:cs="宋体"/>
          <w:bCs/>
          <w:color w:val="auto"/>
          <w:sz w:val="24"/>
        </w:rPr>
      </w:pPr>
      <w:r>
        <w:rPr>
          <w:rFonts w:hint="eastAsia" w:ascii="宋体" w:hAnsi="宋体"/>
          <w:color w:val="auto"/>
          <w:sz w:val="24"/>
          <w:lang w:eastAsia="zh-CN"/>
        </w:rPr>
        <w:t>谈判</w:t>
      </w:r>
      <w:r>
        <w:rPr>
          <w:rFonts w:hint="eastAsia" w:ascii="宋体" w:hAnsi="宋体" w:cs="宋体"/>
          <w:bCs/>
          <w:color w:val="auto"/>
          <w:sz w:val="24"/>
        </w:rPr>
        <w:t>供应商按照</w:t>
      </w:r>
      <w:r>
        <w:rPr>
          <w:rFonts w:hint="eastAsia" w:ascii="宋体" w:hAnsi="宋体"/>
          <w:color w:val="auto"/>
          <w:sz w:val="24"/>
          <w:lang w:eastAsia="zh-CN"/>
        </w:rPr>
        <w:t>谈判</w:t>
      </w:r>
      <w:r>
        <w:rPr>
          <w:rFonts w:hint="eastAsia" w:ascii="宋体" w:hAnsi="宋体" w:cs="宋体"/>
          <w:bCs/>
          <w:color w:val="auto"/>
          <w:sz w:val="24"/>
        </w:rPr>
        <w:t>文件要求做出的其他应答，主要是针对本次采购项目的技术指标、参数和有关商务服务等做出的实质性响应和满足。</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（1）供应商基本情况表；</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（2）诚信情况的承诺函；</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（3）知识产权声明函；</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（4）报价函（实质性要求）；</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（5）分项报价明细表；</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（6）技术、服务要求应答表；</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（7）商务应答表；</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（8）服务方案（格式自拟）；</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（8）供应商类似项目业绩一览表；</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（9）供应商本项目管理、技术、服务人员情况表；</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（10）中小企业（监狱企业）声明函（若涉及），残疾人福利性单位声明函（若涉及）</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（11）代理服务费承诺书；</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（12）供应商认为需要提供的文件和资料（若涉及）；</w:t>
      </w:r>
    </w:p>
    <w:p>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（13）</w:t>
      </w:r>
      <w:r>
        <w:rPr>
          <w:rFonts w:hint="eastAsia" w:ascii="宋体" w:hAnsi="宋体"/>
          <w:color w:val="auto"/>
          <w:sz w:val="24"/>
          <w:lang w:eastAsia="zh-CN"/>
        </w:rPr>
        <w:t>谈判</w:t>
      </w:r>
      <w:r>
        <w:rPr>
          <w:rFonts w:hint="eastAsia" w:ascii="宋体" w:hAnsi="宋体" w:cs="宋体"/>
          <w:bCs/>
          <w:color w:val="auto"/>
          <w:sz w:val="24"/>
        </w:rPr>
        <w:t>供应商按照</w:t>
      </w:r>
      <w:r>
        <w:rPr>
          <w:rFonts w:hint="eastAsia" w:ascii="宋体" w:hAnsi="宋体"/>
          <w:color w:val="auto"/>
          <w:sz w:val="24"/>
          <w:lang w:eastAsia="zh-CN"/>
        </w:rPr>
        <w:t>谈判</w:t>
      </w:r>
      <w:r>
        <w:rPr>
          <w:rFonts w:hint="eastAsia" w:ascii="宋体" w:hAnsi="宋体" w:cs="宋体"/>
          <w:bCs/>
          <w:color w:val="auto"/>
          <w:sz w:val="24"/>
        </w:rPr>
        <w:t>文件要求做出的其他应答和承诺及提供的相关证明材料（若涉及）。</w:t>
      </w:r>
    </w:p>
    <w:p>
      <w:pPr>
        <w:pStyle w:val="6"/>
        <w:keepNext w:val="0"/>
        <w:keepLines w:val="0"/>
        <w:spacing w:before="0" w:after="0" w:line="400" w:lineRule="exact"/>
        <w:ind w:firstLine="482" w:firstLineChars="200"/>
        <w:rPr>
          <w:rFonts w:hint="eastAsia" w:ascii="宋体" w:hAnsi="宋体"/>
          <w:bCs w:val="0"/>
          <w:color w:val="auto"/>
          <w:sz w:val="24"/>
        </w:rPr>
      </w:pPr>
      <w:r>
        <w:rPr>
          <w:rFonts w:hint="eastAsia" w:ascii="宋体" w:hAnsi="宋体"/>
          <w:bCs w:val="0"/>
          <w:color w:val="auto"/>
          <w:sz w:val="24"/>
        </w:rPr>
        <w:t>14.响应文件的语言</w:t>
      </w:r>
      <w:bookmarkEnd w:id="37"/>
      <w:bookmarkEnd w:id="38"/>
      <w:bookmarkEnd w:id="39"/>
    </w:p>
    <w:p>
      <w:pPr>
        <w:spacing w:line="400" w:lineRule="exact"/>
        <w:ind w:firstLine="480" w:firstLineChars="200"/>
        <w:rPr>
          <w:rFonts w:hint="eastAsia" w:ascii="宋体" w:hAnsi="宋体"/>
          <w:color w:val="auto"/>
          <w:sz w:val="24"/>
        </w:rPr>
      </w:pPr>
      <w:r>
        <w:rPr>
          <w:rFonts w:hint="eastAsia" w:ascii="宋体" w:hAnsi="宋体"/>
          <w:color w:val="auto"/>
          <w:sz w:val="24"/>
        </w:rPr>
        <w:t>14.1</w:t>
      </w:r>
      <w:r>
        <w:rPr>
          <w:rFonts w:hint="eastAsia"/>
          <w:color w:val="auto"/>
          <w:sz w:val="24"/>
        </w:rPr>
        <w:t xml:space="preserve"> </w:t>
      </w:r>
      <w:r>
        <w:rPr>
          <w:rFonts w:hint="eastAsia" w:ascii="宋体" w:hAnsi="宋体"/>
          <w:color w:val="auto"/>
          <w:sz w:val="24"/>
        </w:rPr>
        <w:t>供应商提交的响应文件以及供应商与采购人、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olor w:val="auto"/>
          <w:sz w:val="24"/>
        </w:rPr>
      </w:pPr>
      <w:r>
        <w:rPr>
          <w:rFonts w:hint="eastAsia" w:ascii="宋体" w:hAnsi="宋体"/>
          <w:color w:val="auto"/>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2" w:firstLineChars="200"/>
        <w:rPr>
          <w:rFonts w:hint="eastAsia" w:ascii="宋体" w:hAnsi="宋体"/>
          <w:color w:val="auto"/>
          <w:sz w:val="24"/>
        </w:rPr>
      </w:pPr>
      <w:bookmarkStart w:id="40" w:name="_Toc217446044"/>
      <w:bookmarkStart w:id="41" w:name="_Toc183582216"/>
      <w:bookmarkStart w:id="42" w:name="_Toc183682353"/>
    </w:p>
    <w:p>
      <w:pPr>
        <w:pStyle w:val="6"/>
        <w:keepNext w:val="0"/>
        <w:keepLines w:val="0"/>
        <w:spacing w:before="0" w:after="0" w:line="400" w:lineRule="exact"/>
        <w:ind w:firstLine="482" w:firstLineChars="200"/>
        <w:rPr>
          <w:rFonts w:hint="eastAsia" w:ascii="宋体" w:hAnsi="宋体"/>
          <w:color w:val="auto"/>
          <w:sz w:val="24"/>
        </w:rPr>
      </w:pPr>
      <w:r>
        <w:rPr>
          <w:rFonts w:hint="eastAsia" w:ascii="宋体" w:hAnsi="宋体"/>
          <w:color w:val="auto"/>
          <w:sz w:val="24"/>
        </w:rPr>
        <w:t>15．计量单位</w:t>
      </w:r>
      <w:bookmarkEnd w:id="40"/>
      <w:bookmarkEnd w:id="41"/>
      <w:bookmarkEnd w:id="42"/>
    </w:p>
    <w:p>
      <w:pPr>
        <w:spacing w:line="400" w:lineRule="exact"/>
        <w:ind w:firstLine="470" w:firstLineChars="196"/>
        <w:rPr>
          <w:rFonts w:hint="eastAsia" w:ascii="宋体" w:hAnsi="宋体"/>
          <w:color w:val="auto"/>
          <w:sz w:val="24"/>
        </w:rPr>
      </w:pPr>
      <w:r>
        <w:rPr>
          <w:rFonts w:hint="eastAsia" w:ascii="宋体" w:hAnsi="宋体"/>
          <w:color w:val="auto"/>
          <w:sz w:val="24"/>
        </w:rPr>
        <w:t>除</w:t>
      </w:r>
      <w:r>
        <w:rPr>
          <w:rFonts w:hint="eastAsia" w:ascii="宋体" w:hAnsi="宋体"/>
          <w:color w:val="auto"/>
          <w:sz w:val="24"/>
          <w:lang w:eastAsia="zh-CN"/>
        </w:rPr>
        <w:t>谈判</w:t>
      </w:r>
      <w:r>
        <w:rPr>
          <w:rFonts w:hint="eastAsia" w:ascii="宋体" w:hAnsi="宋体"/>
          <w:color w:val="auto"/>
          <w:sz w:val="24"/>
        </w:rPr>
        <w:t>文件中另有规定外，本次采购项目所有合同项下的报价均采用国家法定的计量单位。</w:t>
      </w:r>
    </w:p>
    <w:p>
      <w:pPr>
        <w:spacing w:line="400" w:lineRule="exact"/>
        <w:ind w:firstLine="468" w:firstLineChars="195"/>
        <w:rPr>
          <w:rFonts w:ascii="宋体" w:hAnsi="宋体"/>
          <w:b/>
          <w:bCs/>
          <w:color w:val="auto"/>
          <w:sz w:val="24"/>
        </w:rPr>
      </w:pPr>
      <w:r>
        <w:rPr>
          <w:rFonts w:hint="eastAsia" w:ascii="宋体" w:hAnsi="宋体"/>
          <w:color w:val="auto"/>
          <w:sz w:val="24"/>
        </w:rPr>
        <w:t xml:space="preserve"> </w:t>
      </w:r>
      <w:bookmarkStart w:id="43" w:name="_Toc217446045"/>
      <w:r>
        <w:rPr>
          <w:rFonts w:hint="eastAsia" w:ascii="宋体" w:hAnsi="宋体"/>
          <w:color w:val="auto"/>
          <w:sz w:val="24"/>
        </w:rPr>
        <w:t xml:space="preserve">  </w:t>
      </w:r>
    </w:p>
    <w:p>
      <w:pPr>
        <w:spacing w:line="400" w:lineRule="exact"/>
        <w:ind w:firstLine="470" w:firstLineChars="195"/>
        <w:rPr>
          <w:rFonts w:hint="eastAsia" w:ascii="宋体" w:hAnsi="宋体"/>
          <w:b/>
          <w:bCs/>
          <w:color w:val="auto"/>
          <w:sz w:val="24"/>
        </w:rPr>
      </w:pPr>
      <w:r>
        <w:rPr>
          <w:rFonts w:hint="eastAsia" w:ascii="宋体" w:hAnsi="宋体"/>
          <w:b/>
          <w:bCs/>
          <w:color w:val="auto"/>
          <w:sz w:val="24"/>
        </w:rPr>
        <w:t xml:space="preserve">16. </w:t>
      </w:r>
      <w:r>
        <w:rPr>
          <w:rFonts w:hint="eastAsia" w:ascii="宋体" w:hAnsi="宋体"/>
          <w:b/>
          <w:color w:val="auto"/>
          <w:sz w:val="24"/>
        </w:rPr>
        <w:t>报价</w:t>
      </w:r>
      <w:r>
        <w:rPr>
          <w:rFonts w:hint="eastAsia" w:ascii="宋体" w:hAnsi="宋体"/>
          <w:b/>
          <w:bCs/>
          <w:color w:val="auto"/>
          <w:sz w:val="24"/>
        </w:rPr>
        <w:t>货币</w:t>
      </w:r>
    </w:p>
    <w:p>
      <w:pPr>
        <w:spacing w:line="400" w:lineRule="exact"/>
        <w:ind w:firstLine="468" w:firstLineChars="195"/>
        <w:rPr>
          <w:rFonts w:hint="eastAsia" w:ascii="宋体" w:hAnsi="宋体"/>
          <w:bCs/>
          <w:color w:val="auto"/>
          <w:sz w:val="24"/>
        </w:rPr>
      </w:pPr>
      <w:r>
        <w:rPr>
          <w:rFonts w:hint="eastAsia" w:ascii="宋体" w:hAnsi="宋体"/>
          <w:bCs/>
          <w:color w:val="auto"/>
          <w:sz w:val="24"/>
        </w:rPr>
        <w:t>本次</w:t>
      </w:r>
      <w:r>
        <w:rPr>
          <w:rFonts w:hint="eastAsia" w:ascii="宋体" w:hAnsi="宋体"/>
          <w:color w:val="auto"/>
          <w:sz w:val="24"/>
          <w:lang w:eastAsia="zh-CN"/>
        </w:rPr>
        <w:t>谈判</w:t>
      </w:r>
      <w:r>
        <w:rPr>
          <w:rFonts w:hint="eastAsia" w:ascii="宋体" w:hAnsi="宋体"/>
          <w:bCs/>
          <w:color w:val="auto"/>
          <w:sz w:val="24"/>
        </w:rPr>
        <w:t>项目的</w:t>
      </w:r>
      <w:r>
        <w:rPr>
          <w:rFonts w:hint="eastAsia" w:ascii="宋体" w:hAnsi="宋体"/>
          <w:color w:val="auto"/>
          <w:sz w:val="24"/>
        </w:rPr>
        <w:t>报价货币为</w:t>
      </w:r>
      <w:r>
        <w:rPr>
          <w:rFonts w:hint="eastAsia" w:ascii="宋体" w:hAnsi="宋体"/>
          <w:bCs/>
          <w:color w:val="auto"/>
          <w:sz w:val="24"/>
        </w:rPr>
        <w:t>人民币，报价以</w:t>
      </w:r>
      <w:r>
        <w:rPr>
          <w:rFonts w:hint="eastAsia" w:ascii="宋体" w:hAnsi="宋体"/>
          <w:color w:val="auto"/>
          <w:sz w:val="24"/>
          <w:lang w:eastAsia="zh-CN"/>
        </w:rPr>
        <w:t>谈判</w:t>
      </w:r>
      <w:r>
        <w:rPr>
          <w:rFonts w:hint="eastAsia" w:ascii="宋体" w:hAnsi="宋体"/>
          <w:bCs/>
          <w:color w:val="auto"/>
          <w:sz w:val="24"/>
        </w:rPr>
        <w:t>文件规定为准。</w:t>
      </w:r>
    </w:p>
    <w:p>
      <w:pPr>
        <w:spacing w:line="400" w:lineRule="exact"/>
        <w:ind w:firstLine="468" w:firstLineChars="195"/>
        <w:rPr>
          <w:rFonts w:ascii="宋体" w:hAnsi="宋体"/>
          <w:bCs/>
          <w:color w:val="auto"/>
          <w:sz w:val="24"/>
        </w:rPr>
      </w:pPr>
    </w:p>
    <w:bookmarkEnd w:id="43"/>
    <w:p>
      <w:pPr>
        <w:spacing w:line="400" w:lineRule="exact"/>
        <w:ind w:left="2" w:leftChars="1" w:firstLine="482" w:firstLineChars="200"/>
        <w:rPr>
          <w:rFonts w:hint="eastAsia" w:ascii="宋体" w:hAnsi="宋体"/>
          <w:b/>
          <w:bCs/>
          <w:color w:val="auto"/>
          <w:sz w:val="24"/>
        </w:rPr>
      </w:pPr>
      <w:r>
        <w:rPr>
          <w:rFonts w:hint="eastAsia" w:ascii="宋体" w:hAnsi="宋体"/>
          <w:b/>
          <w:bCs/>
          <w:color w:val="auto"/>
          <w:sz w:val="24"/>
        </w:rPr>
        <w:t>17.响应文件格式</w:t>
      </w:r>
    </w:p>
    <w:p>
      <w:pPr>
        <w:spacing w:line="400" w:lineRule="exact"/>
        <w:ind w:left="2" w:leftChars="1" w:firstLine="480" w:firstLineChars="200"/>
        <w:rPr>
          <w:rFonts w:hint="eastAsia" w:ascii="宋体" w:hAnsi="宋体"/>
          <w:bCs/>
          <w:color w:val="auto"/>
          <w:sz w:val="24"/>
        </w:rPr>
      </w:pPr>
      <w:r>
        <w:rPr>
          <w:rFonts w:hint="eastAsia" w:ascii="宋体" w:hAnsi="宋体"/>
          <w:bCs/>
          <w:color w:val="auto"/>
          <w:sz w:val="24"/>
        </w:rPr>
        <w:t>17.1 供应商应执行</w:t>
      </w:r>
      <w:r>
        <w:rPr>
          <w:rFonts w:hint="eastAsia" w:ascii="宋体" w:hAnsi="宋体"/>
          <w:color w:val="auto"/>
          <w:sz w:val="24"/>
          <w:lang w:eastAsia="zh-CN"/>
        </w:rPr>
        <w:t>谈判</w:t>
      </w:r>
      <w:r>
        <w:rPr>
          <w:rFonts w:hint="eastAsia" w:ascii="宋体" w:hAnsi="宋体"/>
          <w:bCs/>
          <w:color w:val="auto"/>
          <w:sz w:val="24"/>
        </w:rPr>
        <w:t>文件第七章的规定要求。</w:t>
      </w:r>
    </w:p>
    <w:p>
      <w:pPr>
        <w:spacing w:line="400" w:lineRule="exact"/>
        <w:ind w:left="2" w:leftChars="1" w:firstLine="480" w:firstLineChars="200"/>
        <w:rPr>
          <w:rFonts w:hint="eastAsia" w:ascii="宋体" w:hAnsi="宋体"/>
          <w:color w:val="auto"/>
          <w:sz w:val="24"/>
        </w:rPr>
      </w:pPr>
      <w:r>
        <w:rPr>
          <w:rFonts w:hint="eastAsia" w:ascii="宋体" w:hAnsi="宋体"/>
          <w:color w:val="auto"/>
          <w:sz w:val="24"/>
        </w:rPr>
        <w:t>17.2 对于没有格式要求的</w:t>
      </w:r>
      <w:r>
        <w:rPr>
          <w:rFonts w:hint="eastAsia" w:ascii="宋体" w:hAnsi="宋体"/>
          <w:color w:val="auto"/>
          <w:sz w:val="24"/>
          <w:lang w:eastAsia="zh-CN"/>
        </w:rPr>
        <w:t>谈判</w:t>
      </w:r>
      <w:r>
        <w:rPr>
          <w:rFonts w:hint="eastAsia" w:ascii="宋体" w:hAnsi="宋体"/>
          <w:color w:val="auto"/>
          <w:sz w:val="24"/>
        </w:rPr>
        <w:t>文件由供应商自行编写。</w:t>
      </w:r>
    </w:p>
    <w:p>
      <w:pPr>
        <w:spacing w:line="400" w:lineRule="exact"/>
        <w:ind w:firstLine="470" w:firstLineChars="196"/>
        <w:rPr>
          <w:rFonts w:ascii="宋体" w:hAnsi="宋体"/>
          <w:color w:val="auto"/>
          <w:sz w:val="24"/>
        </w:rPr>
      </w:pPr>
      <w:bookmarkStart w:id="44" w:name="_Toc183682361"/>
      <w:bookmarkStart w:id="45" w:name="_Toc183582224"/>
      <w:bookmarkStart w:id="46" w:name="_Toc217446051"/>
    </w:p>
    <w:p>
      <w:pPr>
        <w:spacing w:line="400" w:lineRule="exact"/>
        <w:ind w:firstLine="472" w:firstLineChars="196"/>
        <w:rPr>
          <w:rFonts w:hint="eastAsia" w:ascii="宋体" w:hAnsi="宋体"/>
          <w:b/>
          <w:color w:val="auto"/>
          <w:sz w:val="24"/>
        </w:rPr>
      </w:pPr>
      <w:r>
        <w:rPr>
          <w:rFonts w:hint="eastAsia" w:ascii="宋体" w:hAnsi="宋体"/>
          <w:b/>
          <w:color w:val="auto"/>
          <w:sz w:val="24"/>
        </w:rPr>
        <w:t>18.响应文件的编制和签署</w:t>
      </w:r>
    </w:p>
    <w:bookmarkEnd w:id="44"/>
    <w:bookmarkEnd w:id="45"/>
    <w:bookmarkEnd w:id="46"/>
    <w:p>
      <w:pPr>
        <w:spacing w:line="400" w:lineRule="exact"/>
        <w:ind w:firstLine="468" w:firstLineChars="195"/>
        <w:rPr>
          <w:rFonts w:hint="eastAsia" w:ascii="宋体" w:hAnsi="宋体"/>
          <w:bCs/>
          <w:color w:val="auto"/>
          <w:sz w:val="24"/>
        </w:rPr>
      </w:pPr>
      <w:r>
        <w:rPr>
          <w:rFonts w:hint="eastAsia" w:ascii="宋体" w:hAnsi="宋体"/>
          <w:color w:val="auto"/>
          <w:sz w:val="24"/>
        </w:rPr>
        <w:t>18.1 响应文件</w:t>
      </w:r>
      <w:r>
        <w:rPr>
          <w:rFonts w:hint="eastAsia" w:ascii="宋体" w:hAnsi="宋体"/>
          <w:b/>
          <w:bCs/>
          <w:color w:val="auto"/>
          <w:sz w:val="24"/>
        </w:rPr>
        <w:t>正本1份、副本2份</w:t>
      </w:r>
      <w:r>
        <w:rPr>
          <w:rFonts w:hint="eastAsia" w:ascii="宋体" w:hAnsi="宋体"/>
          <w:bCs/>
          <w:color w:val="auto"/>
          <w:sz w:val="24"/>
        </w:rPr>
        <w:t>，并在其封面上清楚地标明响应文件、采购项目名称、采购项目编号、包件号及名称（若有）、供应商名称以及“正本”或“副本”字样。若正本和副本有不一致的内容，以正本书面响应文件为准。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18.2 响应文件正本和副本均需在规定签章处签字和盖章。响应文件副本可采用正本的复印件。</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18.3响应文件的打印和书写应清楚工整，任何行间插字、涂改或增删，必须由供应商的法定代表人或其授权代表签字并盖供应商公章。</w:t>
      </w:r>
    </w:p>
    <w:p>
      <w:pPr>
        <w:spacing w:line="400" w:lineRule="exact"/>
        <w:ind w:firstLine="468" w:firstLineChars="195"/>
        <w:rPr>
          <w:rFonts w:ascii="宋体" w:hAnsi="宋体"/>
          <w:bCs/>
          <w:color w:val="auto"/>
          <w:sz w:val="24"/>
        </w:rPr>
      </w:pPr>
      <w:r>
        <w:rPr>
          <w:rFonts w:hint="eastAsia" w:ascii="宋体" w:hAnsi="宋体"/>
          <w:bCs/>
          <w:color w:val="auto"/>
          <w:sz w:val="24"/>
        </w:rPr>
        <w:t>18.4（实质性要求）响应文件应由供应商法定代表人/</w:t>
      </w:r>
      <w:r>
        <w:rPr>
          <w:rFonts w:hint="eastAsia" w:ascii="宋体" w:hAnsi="宋体"/>
          <w:b/>
          <w:bCs/>
          <w:color w:val="auto"/>
          <w:sz w:val="24"/>
        </w:rPr>
        <w:t>单位负责人</w:t>
      </w:r>
      <w:r>
        <w:rPr>
          <w:rFonts w:hint="eastAsia" w:ascii="宋体" w:hAnsi="宋体"/>
          <w:bCs/>
          <w:color w:val="auto"/>
          <w:sz w:val="24"/>
        </w:rPr>
        <w:t>/本人或其授权代表在响应文件要求的地方签字（或加盖私人印章），要求加盖公章的地方加盖单位公章，不得使用专用章（如经济合同章、投标专用章等）或下属单位印章代替。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18.5响应文件正本和副本需要逐页编目编码。</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18.6</w:t>
      </w:r>
      <w:r>
        <w:rPr>
          <w:rFonts w:hint="eastAsia" w:ascii="宋体" w:hAnsi="宋体"/>
          <w:bCs/>
          <w:color w:val="auto"/>
          <w:sz w:val="24"/>
        </w:rPr>
        <w:t>（实质性要求）</w:t>
      </w:r>
      <w:r>
        <w:rPr>
          <w:rFonts w:hint="eastAsia" w:ascii="宋体" w:hAnsi="宋体"/>
          <w:color w:val="auto"/>
          <w:sz w:val="24"/>
        </w:rPr>
        <w:t>响应文件正本和副本应当采用胶装方式装订成册，不得散装或者合页装订。</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18.8</w:t>
      </w:r>
      <w:r>
        <w:rPr>
          <w:rFonts w:hint="eastAsia" w:ascii="宋体" w:hAnsi="宋体"/>
          <w:bCs/>
          <w:color w:val="auto"/>
          <w:sz w:val="24"/>
        </w:rPr>
        <w:t>（实质性要求）</w:t>
      </w:r>
      <w:r>
        <w:rPr>
          <w:rFonts w:hint="eastAsia" w:ascii="宋体" w:hAnsi="宋体"/>
          <w:color w:val="auto"/>
          <w:sz w:val="24"/>
        </w:rPr>
        <w:t>响应文件应根据</w:t>
      </w:r>
      <w:r>
        <w:rPr>
          <w:rFonts w:hint="eastAsia" w:ascii="宋体" w:hAnsi="宋体"/>
          <w:color w:val="auto"/>
          <w:sz w:val="24"/>
          <w:lang w:eastAsia="zh-CN"/>
        </w:rPr>
        <w:t>谈判</w:t>
      </w:r>
      <w:r>
        <w:rPr>
          <w:rFonts w:hint="eastAsia" w:ascii="宋体" w:hAnsi="宋体"/>
          <w:color w:val="auto"/>
          <w:sz w:val="24"/>
        </w:rPr>
        <w:t>文件的要求制作，签署、盖章；响应文件应逐页盖章。</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18.9响应文件统一</w:t>
      </w:r>
      <w:r>
        <w:rPr>
          <w:rFonts w:hint="eastAsia" w:ascii="宋体" w:hAnsi="宋体"/>
          <w:color w:val="auto"/>
          <w:sz w:val="24"/>
          <w:lang w:val="en-US" w:eastAsia="zh-CN"/>
        </w:rPr>
        <w:t>使</w:t>
      </w:r>
      <w:r>
        <w:rPr>
          <w:rFonts w:hint="eastAsia" w:ascii="宋体" w:hAnsi="宋体"/>
          <w:color w:val="auto"/>
          <w:sz w:val="24"/>
        </w:rPr>
        <w:t>用</w:t>
      </w:r>
      <w:r>
        <w:rPr>
          <w:rFonts w:ascii="宋体" w:hAnsi="宋体"/>
          <w:color w:val="auto"/>
          <w:sz w:val="24"/>
        </w:rPr>
        <w:t>A4</w:t>
      </w:r>
      <w:r>
        <w:rPr>
          <w:rFonts w:hint="eastAsia" w:ascii="宋体" w:hAnsi="宋体"/>
          <w:color w:val="auto"/>
          <w:sz w:val="24"/>
        </w:rPr>
        <w:t>幅面纸印制，除另有规定外。</w:t>
      </w:r>
    </w:p>
    <w:p>
      <w:pPr>
        <w:tabs>
          <w:tab w:val="left" w:pos="1080"/>
        </w:tabs>
        <w:spacing w:line="400" w:lineRule="exact"/>
        <w:ind w:firstLine="463" w:firstLineChars="192"/>
        <w:rPr>
          <w:rFonts w:ascii="宋体"/>
          <w:b/>
          <w:color w:val="auto"/>
          <w:sz w:val="24"/>
        </w:rPr>
      </w:pPr>
      <w:bookmarkStart w:id="47" w:name="_Toc183682363"/>
      <w:bookmarkStart w:id="48" w:name="_Toc77400781"/>
      <w:bookmarkStart w:id="49" w:name="_Toc183582226"/>
      <w:bookmarkStart w:id="50" w:name="_Toc89075877"/>
      <w:bookmarkStart w:id="51" w:name="_Toc217446053"/>
    </w:p>
    <w:p>
      <w:pPr>
        <w:tabs>
          <w:tab w:val="left" w:pos="1080"/>
        </w:tabs>
        <w:spacing w:line="400" w:lineRule="exact"/>
        <w:ind w:firstLine="463" w:firstLineChars="192"/>
        <w:rPr>
          <w:rFonts w:hint="eastAsia" w:ascii="宋体"/>
          <w:b/>
          <w:color w:val="auto"/>
          <w:sz w:val="24"/>
        </w:rPr>
      </w:pPr>
      <w:r>
        <w:rPr>
          <w:rFonts w:hint="eastAsia" w:ascii="宋体"/>
          <w:b/>
          <w:color w:val="auto"/>
          <w:sz w:val="24"/>
        </w:rPr>
        <w:t>19.响应文件的密封和标注（不属于本项目</w:t>
      </w:r>
      <w:r>
        <w:rPr>
          <w:rFonts w:hint="eastAsia" w:ascii="宋体"/>
          <w:b/>
          <w:color w:val="auto"/>
          <w:sz w:val="24"/>
          <w:lang w:eastAsia="zh-CN"/>
        </w:rPr>
        <w:t>谈判</w:t>
      </w:r>
      <w:r>
        <w:rPr>
          <w:rFonts w:hint="eastAsia" w:ascii="宋体"/>
          <w:b/>
          <w:color w:val="auto"/>
          <w:sz w:val="24"/>
        </w:rPr>
        <w:t>小组评审范畴，由采购人、代理机构在接收响应文件时及时处理）</w:t>
      </w:r>
    </w:p>
    <w:p>
      <w:pPr>
        <w:tabs>
          <w:tab w:val="left" w:pos="1080"/>
        </w:tabs>
        <w:spacing w:line="400" w:lineRule="exact"/>
        <w:ind w:firstLine="460" w:firstLineChars="192"/>
        <w:rPr>
          <w:rFonts w:hint="eastAsia" w:ascii="宋体"/>
          <w:color w:val="auto"/>
          <w:sz w:val="24"/>
        </w:rPr>
      </w:pPr>
      <w:r>
        <w:rPr>
          <w:rFonts w:hint="eastAsia" w:ascii="宋体"/>
          <w:color w:val="auto"/>
          <w:sz w:val="24"/>
        </w:rPr>
        <w:t>19.1 响应文件密封包装在一个密封袋内。</w:t>
      </w:r>
    </w:p>
    <w:p>
      <w:pPr>
        <w:tabs>
          <w:tab w:val="left" w:pos="1080"/>
        </w:tabs>
        <w:spacing w:line="400" w:lineRule="exact"/>
        <w:ind w:firstLine="460" w:firstLineChars="192"/>
        <w:rPr>
          <w:rFonts w:hint="eastAsia" w:ascii="宋体"/>
          <w:color w:val="auto"/>
          <w:sz w:val="24"/>
        </w:rPr>
      </w:pPr>
      <w:r>
        <w:rPr>
          <w:rFonts w:hint="eastAsia" w:ascii="宋体"/>
          <w:color w:val="auto"/>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hint="eastAsia" w:ascii="宋体"/>
          <w:color w:val="auto"/>
          <w:sz w:val="24"/>
        </w:rPr>
      </w:pPr>
      <w:r>
        <w:rPr>
          <w:rFonts w:hint="eastAsia" w:ascii="宋体"/>
          <w:color w:val="auto"/>
          <w:sz w:val="24"/>
        </w:rPr>
        <w:t>19.3 所有外层密封袋的封口处应粘贴牢固。</w:t>
      </w:r>
    </w:p>
    <w:p>
      <w:pPr>
        <w:tabs>
          <w:tab w:val="left" w:pos="1080"/>
        </w:tabs>
        <w:spacing w:line="400" w:lineRule="exact"/>
        <w:ind w:firstLine="460" w:firstLineChars="192"/>
        <w:rPr>
          <w:rFonts w:hint="eastAsia" w:ascii="宋体"/>
          <w:color w:val="auto"/>
          <w:sz w:val="24"/>
        </w:rPr>
      </w:pPr>
      <w:r>
        <w:rPr>
          <w:rFonts w:hint="eastAsia" w:ascii="宋体"/>
          <w:color w:val="auto"/>
          <w:sz w:val="24"/>
        </w:rPr>
        <w:t>19.4 未按以上要求进行密封和标注的响应文件，采购人、代理机构将拒收或者在时间允许的范围内，要求修改完善后接收。</w:t>
      </w:r>
    </w:p>
    <w:p>
      <w:pPr>
        <w:tabs>
          <w:tab w:val="left" w:pos="1080"/>
        </w:tabs>
        <w:spacing w:line="400" w:lineRule="exact"/>
        <w:ind w:firstLine="460" w:firstLineChars="192"/>
        <w:rPr>
          <w:rFonts w:hint="eastAsia" w:ascii="宋体"/>
          <w:color w:val="auto"/>
          <w:sz w:val="24"/>
        </w:rPr>
      </w:pPr>
    </w:p>
    <w:p>
      <w:pPr>
        <w:tabs>
          <w:tab w:val="left" w:pos="1080"/>
        </w:tabs>
        <w:spacing w:line="400" w:lineRule="exact"/>
        <w:ind w:firstLine="463" w:firstLineChars="192"/>
        <w:rPr>
          <w:rFonts w:hint="eastAsia" w:ascii="宋体"/>
          <w:b/>
          <w:color w:val="auto"/>
          <w:sz w:val="24"/>
        </w:rPr>
      </w:pPr>
      <w:r>
        <w:rPr>
          <w:rFonts w:hint="eastAsia" w:ascii="宋体"/>
          <w:b/>
          <w:color w:val="auto"/>
          <w:sz w:val="24"/>
        </w:rPr>
        <w:t>20.响应文件的递交</w:t>
      </w:r>
    </w:p>
    <w:p>
      <w:pPr>
        <w:tabs>
          <w:tab w:val="left" w:pos="1080"/>
        </w:tabs>
        <w:spacing w:line="400" w:lineRule="exact"/>
        <w:ind w:firstLine="460" w:firstLineChars="192"/>
        <w:rPr>
          <w:rFonts w:hint="eastAsia" w:ascii="宋体"/>
          <w:color w:val="auto"/>
          <w:sz w:val="24"/>
        </w:rPr>
      </w:pPr>
      <w:r>
        <w:rPr>
          <w:rFonts w:hint="eastAsia" w:ascii="宋体"/>
          <w:color w:val="auto"/>
          <w:sz w:val="24"/>
        </w:rPr>
        <w:t xml:space="preserve">20.1 </w:t>
      </w:r>
      <w:r>
        <w:rPr>
          <w:rFonts w:hint="eastAsia" w:ascii="宋体"/>
          <w:color w:val="auto"/>
          <w:sz w:val="24"/>
          <w:lang w:val="zh-CN"/>
        </w:rPr>
        <w:t>响应文件</w:t>
      </w:r>
      <w:r>
        <w:rPr>
          <w:rFonts w:hint="eastAsia" w:ascii="宋体"/>
          <w:color w:val="auto"/>
          <w:sz w:val="24"/>
        </w:rPr>
        <w:t>应于递交响应文件截止时间前送达指定地点，代理机构拒绝接收截止时间后送达的响应文件。</w:t>
      </w:r>
    </w:p>
    <w:p>
      <w:pPr>
        <w:tabs>
          <w:tab w:val="left" w:pos="1080"/>
        </w:tabs>
        <w:spacing w:line="400" w:lineRule="exact"/>
        <w:ind w:firstLine="460" w:firstLineChars="192"/>
        <w:rPr>
          <w:rFonts w:hint="eastAsia" w:ascii="宋体"/>
          <w:color w:val="auto"/>
          <w:sz w:val="24"/>
        </w:rPr>
      </w:pPr>
      <w:r>
        <w:rPr>
          <w:rFonts w:hint="eastAsia" w:ascii="宋体"/>
          <w:color w:val="auto"/>
          <w:sz w:val="24"/>
        </w:rPr>
        <w:t>20.2 代理机构将向通过资格审查的供应商发出</w:t>
      </w:r>
      <w:r>
        <w:rPr>
          <w:rFonts w:hint="eastAsia" w:ascii="宋体" w:hAnsi="宋体"/>
          <w:color w:val="auto"/>
          <w:sz w:val="24"/>
          <w:lang w:eastAsia="zh-CN"/>
        </w:rPr>
        <w:t>谈判</w:t>
      </w:r>
      <w:r>
        <w:rPr>
          <w:rFonts w:hint="eastAsia" w:ascii="宋体"/>
          <w:color w:val="auto"/>
          <w:sz w:val="24"/>
        </w:rPr>
        <w:t>邀请；告知未通过资格审查的供应商未通过的原因。</w:t>
      </w:r>
    </w:p>
    <w:p>
      <w:pPr>
        <w:tabs>
          <w:tab w:val="left" w:pos="1080"/>
        </w:tabs>
        <w:spacing w:line="400" w:lineRule="exact"/>
        <w:ind w:firstLine="460" w:firstLineChars="192"/>
        <w:rPr>
          <w:rFonts w:hint="eastAsia" w:ascii="宋体"/>
          <w:color w:val="auto"/>
          <w:sz w:val="24"/>
        </w:rPr>
      </w:pPr>
      <w:r>
        <w:rPr>
          <w:rFonts w:hint="eastAsia" w:ascii="宋体"/>
          <w:color w:val="auto"/>
          <w:sz w:val="24"/>
        </w:rPr>
        <w:t>20.3</w:t>
      </w:r>
      <w:r>
        <w:rPr>
          <w:rFonts w:hint="eastAsia" w:ascii="宋体"/>
          <w:b/>
          <w:bCs/>
          <w:color w:val="auto"/>
          <w:sz w:val="24"/>
        </w:rPr>
        <w:t xml:space="preserve"> 最后报价表</w:t>
      </w:r>
      <w:r>
        <w:rPr>
          <w:rFonts w:hint="eastAsia" w:ascii="宋体"/>
          <w:color w:val="auto"/>
          <w:sz w:val="24"/>
        </w:rPr>
        <w:t>在</w:t>
      </w:r>
      <w:r>
        <w:rPr>
          <w:rFonts w:hint="eastAsia" w:ascii="宋体" w:hAnsi="宋体"/>
          <w:color w:val="auto"/>
          <w:sz w:val="24"/>
          <w:lang w:eastAsia="zh-CN"/>
        </w:rPr>
        <w:t>谈判</w:t>
      </w:r>
      <w:r>
        <w:rPr>
          <w:rFonts w:hint="eastAsia" w:ascii="宋体"/>
          <w:color w:val="auto"/>
          <w:sz w:val="24"/>
        </w:rPr>
        <w:t>后，</w:t>
      </w:r>
      <w:r>
        <w:rPr>
          <w:rFonts w:hint="eastAsia" w:ascii="宋体" w:hAnsi="宋体"/>
          <w:color w:val="auto"/>
          <w:sz w:val="24"/>
          <w:lang w:eastAsia="zh-CN"/>
        </w:rPr>
        <w:t>谈判</w:t>
      </w:r>
      <w:r>
        <w:rPr>
          <w:rFonts w:hint="eastAsia" w:ascii="宋体"/>
          <w:color w:val="auto"/>
          <w:sz w:val="24"/>
        </w:rPr>
        <w:t>小组要求供应商进行最后报价时递交。</w:t>
      </w:r>
    </w:p>
    <w:p>
      <w:pPr>
        <w:tabs>
          <w:tab w:val="left" w:pos="1080"/>
        </w:tabs>
        <w:spacing w:line="400" w:lineRule="exact"/>
        <w:ind w:firstLine="460" w:firstLineChars="192"/>
        <w:rPr>
          <w:rFonts w:hint="eastAsia" w:ascii="宋体"/>
          <w:color w:val="auto"/>
          <w:sz w:val="24"/>
        </w:rPr>
      </w:pPr>
      <w:r>
        <w:rPr>
          <w:rFonts w:hint="eastAsia" w:ascii="宋体"/>
          <w:color w:val="auto"/>
          <w:sz w:val="24"/>
        </w:rPr>
        <w:t>20.4 本次采购不接收邮寄的响应文件。</w:t>
      </w:r>
    </w:p>
    <w:bookmarkEnd w:id="47"/>
    <w:bookmarkEnd w:id="48"/>
    <w:bookmarkEnd w:id="49"/>
    <w:bookmarkEnd w:id="50"/>
    <w:bookmarkEnd w:id="51"/>
    <w:p>
      <w:pPr>
        <w:tabs>
          <w:tab w:val="left" w:pos="1080"/>
        </w:tabs>
        <w:spacing w:line="400" w:lineRule="exact"/>
        <w:ind w:firstLine="463" w:firstLineChars="192"/>
        <w:rPr>
          <w:rFonts w:hint="eastAsia" w:ascii="宋体" w:hAnsi="宋体"/>
          <w:b/>
          <w:color w:val="auto"/>
          <w:sz w:val="24"/>
        </w:rPr>
      </w:pPr>
      <w:bookmarkStart w:id="52" w:name="_Toc217446055"/>
      <w:bookmarkStart w:id="53" w:name="_Toc183682365"/>
      <w:bookmarkStart w:id="54" w:name="_Toc183582228"/>
      <w:r>
        <w:rPr>
          <w:rFonts w:hint="eastAsia" w:ascii="宋体" w:hAnsi="宋体"/>
          <w:b/>
          <w:color w:val="auto"/>
          <w:sz w:val="24"/>
        </w:rPr>
        <w:t>21.响应文件的修改和撤回（补充、修改响应文件的</w:t>
      </w:r>
      <w:r>
        <w:rPr>
          <w:rFonts w:hint="eastAsia" w:ascii="宋体"/>
          <w:b/>
          <w:color w:val="auto"/>
          <w:sz w:val="24"/>
        </w:rPr>
        <w:t>密封和标注按照本章“19.响应文件的密封和标注”规定处理</w:t>
      </w:r>
      <w:r>
        <w:rPr>
          <w:rFonts w:hint="eastAsia" w:ascii="宋体" w:hAnsi="宋体"/>
          <w:b/>
          <w:color w:val="auto"/>
          <w:sz w:val="24"/>
        </w:rPr>
        <w:t>）</w:t>
      </w:r>
    </w:p>
    <w:p>
      <w:pPr>
        <w:pStyle w:val="2"/>
        <w:spacing w:line="400" w:lineRule="exact"/>
        <w:ind w:firstLine="480"/>
        <w:rPr>
          <w:rFonts w:hint="eastAsia"/>
          <w:color w:val="auto"/>
          <w:sz w:val="24"/>
        </w:rPr>
      </w:pPr>
      <w:r>
        <w:rPr>
          <w:rFonts w:hint="eastAsia"/>
          <w:color w:val="auto"/>
          <w:sz w:val="24"/>
        </w:rPr>
        <w:t>21</w:t>
      </w:r>
      <w:r>
        <w:rPr>
          <w:color w:val="auto"/>
          <w:sz w:val="24"/>
        </w:rPr>
        <w:t>.</w:t>
      </w:r>
      <w:r>
        <w:rPr>
          <w:rFonts w:hint="eastAsia"/>
          <w:color w:val="auto"/>
          <w:sz w:val="24"/>
        </w:rPr>
        <w:t>1供应商在提交响应文件后可对其响应文件进行修改或撤回，但该修改或撤回的书面通知须在递交截止时间之前送达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hAnsi="宋体"/>
          <w:color w:val="auto"/>
          <w:sz w:val="24"/>
        </w:rPr>
      </w:pPr>
      <w:r>
        <w:rPr>
          <w:rFonts w:hint="eastAsia" w:hAnsi="宋体"/>
          <w:color w:val="auto"/>
          <w:sz w:val="24"/>
        </w:rPr>
        <w:t>21</w:t>
      </w:r>
      <w:r>
        <w:rPr>
          <w:rFonts w:hAnsi="宋体"/>
          <w:color w:val="auto"/>
          <w:sz w:val="24"/>
        </w:rPr>
        <w:t>.</w:t>
      </w:r>
      <w:r>
        <w:rPr>
          <w:rFonts w:hint="eastAsia" w:hAnsi="宋体"/>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hAnsi="宋体"/>
          <w:color w:val="auto"/>
          <w:sz w:val="24"/>
        </w:rPr>
      </w:pPr>
      <w:r>
        <w:rPr>
          <w:rFonts w:hint="eastAsia" w:hAnsi="宋体"/>
          <w:color w:val="auto"/>
          <w:sz w:val="24"/>
        </w:rPr>
        <w:t>21</w:t>
      </w:r>
      <w:r>
        <w:rPr>
          <w:rFonts w:hAnsi="宋体"/>
          <w:color w:val="auto"/>
          <w:sz w:val="24"/>
        </w:rPr>
        <w:t>.</w:t>
      </w:r>
      <w:r>
        <w:rPr>
          <w:rFonts w:hint="eastAsia" w:hAnsi="宋体"/>
          <w:color w:val="auto"/>
          <w:sz w:val="24"/>
        </w:rPr>
        <w:t>3供应商不得在递交截止时间起至响应文件有效期期满前撤销其响应文件。否则其</w:t>
      </w:r>
      <w:r>
        <w:rPr>
          <w:rFonts w:hint="eastAsia" w:hAnsi="宋体"/>
          <w:color w:val="auto"/>
          <w:sz w:val="24"/>
          <w:lang w:eastAsia="zh-CN"/>
        </w:rPr>
        <w:t>谈判</w:t>
      </w:r>
      <w:r>
        <w:rPr>
          <w:rFonts w:hint="eastAsia" w:hAnsi="宋体"/>
          <w:color w:val="auto"/>
          <w:sz w:val="24"/>
        </w:rPr>
        <w:t>保证金将按“第二部分供应商采购须知7”的相关规定被没收。</w:t>
      </w:r>
    </w:p>
    <w:p>
      <w:pPr>
        <w:spacing w:line="400" w:lineRule="exact"/>
        <w:ind w:firstLine="480"/>
        <w:rPr>
          <w:rFonts w:hint="eastAsia" w:hAnsi="宋体"/>
          <w:color w:val="auto"/>
          <w:sz w:val="24"/>
        </w:rPr>
      </w:pPr>
      <w:r>
        <w:rPr>
          <w:rFonts w:hint="eastAsia" w:hAnsi="宋体"/>
          <w:color w:val="auto"/>
          <w:sz w:val="24"/>
        </w:rPr>
        <w:t>21.4 响应文件中报价如果出现下列不一致的，可按以下原则进行修改：</w:t>
      </w:r>
    </w:p>
    <w:p>
      <w:pPr>
        <w:spacing w:line="400" w:lineRule="exact"/>
        <w:ind w:firstLine="480"/>
        <w:rPr>
          <w:rFonts w:hint="eastAsia" w:ascii="宋体" w:hAnsi="宋体"/>
          <w:color w:val="auto"/>
          <w:sz w:val="24"/>
        </w:rPr>
      </w:pPr>
      <w:r>
        <w:rPr>
          <w:rFonts w:hint="eastAsia" w:ascii="宋体" w:hAnsi="宋体"/>
          <w:color w:val="auto"/>
          <w:sz w:val="24"/>
        </w:rPr>
        <w:t>（一）</w:t>
      </w:r>
      <w:r>
        <w:rPr>
          <w:rFonts w:hint="eastAsia" w:ascii="宋体" w:hAnsi="宋体" w:cs="宋体"/>
          <w:color w:val="auto"/>
          <w:kern w:val="0"/>
          <w:sz w:val="24"/>
        </w:rPr>
        <w:t>大写金额和小写金额不一致的，以大写金额为准</w:t>
      </w:r>
      <w:r>
        <w:rPr>
          <w:rFonts w:hint="eastAsia" w:ascii="宋体" w:hAnsi="宋体"/>
          <w:color w:val="auto"/>
          <w:sz w:val="24"/>
        </w:rPr>
        <w:t>，但大写金额文字存在错误的，应当先对大写金额的文字错误进行澄清、说明或者更正，再行修正。</w:t>
      </w:r>
    </w:p>
    <w:p>
      <w:pPr>
        <w:spacing w:line="400" w:lineRule="exact"/>
        <w:ind w:firstLine="480"/>
        <w:rPr>
          <w:rFonts w:hint="eastAsia" w:ascii="宋体" w:hAnsi="宋体"/>
          <w:color w:val="auto"/>
          <w:sz w:val="24"/>
        </w:rPr>
      </w:pPr>
      <w:r>
        <w:rPr>
          <w:rFonts w:hint="eastAsia" w:ascii="宋体" w:hAnsi="宋体"/>
          <w:color w:val="auto"/>
          <w:sz w:val="24"/>
        </w:rPr>
        <w:t>（二）</w:t>
      </w:r>
      <w:r>
        <w:rPr>
          <w:rFonts w:hint="eastAsia" w:ascii="宋体" w:hAnsi="宋体" w:cs="宋体"/>
          <w:color w:val="auto"/>
          <w:kern w:val="0"/>
          <w:sz w:val="24"/>
        </w:rPr>
        <w:t>总价金额与按单价汇总金额不一致的，以单价金额计算结果为准，</w:t>
      </w:r>
      <w:r>
        <w:rPr>
          <w:rFonts w:hint="eastAsia" w:ascii="宋体" w:hAnsi="宋体"/>
          <w:color w:val="auto"/>
          <w:sz w:val="24"/>
        </w:rPr>
        <w:t>但</w:t>
      </w:r>
      <w:r>
        <w:rPr>
          <w:rFonts w:hint="eastAsia" w:ascii="宋体" w:hAnsi="宋体" w:cs="宋体"/>
          <w:color w:val="auto"/>
          <w:kern w:val="0"/>
          <w:sz w:val="24"/>
        </w:rPr>
        <w:t>单价或者单价汇总金额存在数字或者</w:t>
      </w:r>
      <w:r>
        <w:rPr>
          <w:rFonts w:hint="eastAsia" w:ascii="宋体" w:hAnsi="宋体"/>
          <w:color w:val="auto"/>
          <w:sz w:val="24"/>
        </w:rPr>
        <w:t>文字错误的，应当先对</w:t>
      </w:r>
      <w:r>
        <w:rPr>
          <w:rFonts w:hint="eastAsia" w:ascii="宋体" w:hAnsi="宋体" w:cs="宋体"/>
          <w:color w:val="auto"/>
          <w:kern w:val="0"/>
          <w:sz w:val="24"/>
        </w:rPr>
        <w:t>数字或者</w:t>
      </w:r>
      <w:r>
        <w:rPr>
          <w:rFonts w:hint="eastAsia" w:ascii="宋体" w:hAnsi="宋体"/>
          <w:color w:val="auto"/>
          <w:sz w:val="24"/>
        </w:rPr>
        <w:t>文字错误进行澄清、说明或者更正，再行修正。</w:t>
      </w:r>
    </w:p>
    <w:p>
      <w:pPr>
        <w:spacing w:line="400" w:lineRule="exact"/>
        <w:ind w:firstLine="480"/>
        <w:rPr>
          <w:rFonts w:hint="eastAsia" w:ascii="宋体" w:hAnsi="宋体"/>
          <w:color w:val="auto"/>
          <w:sz w:val="24"/>
        </w:rPr>
      </w:pPr>
      <w:r>
        <w:rPr>
          <w:rFonts w:hint="eastAsia" w:ascii="宋体" w:hAnsi="宋体"/>
          <w:color w:val="auto"/>
          <w:sz w:val="24"/>
        </w:rPr>
        <w:t>（三）单价金额小数点</w:t>
      </w:r>
      <w:r>
        <w:rPr>
          <w:rFonts w:hint="eastAsia" w:ascii="宋体" w:hAnsi="宋体" w:cs="宋体"/>
          <w:color w:val="auto"/>
          <w:kern w:val="0"/>
          <w:sz w:val="24"/>
        </w:rPr>
        <w:t>或者百分比有明显错位的</w:t>
      </w:r>
      <w:r>
        <w:rPr>
          <w:rFonts w:hint="eastAsia" w:ascii="宋体" w:hAnsi="宋体"/>
          <w:color w:val="auto"/>
          <w:sz w:val="24"/>
        </w:rPr>
        <w:t>，以总价为准，修正单价。</w:t>
      </w:r>
    </w:p>
    <w:p>
      <w:pPr>
        <w:ind w:firstLine="480" w:firstLineChars="200"/>
        <w:jc w:val="left"/>
        <w:rPr>
          <w:rFonts w:hint="eastAsia" w:ascii="宋体" w:hAnsi="宋体" w:cs="宋体"/>
          <w:color w:val="auto"/>
          <w:kern w:val="0"/>
          <w:sz w:val="24"/>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color w:val="auto"/>
          <w:sz w:val="24"/>
        </w:rPr>
      </w:pPr>
      <w:r>
        <w:rPr>
          <w:rFonts w:hint="eastAsia"/>
          <w:color w:val="auto"/>
          <w:sz w:val="24"/>
        </w:rPr>
        <w:t>21.5供应商对其提交的响应文件的真实性、合法性承担法律责任。</w:t>
      </w:r>
      <w:bookmarkEnd w:id="52"/>
      <w:bookmarkEnd w:id="53"/>
      <w:bookmarkEnd w:id="54"/>
    </w:p>
    <w:p>
      <w:pPr>
        <w:pStyle w:val="5"/>
        <w:keepNext w:val="0"/>
        <w:keepLines w:val="0"/>
        <w:spacing w:line="400" w:lineRule="exact"/>
        <w:jc w:val="center"/>
        <w:rPr>
          <w:rFonts w:hint="eastAsia"/>
          <w:color w:val="auto"/>
        </w:rPr>
      </w:pPr>
      <w:bookmarkStart w:id="55" w:name="_Toc13371"/>
      <w:bookmarkStart w:id="56" w:name="_Toc217446056"/>
      <w:bookmarkStart w:id="57" w:name="_Toc183682368"/>
      <w:bookmarkStart w:id="58" w:name="_Toc183582231"/>
      <w:bookmarkStart w:id="59" w:name="_Toc77400782"/>
      <w:bookmarkStart w:id="60" w:name="_Toc89075878"/>
      <w:r>
        <w:rPr>
          <w:rFonts w:hint="eastAsia"/>
          <w:color w:val="auto"/>
        </w:rPr>
        <w:t>五、评审</w:t>
      </w:r>
      <w:bookmarkEnd w:id="55"/>
    </w:p>
    <w:p>
      <w:pPr>
        <w:pStyle w:val="5"/>
        <w:keepNext w:val="0"/>
        <w:keepLines w:val="0"/>
        <w:spacing w:line="400" w:lineRule="exact"/>
        <w:ind w:firstLine="482" w:firstLineChars="200"/>
        <w:rPr>
          <w:rFonts w:hint="eastAsia" w:ascii="宋体" w:hAnsi="宋体" w:eastAsia="宋体"/>
          <w:b w:val="0"/>
          <w:color w:val="auto"/>
          <w:sz w:val="24"/>
          <w:szCs w:val="24"/>
        </w:rPr>
      </w:pPr>
      <w:bookmarkStart w:id="61" w:name="_Toc1416"/>
      <w:r>
        <w:rPr>
          <w:rFonts w:hint="eastAsia" w:ascii="宋体" w:hAnsi="宋体" w:eastAsia="宋体"/>
          <w:color w:val="auto"/>
          <w:sz w:val="24"/>
          <w:szCs w:val="24"/>
        </w:rPr>
        <w:t>22.</w:t>
      </w:r>
      <w:r>
        <w:rPr>
          <w:rFonts w:hint="eastAsia" w:ascii="宋体" w:hAnsi="宋体"/>
          <w:b w:val="0"/>
          <w:bCs w:val="0"/>
          <w:color w:val="auto"/>
          <w:sz w:val="24"/>
          <w:lang w:eastAsia="zh-CN"/>
        </w:rPr>
        <w:t>谈判</w:t>
      </w:r>
      <w:r>
        <w:rPr>
          <w:rFonts w:hint="eastAsia" w:ascii="宋体" w:hAnsi="宋体" w:eastAsia="宋体"/>
          <w:b w:val="0"/>
          <w:bCs w:val="0"/>
          <w:color w:val="auto"/>
          <w:sz w:val="24"/>
          <w:szCs w:val="24"/>
        </w:rPr>
        <w:t>小</w:t>
      </w:r>
      <w:r>
        <w:rPr>
          <w:rFonts w:hint="eastAsia" w:ascii="宋体" w:hAnsi="宋体" w:eastAsia="宋体"/>
          <w:b w:val="0"/>
          <w:color w:val="auto"/>
          <w:sz w:val="24"/>
          <w:szCs w:val="24"/>
        </w:rPr>
        <w:t>组的组建及其评审工作按照有关法律制度和本文件第八章的规定进行。</w:t>
      </w:r>
      <w:bookmarkEnd w:id="61"/>
    </w:p>
    <w:p>
      <w:pPr>
        <w:pStyle w:val="5"/>
        <w:keepNext w:val="0"/>
        <w:keepLines w:val="0"/>
        <w:spacing w:line="400" w:lineRule="exact"/>
        <w:jc w:val="center"/>
        <w:rPr>
          <w:rFonts w:hint="eastAsia" w:ascii="黑体" w:hAnsi="宋体"/>
          <w:color w:val="auto"/>
        </w:rPr>
      </w:pPr>
      <w:bookmarkStart w:id="62" w:name="_Toc4609"/>
      <w:r>
        <w:rPr>
          <w:rFonts w:hint="eastAsia" w:ascii="黑体" w:hAnsi="宋体"/>
          <w:color w:val="auto"/>
        </w:rPr>
        <w:t>六、成交事项</w:t>
      </w:r>
      <w:bookmarkEnd w:id="62"/>
    </w:p>
    <w:p>
      <w:pPr>
        <w:pStyle w:val="5"/>
        <w:keepNext w:val="0"/>
        <w:keepLines w:val="0"/>
        <w:spacing w:before="0" w:after="0" w:line="360" w:lineRule="exact"/>
        <w:ind w:firstLine="482" w:firstLineChars="200"/>
        <w:rPr>
          <w:rFonts w:ascii="宋体" w:hAnsi="宋体" w:eastAsia="宋体"/>
          <w:bCs w:val="0"/>
          <w:color w:val="auto"/>
          <w:sz w:val="24"/>
          <w:szCs w:val="24"/>
        </w:rPr>
      </w:pPr>
      <w:bookmarkStart w:id="63" w:name="_Toc519082772"/>
      <w:bookmarkStart w:id="64" w:name="_Toc519083930"/>
      <w:bookmarkStart w:id="65" w:name="_Toc2850913"/>
      <w:r>
        <w:rPr>
          <w:rFonts w:hint="eastAsia" w:ascii="宋体" w:hAnsi="宋体" w:eastAsia="宋体"/>
          <w:bCs w:val="0"/>
          <w:color w:val="auto"/>
          <w:sz w:val="24"/>
          <w:szCs w:val="24"/>
        </w:rPr>
        <w:t>23.确定成交供应商</w:t>
      </w:r>
      <w:bookmarkEnd w:id="63"/>
      <w:bookmarkEnd w:id="64"/>
      <w:bookmarkEnd w:id="65"/>
    </w:p>
    <w:p>
      <w:pPr>
        <w:pStyle w:val="5"/>
        <w:keepNext w:val="0"/>
        <w:keepLines w:val="0"/>
        <w:spacing w:before="0" w:after="0" w:line="360" w:lineRule="exact"/>
        <w:ind w:firstLine="480" w:firstLineChars="200"/>
        <w:rPr>
          <w:rFonts w:ascii="宋体" w:hAnsi="宋体" w:eastAsia="宋体"/>
          <w:b w:val="0"/>
          <w:color w:val="auto"/>
          <w:sz w:val="24"/>
          <w:szCs w:val="24"/>
        </w:rPr>
      </w:pPr>
      <w:bookmarkStart w:id="66" w:name="_Toc519083931"/>
      <w:bookmarkStart w:id="67" w:name="_Toc519082773"/>
      <w:bookmarkStart w:id="68" w:name="_Toc2850914"/>
      <w:r>
        <w:rPr>
          <w:rFonts w:hint="eastAsia" w:ascii="宋体" w:hAnsi="宋体" w:eastAsia="宋体"/>
          <w:b w:val="0"/>
          <w:color w:val="auto"/>
          <w:sz w:val="24"/>
          <w:szCs w:val="24"/>
        </w:rPr>
        <w:t>采购人将按谈判小组推荐的成交候选供应商顺序确定成交供应商。</w:t>
      </w:r>
      <w:bookmarkEnd w:id="66"/>
      <w:bookmarkEnd w:id="67"/>
      <w:bookmarkEnd w:id="68"/>
    </w:p>
    <w:p>
      <w:pPr>
        <w:pStyle w:val="5"/>
        <w:keepNext w:val="0"/>
        <w:keepLines w:val="0"/>
        <w:spacing w:before="0" w:after="0" w:line="360" w:lineRule="exact"/>
        <w:ind w:firstLine="480" w:firstLineChars="200"/>
        <w:rPr>
          <w:rFonts w:ascii="宋体" w:hAnsi="宋体" w:eastAsia="宋体"/>
          <w:b w:val="0"/>
          <w:color w:val="auto"/>
          <w:sz w:val="24"/>
          <w:szCs w:val="24"/>
        </w:rPr>
      </w:pPr>
      <w:bookmarkStart w:id="69" w:name="_Toc519082774"/>
      <w:bookmarkStart w:id="70" w:name="_Toc2850915"/>
      <w:bookmarkStart w:id="71" w:name="_Toc519083932"/>
      <w:r>
        <w:rPr>
          <w:rFonts w:hint="eastAsia" w:ascii="宋体" w:hAnsi="宋体" w:eastAsia="宋体"/>
          <w:b w:val="0"/>
          <w:color w:val="auto"/>
          <w:sz w:val="24"/>
          <w:szCs w:val="24"/>
        </w:rPr>
        <w:t>23.1采购代理机构自评审结束后2个工作日内将谈判报告及有关资料送交采购人确定成交供应商。</w:t>
      </w:r>
      <w:bookmarkEnd w:id="69"/>
      <w:bookmarkEnd w:id="70"/>
      <w:bookmarkEnd w:id="71"/>
    </w:p>
    <w:p>
      <w:pPr>
        <w:pStyle w:val="5"/>
        <w:keepNext w:val="0"/>
        <w:keepLines w:val="0"/>
        <w:spacing w:before="0" w:after="0" w:line="360" w:lineRule="exact"/>
        <w:ind w:firstLine="480" w:firstLineChars="200"/>
        <w:rPr>
          <w:rFonts w:ascii="宋体" w:hAnsi="宋体" w:eastAsia="宋体"/>
          <w:b w:val="0"/>
          <w:color w:val="auto"/>
          <w:sz w:val="24"/>
          <w:szCs w:val="24"/>
        </w:rPr>
      </w:pPr>
      <w:bookmarkStart w:id="72" w:name="_Toc2850916"/>
      <w:bookmarkStart w:id="73" w:name="_Toc519082775"/>
      <w:bookmarkStart w:id="74" w:name="_Toc519083933"/>
      <w:r>
        <w:rPr>
          <w:rFonts w:hint="eastAsia" w:ascii="宋体" w:hAnsi="宋体" w:eastAsia="宋体"/>
          <w:b w:val="0"/>
          <w:color w:val="auto"/>
          <w:sz w:val="24"/>
          <w:szCs w:val="24"/>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bookmarkEnd w:id="72"/>
      <w:bookmarkEnd w:id="73"/>
      <w:bookmarkEnd w:id="74"/>
    </w:p>
    <w:p>
      <w:pPr>
        <w:pStyle w:val="5"/>
        <w:keepNext w:val="0"/>
        <w:keepLines w:val="0"/>
        <w:spacing w:before="0" w:after="0" w:line="360" w:lineRule="exact"/>
        <w:ind w:firstLine="480" w:firstLineChars="200"/>
        <w:rPr>
          <w:rFonts w:ascii="宋体" w:hAnsi="宋体" w:eastAsia="宋体"/>
          <w:b w:val="0"/>
          <w:color w:val="auto"/>
          <w:sz w:val="24"/>
          <w:szCs w:val="24"/>
        </w:rPr>
      </w:pPr>
      <w:bookmarkStart w:id="75" w:name="_Toc519083934"/>
      <w:bookmarkStart w:id="76" w:name="_Toc519082776"/>
      <w:bookmarkStart w:id="77" w:name="_Toc2850917"/>
      <w:r>
        <w:rPr>
          <w:rFonts w:hint="eastAsia" w:ascii="宋体" w:hAnsi="宋体" w:eastAsia="宋体"/>
          <w:b w:val="0"/>
          <w:color w:val="auto"/>
          <w:sz w:val="24"/>
          <w:szCs w:val="24"/>
        </w:rPr>
        <w:t>23.3采购人确定成交供应商过程中，发现成交候选供应商有下列情形之一的，应当不予确定其为成交供应商：</w:t>
      </w:r>
      <w:bookmarkEnd w:id="75"/>
      <w:bookmarkEnd w:id="76"/>
      <w:bookmarkEnd w:id="77"/>
    </w:p>
    <w:p>
      <w:pPr>
        <w:pStyle w:val="5"/>
        <w:keepNext w:val="0"/>
        <w:keepLines w:val="0"/>
        <w:spacing w:before="0" w:after="0" w:line="360" w:lineRule="exact"/>
        <w:ind w:firstLine="480" w:firstLineChars="200"/>
        <w:rPr>
          <w:rFonts w:ascii="宋体" w:hAnsi="宋体" w:eastAsia="宋体"/>
          <w:b w:val="0"/>
          <w:color w:val="auto"/>
          <w:sz w:val="24"/>
          <w:szCs w:val="24"/>
        </w:rPr>
      </w:pPr>
      <w:bookmarkStart w:id="78" w:name="_Toc519083935"/>
      <w:bookmarkStart w:id="79" w:name="_Toc519082777"/>
      <w:bookmarkStart w:id="80" w:name="_Toc2850918"/>
      <w:r>
        <w:rPr>
          <w:rFonts w:hint="eastAsia" w:ascii="宋体" w:hAnsi="宋体" w:eastAsia="宋体"/>
          <w:b w:val="0"/>
          <w:color w:val="auto"/>
          <w:sz w:val="24"/>
          <w:szCs w:val="24"/>
        </w:rPr>
        <w:t>（1）发现成交候选供应商存在禁止参加本项目采购活动的违法行为的；</w:t>
      </w:r>
      <w:bookmarkEnd w:id="78"/>
      <w:bookmarkEnd w:id="79"/>
      <w:bookmarkEnd w:id="80"/>
    </w:p>
    <w:p>
      <w:pPr>
        <w:pStyle w:val="5"/>
        <w:keepNext w:val="0"/>
        <w:keepLines w:val="0"/>
        <w:spacing w:before="0" w:after="0" w:line="360" w:lineRule="exact"/>
        <w:ind w:firstLine="480" w:firstLineChars="200"/>
        <w:rPr>
          <w:rFonts w:ascii="宋体" w:hAnsi="宋体" w:eastAsia="宋体"/>
          <w:b w:val="0"/>
          <w:color w:val="auto"/>
          <w:sz w:val="24"/>
          <w:szCs w:val="24"/>
        </w:rPr>
      </w:pPr>
      <w:bookmarkStart w:id="81" w:name="_Toc2850919"/>
      <w:bookmarkStart w:id="82" w:name="_Toc519082778"/>
      <w:bookmarkStart w:id="83" w:name="_Toc519083936"/>
      <w:r>
        <w:rPr>
          <w:rFonts w:hint="eastAsia" w:ascii="宋体" w:hAnsi="宋体" w:eastAsia="宋体"/>
          <w:b w:val="0"/>
          <w:color w:val="auto"/>
          <w:sz w:val="24"/>
          <w:szCs w:val="24"/>
        </w:rPr>
        <w:t>（2）成交候选供应商因不可抗力，不能继续参加采购活动。</w:t>
      </w:r>
      <w:bookmarkEnd w:id="81"/>
      <w:bookmarkEnd w:id="82"/>
      <w:bookmarkEnd w:id="83"/>
    </w:p>
    <w:p>
      <w:pPr>
        <w:pStyle w:val="5"/>
        <w:keepNext w:val="0"/>
        <w:keepLines w:val="0"/>
        <w:spacing w:before="0" w:after="0" w:line="360" w:lineRule="exact"/>
        <w:ind w:firstLine="480" w:firstLineChars="200"/>
        <w:rPr>
          <w:rFonts w:ascii="宋体" w:hAnsi="宋体" w:eastAsia="宋体"/>
          <w:b w:val="0"/>
          <w:color w:val="auto"/>
          <w:sz w:val="24"/>
          <w:szCs w:val="24"/>
        </w:rPr>
      </w:pPr>
      <w:bookmarkStart w:id="84" w:name="_Toc2850920"/>
      <w:bookmarkStart w:id="85" w:name="_Toc519083937"/>
      <w:bookmarkStart w:id="86" w:name="_Toc519082779"/>
      <w:r>
        <w:rPr>
          <w:rFonts w:hint="eastAsia" w:ascii="宋体" w:hAnsi="宋体" w:eastAsia="宋体"/>
          <w:b w:val="0"/>
          <w:color w:val="auto"/>
          <w:sz w:val="24"/>
          <w:szCs w:val="24"/>
        </w:rPr>
        <w:t>（3）成交候选供应商无偿赠与或者低于成本价竞争；</w:t>
      </w:r>
      <w:bookmarkEnd w:id="84"/>
      <w:bookmarkEnd w:id="85"/>
      <w:bookmarkEnd w:id="86"/>
    </w:p>
    <w:p>
      <w:pPr>
        <w:pStyle w:val="5"/>
        <w:keepNext w:val="0"/>
        <w:keepLines w:val="0"/>
        <w:spacing w:before="0" w:after="0" w:line="360" w:lineRule="exact"/>
        <w:ind w:firstLine="480" w:firstLineChars="200"/>
        <w:rPr>
          <w:rFonts w:ascii="宋体" w:hAnsi="宋体" w:eastAsia="宋体"/>
          <w:b w:val="0"/>
          <w:color w:val="auto"/>
          <w:sz w:val="24"/>
          <w:szCs w:val="24"/>
        </w:rPr>
      </w:pPr>
      <w:bookmarkStart w:id="87" w:name="_Toc519083938"/>
      <w:bookmarkStart w:id="88" w:name="_Toc2850921"/>
      <w:bookmarkStart w:id="89" w:name="_Toc519082780"/>
      <w:r>
        <w:rPr>
          <w:rFonts w:hint="eastAsia" w:ascii="宋体" w:hAnsi="宋体" w:eastAsia="宋体"/>
          <w:b w:val="0"/>
          <w:color w:val="auto"/>
          <w:sz w:val="24"/>
          <w:szCs w:val="24"/>
        </w:rPr>
        <w:t>（4）成交候选供应商提供虚假材料；</w:t>
      </w:r>
      <w:bookmarkEnd w:id="87"/>
      <w:bookmarkEnd w:id="88"/>
      <w:bookmarkEnd w:id="89"/>
    </w:p>
    <w:p>
      <w:pPr>
        <w:pStyle w:val="5"/>
        <w:keepNext w:val="0"/>
        <w:keepLines w:val="0"/>
        <w:spacing w:before="0" w:after="0" w:line="360" w:lineRule="exact"/>
        <w:ind w:firstLine="480" w:firstLineChars="200"/>
        <w:rPr>
          <w:rFonts w:ascii="宋体" w:hAnsi="宋体" w:eastAsia="宋体"/>
          <w:b w:val="0"/>
          <w:color w:val="auto"/>
          <w:sz w:val="24"/>
          <w:szCs w:val="24"/>
        </w:rPr>
      </w:pPr>
      <w:bookmarkStart w:id="90" w:name="_Toc2850922"/>
      <w:bookmarkStart w:id="91" w:name="_Toc519082781"/>
      <w:bookmarkStart w:id="92" w:name="_Toc519083939"/>
      <w:r>
        <w:rPr>
          <w:rFonts w:hint="eastAsia" w:ascii="宋体" w:hAnsi="宋体" w:eastAsia="宋体"/>
          <w:b w:val="0"/>
          <w:color w:val="auto"/>
          <w:sz w:val="24"/>
          <w:szCs w:val="24"/>
        </w:rPr>
        <w:t>（5）成交候选供应商恶意串通。</w:t>
      </w:r>
      <w:bookmarkEnd w:id="90"/>
      <w:bookmarkEnd w:id="91"/>
      <w:bookmarkEnd w:id="92"/>
    </w:p>
    <w:p>
      <w:pPr>
        <w:pStyle w:val="5"/>
        <w:keepNext w:val="0"/>
        <w:keepLines w:val="0"/>
        <w:spacing w:before="0" w:after="0" w:line="360" w:lineRule="exact"/>
        <w:ind w:firstLine="480" w:firstLineChars="200"/>
        <w:rPr>
          <w:rFonts w:hint="eastAsia"/>
          <w:color w:val="auto"/>
        </w:rPr>
      </w:pPr>
      <w:bookmarkStart w:id="93" w:name="_Toc519082782"/>
      <w:bookmarkStart w:id="94" w:name="_Toc2850923"/>
      <w:bookmarkStart w:id="95" w:name="_Toc519083940"/>
      <w:r>
        <w:rPr>
          <w:rFonts w:hint="eastAsia" w:ascii="宋体" w:hAnsi="宋体" w:eastAsia="宋体"/>
          <w:b w:val="0"/>
          <w:color w:val="auto"/>
          <w:sz w:val="24"/>
          <w:szCs w:val="24"/>
        </w:rPr>
        <w:t>成交候选供应商有本条情形之一的，采购人可以确定后一位成交候选供应商为成交供应商，依次类推。无法确定成交供应商的，应当重新组织采购。</w:t>
      </w:r>
      <w:bookmarkEnd w:id="93"/>
      <w:bookmarkEnd w:id="94"/>
      <w:bookmarkEnd w:id="95"/>
    </w:p>
    <w:p>
      <w:pPr>
        <w:pStyle w:val="5"/>
        <w:keepNext w:val="0"/>
        <w:keepLines w:val="0"/>
        <w:numPr>
          <w:ilvl w:val="0"/>
          <w:numId w:val="0"/>
        </w:numPr>
        <w:spacing w:before="0" w:after="0" w:line="360" w:lineRule="auto"/>
        <w:rPr>
          <w:rFonts w:hint="eastAsia" w:ascii="宋体" w:hAnsi="宋体" w:eastAsia="宋体"/>
          <w:bCs w:val="0"/>
          <w:color w:val="auto"/>
          <w:sz w:val="24"/>
          <w:szCs w:val="24"/>
        </w:rPr>
      </w:pPr>
      <w:bookmarkStart w:id="96" w:name="_Toc519083947"/>
      <w:bookmarkStart w:id="97" w:name="_Toc519082789"/>
      <w:bookmarkStart w:id="98" w:name="_Toc2850930"/>
      <w:r>
        <w:rPr>
          <w:rFonts w:hint="eastAsia" w:ascii="宋体" w:hAnsi="宋体" w:eastAsia="宋体"/>
          <w:bCs w:val="0"/>
          <w:color w:val="auto"/>
          <w:sz w:val="24"/>
          <w:szCs w:val="24"/>
          <w:lang w:val="en-US" w:eastAsia="zh-CN"/>
        </w:rPr>
        <w:t>24.</w:t>
      </w:r>
      <w:r>
        <w:rPr>
          <w:rFonts w:hint="eastAsia" w:ascii="宋体" w:hAnsi="宋体" w:eastAsia="宋体"/>
          <w:bCs w:val="0"/>
          <w:color w:val="auto"/>
          <w:sz w:val="24"/>
          <w:szCs w:val="24"/>
        </w:rPr>
        <w:t>成交通知书</w:t>
      </w:r>
      <w:bookmarkEnd w:id="96"/>
      <w:bookmarkEnd w:id="97"/>
      <w:bookmarkEnd w:id="98"/>
      <w:bookmarkStart w:id="99" w:name="_Toc519083948"/>
      <w:bookmarkStart w:id="100" w:name="_Toc2850931"/>
      <w:bookmarkStart w:id="101" w:name="_Toc519082790"/>
    </w:p>
    <w:p>
      <w:pPr>
        <w:pStyle w:val="5"/>
        <w:keepNext w:val="0"/>
        <w:keepLines w:val="0"/>
        <w:numPr>
          <w:ilvl w:val="0"/>
          <w:numId w:val="0"/>
        </w:numPr>
        <w:spacing w:before="0" w:after="0" w:line="360" w:lineRule="auto"/>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24.1成交通知书为签订采购合同的依据之一，是合同的有效组成部分。</w:t>
      </w:r>
      <w:bookmarkEnd w:id="99"/>
      <w:bookmarkEnd w:id="100"/>
      <w:bookmarkEnd w:id="101"/>
    </w:p>
    <w:p>
      <w:pPr>
        <w:pStyle w:val="5"/>
        <w:keepNext w:val="0"/>
        <w:keepLines w:val="0"/>
        <w:spacing w:before="0" w:after="0" w:line="360" w:lineRule="exact"/>
        <w:ind w:firstLine="480" w:firstLineChars="200"/>
        <w:rPr>
          <w:rFonts w:ascii="宋体" w:hAnsi="宋体" w:eastAsia="宋体"/>
          <w:b w:val="0"/>
          <w:color w:val="auto"/>
          <w:sz w:val="24"/>
          <w:szCs w:val="24"/>
        </w:rPr>
      </w:pPr>
      <w:bookmarkStart w:id="102" w:name="_Toc519082791"/>
      <w:bookmarkStart w:id="103" w:name="_Toc519083949"/>
      <w:bookmarkStart w:id="104" w:name="_Toc2850932"/>
      <w:r>
        <w:rPr>
          <w:rFonts w:hint="eastAsia" w:ascii="宋体" w:hAnsi="宋体" w:eastAsia="宋体"/>
          <w:b w:val="0"/>
          <w:color w:val="auto"/>
          <w:sz w:val="24"/>
          <w:szCs w:val="24"/>
        </w:rPr>
        <w:t>24.2成交通知书对采购人和成交供应商均具有法律效力。成交通知书发出后，采购人无正当理由改变成交结果，或者成交供应商无正当理由放弃成交的，将承担相应的法律责任。</w:t>
      </w:r>
      <w:bookmarkEnd w:id="102"/>
      <w:bookmarkEnd w:id="103"/>
      <w:bookmarkEnd w:id="104"/>
    </w:p>
    <w:p>
      <w:pPr>
        <w:pStyle w:val="5"/>
        <w:keepNext w:val="0"/>
        <w:keepLines w:val="0"/>
        <w:spacing w:before="0" w:after="0" w:line="360" w:lineRule="exact"/>
        <w:ind w:firstLine="480" w:firstLineChars="200"/>
        <w:rPr>
          <w:rFonts w:hint="eastAsia" w:ascii="宋体" w:hAnsi="宋体"/>
          <w:bCs/>
          <w:color w:val="auto"/>
          <w:sz w:val="24"/>
        </w:rPr>
      </w:pPr>
      <w:bookmarkStart w:id="105" w:name="_Toc519082792"/>
      <w:bookmarkStart w:id="106" w:name="_Toc519083950"/>
      <w:bookmarkStart w:id="107" w:name="_Toc2850933"/>
      <w:r>
        <w:rPr>
          <w:rFonts w:hint="eastAsia" w:ascii="宋体" w:hAnsi="宋体" w:eastAsia="宋体"/>
          <w:b w:val="0"/>
          <w:color w:val="auto"/>
          <w:sz w:val="24"/>
          <w:szCs w:val="24"/>
        </w:rPr>
        <w:t>24.3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bookmarkEnd w:id="105"/>
      <w:bookmarkEnd w:id="106"/>
      <w:bookmarkEnd w:id="107"/>
    </w:p>
    <w:p>
      <w:pPr>
        <w:pStyle w:val="5"/>
        <w:keepNext w:val="0"/>
        <w:keepLines w:val="0"/>
        <w:spacing w:before="0" w:after="0" w:line="400" w:lineRule="exact"/>
        <w:ind w:firstLine="482" w:firstLineChars="200"/>
        <w:rPr>
          <w:rFonts w:hint="eastAsia" w:ascii="宋体" w:hAnsi="宋体" w:eastAsia="宋体"/>
          <w:color w:val="auto"/>
          <w:sz w:val="24"/>
          <w:szCs w:val="24"/>
        </w:rPr>
      </w:pPr>
      <w:bookmarkStart w:id="108" w:name="_Toc10415"/>
      <w:r>
        <w:rPr>
          <w:rFonts w:hint="eastAsia" w:ascii="宋体" w:hAnsi="宋体" w:eastAsia="宋体"/>
          <w:color w:val="auto"/>
          <w:sz w:val="24"/>
          <w:szCs w:val="24"/>
        </w:rPr>
        <w:t>25.成交通知书</w:t>
      </w:r>
      <w:bookmarkEnd w:id="108"/>
    </w:p>
    <w:p>
      <w:pPr>
        <w:pStyle w:val="5"/>
        <w:keepNext w:val="0"/>
        <w:keepLines w:val="0"/>
        <w:spacing w:before="0" w:after="0" w:line="400" w:lineRule="exact"/>
        <w:ind w:firstLine="480" w:firstLineChars="200"/>
        <w:rPr>
          <w:rFonts w:hint="eastAsia" w:ascii="宋体" w:hAnsi="宋体" w:eastAsia="宋体"/>
          <w:b w:val="0"/>
          <w:color w:val="auto"/>
          <w:sz w:val="24"/>
          <w:szCs w:val="24"/>
        </w:rPr>
      </w:pPr>
      <w:bookmarkStart w:id="109" w:name="_Toc26998"/>
      <w:r>
        <w:rPr>
          <w:rFonts w:hint="eastAsia" w:ascii="宋体" w:hAnsi="宋体" w:eastAsia="宋体"/>
          <w:b w:val="0"/>
          <w:color w:val="auto"/>
          <w:sz w:val="24"/>
          <w:szCs w:val="24"/>
        </w:rPr>
        <w:t>25.1成交通知书为签订采购合同的依据之一，是合同的有效组成部分。</w:t>
      </w:r>
      <w:bookmarkEnd w:id="109"/>
    </w:p>
    <w:p>
      <w:pPr>
        <w:pStyle w:val="5"/>
        <w:keepNext w:val="0"/>
        <w:keepLines w:val="0"/>
        <w:spacing w:before="0" w:after="0" w:line="400" w:lineRule="exact"/>
        <w:ind w:firstLine="480" w:firstLineChars="200"/>
        <w:rPr>
          <w:rFonts w:hint="eastAsia" w:ascii="宋体" w:hAnsi="宋体" w:eastAsia="宋体"/>
          <w:b w:val="0"/>
          <w:color w:val="auto"/>
          <w:sz w:val="24"/>
          <w:szCs w:val="24"/>
        </w:rPr>
      </w:pPr>
      <w:bookmarkStart w:id="110" w:name="_Toc6287"/>
      <w:r>
        <w:rPr>
          <w:rFonts w:hint="eastAsia" w:ascii="宋体" w:hAnsi="宋体" w:eastAsia="宋体"/>
          <w:b w:val="0"/>
          <w:color w:val="auto"/>
          <w:sz w:val="24"/>
          <w:szCs w:val="24"/>
        </w:rPr>
        <w:t>25.2成交通知书对采购人和成交供应商均具有法律效力。成交通知书发出后，采购人无正当理由改变成交结果，或者成交供应商无正当理由放弃成交的，将承担相应的法律责任。</w:t>
      </w:r>
      <w:bookmarkEnd w:id="110"/>
    </w:p>
    <w:p>
      <w:pPr>
        <w:pStyle w:val="5"/>
        <w:keepNext w:val="0"/>
        <w:keepLines w:val="0"/>
        <w:spacing w:before="0" w:after="0" w:line="400" w:lineRule="exact"/>
        <w:ind w:firstLine="480" w:firstLineChars="200"/>
        <w:rPr>
          <w:rFonts w:hint="eastAsia" w:ascii="宋体" w:hAnsi="宋体" w:eastAsia="宋体"/>
          <w:b w:val="0"/>
          <w:color w:val="auto"/>
          <w:sz w:val="24"/>
          <w:szCs w:val="24"/>
        </w:rPr>
      </w:pPr>
      <w:bookmarkStart w:id="111" w:name="_Toc24422"/>
      <w:r>
        <w:rPr>
          <w:rFonts w:hint="eastAsia" w:ascii="宋体" w:hAnsi="宋体" w:eastAsia="宋体"/>
          <w:b w:val="0"/>
          <w:color w:val="auto"/>
          <w:sz w:val="24"/>
          <w:szCs w:val="24"/>
        </w:rPr>
        <w:t>25.3成交供应商的响应文件作为无效响应文件处理或者有采购法律法规规章制度规定的成交无效情形的，采购人/代理机构在取得有权主体的认定以后，有权宣布发出的成交通知书无效，并收回发出的成交通知书，依法重新确定成交供应商或者重新开展采购活动。</w:t>
      </w:r>
      <w:bookmarkEnd w:id="111"/>
    </w:p>
    <w:p>
      <w:pPr>
        <w:pStyle w:val="5"/>
        <w:keepNext w:val="0"/>
        <w:keepLines w:val="0"/>
        <w:spacing w:line="400" w:lineRule="exact"/>
        <w:jc w:val="center"/>
        <w:rPr>
          <w:rFonts w:hint="eastAsia" w:ascii="宋体" w:hAnsi="宋体" w:eastAsia="宋体"/>
          <w:color w:val="auto"/>
          <w:sz w:val="24"/>
          <w:szCs w:val="24"/>
        </w:rPr>
      </w:pPr>
      <w:bookmarkStart w:id="112" w:name="_Toc21803"/>
      <w:r>
        <w:rPr>
          <w:rFonts w:hint="eastAsia"/>
          <w:color w:val="auto"/>
        </w:rPr>
        <w:t>七、合同事项</w:t>
      </w:r>
      <w:bookmarkEnd w:id="112"/>
    </w:p>
    <w:p>
      <w:pPr>
        <w:pStyle w:val="5"/>
        <w:keepNext w:val="0"/>
        <w:keepLines w:val="0"/>
        <w:spacing w:before="0" w:after="0" w:line="400" w:lineRule="exact"/>
        <w:ind w:firstLine="472" w:firstLineChars="196"/>
        <w:rPr>
          <w:rFonts w:hint="eastAsia" w:ascii="宋体" w:hAnsi="宋体" w:eastAsia="宋体"/>
          <w:color w:val="auto"/>
          <w:sz w:val="24"/>
          <w:szCs w:val="24"/>
        </w:rPr>
      </w:pPr>
      <w:bookmarkStart w:id="113" w:name="_Toc430773927"/>
      <w:bookmarkStart w:id="114" w:name="_Toc101174151"/>
      <w:bookmarkStart w:id="115" w:name="_Toc101338364"/>
      <w:bookmarkStart w:id="116" w:name="_Toc209847069"/>
      <w:bookmarkStart w:id="117" w:name="_Toc101250646"/>
      <w:bookmarkStart w:id="118" w:name="_Toc238"/>
      <w:r>
        <w:rPr>
          <w:rFonts w:hint="eastAsia" w:ascii="宋体" w:hAnsi="宋体" w:eastAsia="宋体"/>
          <w:color w:val="auto"/>
          <w:sz w:val="24"/>
          <w:szCs w:val="24"/>
        </w:rPr>
        <w:t>26.签订合同</w:t>
      </w:r>
      <w:bookmarkEnd w:id="113"/>
      <w:bookmarkEnd w:id="114"/>
      <w:bookmarkEnd w:id="115"/>
      <w:bookmarkEnd w:id="116"/>
      <w:bookmarkEnd w:id="117"/>
      <w:bookmarkEnd w:id="118"/>
    </w:p>
    <w:p>
      <w:pPr>
        <w:spacing w:line="360" w:lineRule="exact"/>
        <w:ind w:firstLine="480" w:firstLineChars="200"/>
        <w:rPr>
          <w:rFonts w:ascii="宋体" w:hAnsi="宋体"/>
          <w:bCs/>
          <w:color w:val="auto"/>
          <w:sz w:val="24"/>
        </w:rPr>
      </w:pPr>
      <w:r>
        <w:rPr>
          <w:rFonts w:hint="eastAsia" w:ascii="宋体" w:hAnsi="宋体"/>
          <w:bCs/>
          <w:color w:val="auto"/>
          <w:sz w:val="24"/>
        </w:rPr>
        <w:t>2</w:t>
      </w:r>
      <w:r>
        <w:rPr>
          <w:rFonts w:hint="eastAsia" w:ascii="宋体" w:hAnsi="宋体"/>
          <w:bCs/>
          <w:color w:val="auto"/>
          <w:sz w:val="24"/>
          <w:lang w:val="en-US" w:eastAsia="zh-CN"/>
        </w:rPr>
        <w:t>6</w:t>
      </w:r>
      <w:r>
        <w:rPr>
          <w:rFonts w:hint="eastAsia" w:ascii="宋体" w:hAnsi="宋体"/>
          <w:bCs/>
          <w:color w:val="auto"/>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exact"/>
        <w:ind w:firstLine="480" w:firstLineChars="200"/>
        <w:rPr>
          <w:rFonts w:ascii="宋体" w:hAnsi="宋体"/>
          <w:bCs/>
          <w:color w:val="auto"/>
          <w:sz w:val="24"/>
        </w:rPr>
      </w:pPr>
      <w:r>
        <w:rPr>
          <w:rFonts w:hint="eastAsia" w:ascii="宋体" w:hAnsi="宋体"/>
          <w:bCs/>
          <w:color w:val="auto"/>
          <w:sz w:val="24"/>
        </w:rPr>
        <w:t>2</w:t>
      </w:r>
      <w:r>
        <w:rPr>
          <w:rFonts w:hint="eastAsia" w:ascii="宋体" w:hAnsi="宋体"/>
          <w:bCs/>
          <w:color w:val="auto"/>
          <w:sz w:val="24"/>
          <w:lang w:val="en-US" w:eastAsia="zh-CN"/>
        </w:rPr>
        <w:t>6</w:t>
      </w:r>
      <w:r>
        <w:rPr>
          <w:rFonts w:hint="eastAsia" w:ascii="宋体" w:hAnsi="宋体"/>
          <w:bCs/>
          <w:color w:val="auto"/>
          <w:sz w:val="24"/>
        </w:rPr>
        <w:t>.2 谈判文件、成交供应商的响应文件及双方确认的澄清文件等，均为有法律约束力的经济合同的组成部分。</w:t>
      </w:r>
    </w:p>
    <w:p>
      <w:pPr>
        <w:spacing w:line="360" w:lineRule="exact"/>
        <w:ind w:firstLine="480" w:firstLineChars="200"/>
        <w:rPr>
          <w:rFonts w:hAnsi="宋体"/>
          <w:bCs/>
          <w:color w:val="auto"/>
          <w:sz w:val="24"/>
        </w:rPr>
      </w:pPr>
      <w:r>
        <w:rPr>
          <w:rFonts w:hint="eastAsia" w:ascii="宋体" w:hAnsi="宋体"/>
          <w:bCs/>
          <w:color w:val="auto"/>
          <w:sz w:val="24"/>
        </w:rPr>
        <w:t>2</w:t>
      </w:r>
      <w:r>
        <w:rPr>
          <w:rFonts w:hint="eastAsia" w:ascii="宋体" w:hAnsi="宋体"/>
          <w:bCs/>
          <w:color w:val="auto"/>
          <w:sz w:val="24"/>
          <w:lang w:val="en-US" w:eastAsia="zh-CN"/>
        </w:rPr>
        <w:t>6</w:t>
      </w:r>
      <w:r>
        <w:rPr>
          <w:rFonts w:hint="eastAsia" w:ascii="宋体" w:hAnsi="宋体"/>
          <w:bCs/>
          <w:color w:val="auto"/>
          <w:sz w:val="24"/>
        </w:rPr>
        <w:t>.3 采购</w:t>
      </w:r>
      <w:r>
        <w:rPr>
          <w:rFonts w:hint="eastAsia" w:hAnsi="宋体"/>
          <w:bCs/>
          <w:color w:val="auto"/>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exact"/>
        <w:ind w:firstLine="480" w:firstLineChars="200"/>
        <w:rPr>
          <w:rFonts w:ascii="宋体" w:hAnsi="宋体"/>
          <w:bCs/>
          <w:color w:val="auto"/>
          <w:sz w:val="24"/>
        </w:rPr>
      </w:pPr>
      <w:r>
        <w:rPr>
          <w:rFonts w:hint="eastAsia" w:ascii="宋体" w:hAnsi="宋体"/>
          <w:bCs/>
          <w:color w:val="auto"/>
          <w:sz w:val="24"/>
        </w:rPr>
        <w:t>2</w:t>
      </w:r>
      <w:r>
        <w:rPr>
          <w:rFonts w:hint="eastAsia" w:ascii="宋体" w:hAnsi="宋体"/>
          <w:bCs/>
          <w:color w:val="auto"/>
          <w:sz w:val="24"/>
          <w:lang w:val="en-US" w:eastAsia="zh-CN"/>
        </w:rPr>
        <w:t>6</w:t>
      </w:r>
      <w:r>
        <w:rPr>
          <w:rFonts w:hint="eastAsia" w:ascii="宋体" w:hAnsi="宋体"/>
          <w:bCs/>
          <w:color w:val="auto"/>
          <w:sz w:val="24"/>
        </w:rPr>
        <w:t>.4 成交供应商因不可抗力原因不能履行采购合同或放弃成交的，采购人可以与排在成交供应商之后第一位的成交候选人签订采购合同，以此类推。</w:t>
      </w:r>
    </w:p>
    <w:p>
      <w:pPr>
        <w:spacing w:line="360" w:lineRule="exact"/>
        <w:ind w:firstLine="480" w:firstLineChars="200"/>
        <w:rPr>
          <w:rFonts w:hAnsi="宋体"/>
          <w:bCs/>
          <w:color w:val="auto"/>
          <w:sz w:val="24"/>
        </w:rPr>
      </w:pPr>
      <w:r>
        <w:rPr>
          <w:rFonts w:hint="eastAsia" w:ascii="宋体" w:hAnsi="宋体"/>
          <w:bCs/>
          <w:color w:val="auto"/>
          <w:sz w:val="24"/>
        </w:rPr>
        <w:t>2</w:t>
      </w:r>
      <w:r>
        <w:rPr>
          <w:rFonts w:hint="eastAsia" w:ascii="宋体" w:hAnsi="宋体"/>
          <w:bCs/>
          <w:color w:val="auto"/>
          <w:sz w:val="24"/>
          <w:lang w:val="en-US" w:eastAsia="zh-CN"/>
        </w:rPr>
        <w:t>6</w:t>
      </w:r>
      <w:r>
        <w:rPr>
          <w:rFonts w:hint="eastAsia" w:ascii="宋体" w:hAnsi="宋体"/>
          <w:bCs/>
          <w:color w:val="auto"/>
          <w:sz w:val="24"/>
        </w:rPr>
        <w:t xml:space="preserve">.5 </w:t>
      </w:r>
      <w:r>
        <w:rPr>
          <w:rFonts w:hint="eastAsia" w:hAnsi="宋体"/>
          <w:bCs/>
          <w:color w:val="auto"/>
          <w:sz w:val="24"/>
        </w:rPr>
        <w:t>竞争性</w:t>
      </w:r>
      <w:r>
        <w:rPr>
          <w:rFonts w:hint="eastAsia" w:ascii="宋体" w:hAnsi="宋体"/>
          <w:bCs/>
          <w:color w:val="auto"/>
          <w:sz w:val="24"/>
        </w:rPr>
        <w:t>谈判</w:t>
      </w:r>
      <w:r>
        <w:rPr>
          <w:rFonts w:hint="eastAsia" w:hAnsi="宋体"/>
          <w:bCs/>
          <w:color w:val="auto"/>
          <w:sz w:val="24"/>
        </w:rPr>
        <w:t>文件、成交供应商提交的响应文件、</w:t>
      </w:r>
      <w:r>
        <w:rPr>
          <w:rFonts w:hint="eastAsia" w:ascii="宋体" w:hAnsi="宋体"/>
          <w:bCs/>
          <w:color w:val="auto"/>
          <w:sz w:val="24"/>
        </w:rPr>
        <w:t>谈判</w:t>
      </w:r>
      <w:r>
        <w:rPr>
          <w:rFonts w:hint="eastAsia" w:hAnsi="宋体"/>
          <w:bCs/>
          <w:color w:val="auto"/>
          <w:sz w:val="24"/>
        </w:rPr>
        <w:t>中的最后报价、成交供应商承诺书、成交通知书等均称为有法律约束力的合同组成内容。</w:t>
      </w:r>
    </w:p>
    <w:p>
      <w:pPr>
        <w:spacing w:line="400" w:lineRule="exact"/>
        <w:ind w:firstLine="480" w:firstLineChars="200"/>
        <w:rPr>
          <w:rFonts w:hint="eastAsia" w:hAnsi="宋体"/>
          <w:color w:val="auto"/>
          <w:sz w:val="24"/>
        </w:rPr>
      </w:pPr>
      <w:r>
        <w:rPr>
          <w:rFonts w:hint="eastAsia" w:hAnsi="宋体"/>
          <w:color w:val="auto"/>
          <w:sz w:val="24"/>
        </w:rPr>
        <w:t xml:space="preserve">26.6成交人在合同签订之后三个工作日内，将签订的合同（一式贰份）送至 </w:t>
      </w:r>
      <w:r>
        <w:rPr>
          <w:rFonts w:hint="eastAsia" w:hAnsi="宋体"/>
          <w:color w:val="auto"/>
          <w:sz w:val="24"/>
          <w:lang w:eastAsia="zh-CN"/>
        </w:rPr>
        <w:t>四川珉城项目管理有限公司</w:t>
      </w:r>
      <w:r>
        <w:rPr>
          <w:rFonts w:hint="eastAsia" w:hAnsi="宋体"/>
          <w:color w:val="auto"/>
          <w:sz w:val="24"/>
        </w:rPr>
        <w:t>进行合同编号。</w:t>
      </w:r>
    </w:p>
    <w:p>
      <w:pPr>
        <w:spacing w:line="400" w:lineRule="exact"/>
        <w:ind w:firstLine="482" w:firstLineChars="200"/>
        <w:rPr>
          <w:rFonts w:hint="eastAsia" w:ascii="宋体" w:hAnsi="宋体"/>
          <w:b/>
          <w:color w:val="auto"/>
          <w:sz w:val="24"/>
        </w:rPr>
      </w:pPr>
      <w:r>
        <w:rPr>
          <w:rFonts w:hint="eastAsia" w:ascii="宋体" w:hAnsi="宋体"/>
          <w:b/>
          <w:color w:val="auto"/>
          <w:sz w:val="24"/>
        </w:rPr>
        <w:t>27.合同分包</w:t>
      </w:r>
    </w:p>
    <w:p>
      <w:pPr>
        <w:spacing w:line="400" w:lineRule="exact"/>
        <w:ind w:firstLine="480" w:firstLineChars="200"/>
        <w:rPr>
          <w:rFonts w:hint="eastAsia" w:ascii="宋体" w:hAnsi="宋体"/>
          <w:bCs/>
          <w:color w:val="auto"/>
          <w:sz w:val="24"/>
        </w:rPr>
      </w:pPr>
      <w:r>
        <w:rPr>
          <w:rFonts w:hint="eastAsia" w:ascii="宋体" w:hAnsi="宋体"/>
          <w:bCs/>
          <w:color w:val="auto"/>
          <w:sz w:val="24"/>
        </w:rPr>
        <w:t>该项目不允许分包。</w:t>
      </w:r>
    </w:p>
    <w:p>
      <w:pPr>
        <w:spacing w:line="400" w:lineRule="exact"/>
        <w:ind w:firstLine="482" w:firstLineChars="200"/>
        <w:rPr>
          <w:rFonts w:hint="eastAsia" w:ascii="宋体" w:hAnsi="宋体"/>
          <w:b/>
          <w:color w:val="auto"/>
          <w:sz w:val="24"/>
        </w:rPr>
      </w:pPr>
      <w:r>
        <w:rPr>
          <w:rFonts w:hint="eastAsia" w:ascii="宋体" w:hAnsi="宋体"/>
          <w:b/>
          <w:color w:val="auto"/>
          <w:sz w:val="24"/>
        </w:rPr>
        <w:t>28.合同转包</w:t>
      </w:r>
    </w:p>
    <w:p>
      <w:pPr>
        <w:spacing w:line="400" w:lineRule="exact"/>
        <w:ind w:firstLine="480" w:firstLineChars="200"/>
        <w:rPr>
          <w:rFonts w:hint="eastAsia" w:hAnsi="宋体"/>
          <w:color w:val="auto"/>
          <w:sz w:val="24"/>
        </w:rPr>
      </w:pPr>
      <w:r>
        <w:rPr>
          <w:rFonts w:hint="eastAsia" w:hAnsi="宋体"/>
          <w:color w:val="auto"/>
          <w:sz w:val="24"/>
        </w:rPr>
        <w:t>本项目不允许转包</w:t>
      </w:r>
    </w:p>
    <w:p>
      <w:pPr>
        <w:spacing w:line="400" w:lineRule="exact"/>
        <w:ind w:firstLine="482" w:firstLineChars="200"/>
        <w:rPr>
          <w:rFonts w:hint="eastAsia" w:ascii="宋体" w:hAnsi="宋体"/>
          <w:b/>
          <w:color w:val="auto"/>
          <w:sz w:val="24"/>
        </w:rPr>
      </w:pPr>
      <w:r>
        <w:rPr>
          <w:rFonts w:hint="eastAsia" w:ascii="宋体" w:hAnsi="宋体"/>
          <w:b/>
          <w:color w:val="auto"/>
          <w:sz w:val="24"/>
        </w:rPr>
        <w:t>29.补充合同</w:t>
      </w:r>
    </w:p>
    <w:p>
      <w:pPr>
        <w:spacing w:line="400" w:lineRule="exact"/>
        <w:ind w:firstLine="480" w:firstLineChars="200"/>
        <w:rPr>
          <w:rFonts w:hint="eastAsia" w:hAnsi="宋体"/>
          <w:color w:val="auto"/>
          <w:sz w:val="24"/>
        </w:rPr>
      </w:pPr>
      <w:r>
        <w:rPr>
          <w:rFonts w:hint="eastAsia" w:hAnsi="宋体"/>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hint="eastAsia" w:hAnsi="宋体"/>
          <w:b/>
          <w:bCs/>
          <w:color w:val="auto"/>
          <w:sz w:val="24"/>
        </w:rPr>
        <w:t>百分之十</w:t>
      </w:r>
      <w:r>
        <w:rPr>
          <w:rFonts w:hint="eastAsia" w:hAnsi="宋体"/>
          <w:color w:val="auto"/>
          <w:sz w:val="24"/>
        </w:rPr>
        <w:t xml:space="preserve">，该补充合同应当在原采购合同履行过程中，不得在原采购合同履行结束后，且采购货物、工程和服务的名称、价格、履约方式、验收标准等必须与原采购合同一致。 </w:t>
      </w:r>
    </w:p>
    <w:p>
      <w:pPr>
        <w:spacing w:line="400" w:lineRule="exact"/>
        <w:rPr>
          <w:rFonts w:hint="eastAsia" w:hAnsi="宋体"/>
          <w:color w:val="auto"/>
          <w:sz w:val="24"/>
        </w:rPr>
      </w:pPr>
    </w:p>
    <w:p>
      <w:pPr>
        <w:spacing w:line="400" w:lineRule="exact"/>
        <w:ind w:firstLine="482" w:firstLineChars="200"/>
        <w:rPr>
          <w:rFonts w:hint="eastAsia" w:ascii="宋体" w:hAnsi="宋体"/>
          <w:b/>
          <w:color w:val="auto"/>
          <w:sz w:val="24"/>
        </w:rPr>
      </w:pPr>
      <w:r>
        <w:rPr>
          <w:rFonts w:hint="eastAsia" w:ascii="宋体" w:hAnsi="宋体"/>
          <w:b/>
          <w:color w:val="auto"/>
          <w:sz w:val="24"/>
        </w:rPr>
        <w:t>30.履约保证金</w:t>
      </w:r>
    </w:p>
    <w:p>
      <w:pPr>
        <w:spacing w:line="360" w:lineRule="auto"/>
        <w:ind w:firstLine="480" w:firstLineChars="200"/>
        <w:rPr>
          <w:rFonts w:hint="eastAsia" w:hAnsi="宋体"/>
          <w:color w:val="auto"/>
          <w:sz w:val="24"/>
        </w:rPr>
      </w:pPr>
      <w:r>
        <w:rPr>
          <w:rFonts w:hint="eastAsia" w:ascii="宋体" w:hAnsi="宋体"/>
          <w:color w:val="auto"/>
          <w:sz w:val="24"/>
        </w:rPr>
        <w:t xml:space="preserve"> </w:t>
      </w:r>
      <w:r>
        <w:rPr>
          <w:rFonts w:hint="eastAsia" w:ascii="宋体" w:hAnsi="宋体"/>
          <w:bCs/>
          <w:color w:val="auto"/>
          <w:sz w:val="24"/>
        </w:rPr>
        <w:t>本项目不适用。</w:t>
      </w:r>
    </w:p>
    <w:p>
      <w:pPr>
        <w:spacing w:line="400" w:lineRule="exact"/>
        <w:ind w:firstLine="482" w:firstLineChars="200"/>
        <w:rPr>
          <w:rFonts w:hint="eastAsia" w:ascii="宋体" w:hAnsi="宋体"/>
          <w:b/>
          <w:color w:val="auto"/>
          <w:sz w:val="24"/>
        </w:rPr>
      </w:pPr>
      <w:r>
        <w:rPr>
          <w:rFonts w:hint="eastAsia" w:ascii="宋体" w:hAnsi="宋体"/>
          <w:b/>
          <w:color w:val="auto"/>
          <w:sz w:val="24"/>
        </w:rPr>
        <w:t>31.履行合同</w:t>
      </w:r>
    </w:p>
    <w:p>
      <w:pPr>
        <w:spacing w:line="400" w:lineRule="exact"/>
        <w:ind w:firstLine="480" w:firstLineChars="200"/>
        <w:rPr>
          <w:rFonts w:hint="eastAsia" w:ascii="宋体" w:hAnsi="宋体"/>
          <w:color w:val="auto"/>
          <w:sz w:val="24"/>
        </w:rPr>
      </w:pPr>
      <w:r>
        <w:rPr>
          <w:rFonts w:hint="eastAsia" w:ascii="宋体" w:hAnsi="宋体"/>
          <w:color w:val="auto"/>
          <w:sz w:val="24"/>
        </w:rPr>
        <w:t>31.1 成交供应商与采购人签订合同后，合同双方应严格执行合同条款，履行合同规定的义务，保证合同的顺利完成。</w:t>
      </w:r>
    </w:p>
    <w:p>
      <w:pPr>
        <w:spacing w:line="400" w:lineRule="exact"/>
        <w:ind w:firstLine="480" w:firstLineChars="200"/>
        <w:rPr>
          <w:rFonts w:hint="eastAsia" w:hAnsi="宋体"/>
          <w:color w:val="auto"/>
          <w:sz w:val="24"/>
        </w:rPr>
      </w:pPr>
      <w:r>
        <w:rPr>
          <w:rFonts w:hint="eastAsia" w:ascii="宋体" w:hAnsi="宋体"/>
          <w:color w:val="auto"/>
          <w:sz w:val="24"/>
        </w:rPr>
        <w:t>31.2 在</w:t>
      </w:r>
      <w:r>
        <w:rPr>
          <w:rFonts w:hint="eastAsia" w:hAnsi="宋体"/>
          <w:color w:val="auto"/>
          <w:sz w:val="24"/>
        </w:rPr>
        <w:t>合同履行过程中，如发生合同纠纷，合同双方应按照《合同法》的有关规定进行处理。</w:t>
      </w:r>
    </w:p>
    <w:p>
      <w:pPr>
        <w:spacing w:line="400" w:lineRule="exact"/>
        <w:ind w:firstLine="480" w:firstLineChars="200"/>
        <w:rPr>
          <w:rFonts w:hint="eastAsia" w:hAnsi="宋体"/>
          <w:color w:val="auto"/>
          <w:sz w:val="24"/>
        </w:rPr>
      </w:pPr>
    </w:p>
    <w:p>
      <w:pPr>
        <w:spacing w:line="400" w:lineRule="exact"/>
        <w:ind w:firstLine="482" w:firstLineChars="200"/>
        <w:rPr>
          <w:rFonts w:hint="eastAsia" w:ascii="宋体" w:hAnsi="宋体"/>
          <w:b/>
          <w:color w:val="auto"/>
          <w:sz w:val="24"/>
        </w:rPr>
      </w:pPr>
      <w:r>
        <w:rPr>
          <w:rFonts w:hint="eastAsia" w:ascii="宋体" w:hAnsi="宋体"/>
          <w:b/>
          <w:color w:val="auto"/>
          <w:sz w:val="24"/>
        </w:rPr>
        <w:t>32.验收</w:t>
      </w:r>
    </w:p>
    <w:p>
      <w:pPr>
        <w:spacing w:line="400" w:lineRule="exact"/>
        <w:ind w:firstLine="480" w:firstLineChars="200"/>
        <w:rPr>
          <w:rFonts w:hint="eastAsia" w:ascii="宋体" w:hAnsi="宋体"/>
          <w:color w:val="auto"/>
          <w:sz w:val="24"/>
        </w:rPr>
      </w:pPr>
      <w:r>
        <w:rPr>
          <w:rFonts w:hint="eastAsia" w:ascii="宋体" w:hAnsi="宋体"/>
          <w:color w:val="auto"/>
          <w:kern w:val="0"/>
          <w:sz w:val="24"/>
          <w:szCs w:val="28"/>
        </w:rPr>
        <w:t>严格按照《财政部关于进一步加强政府采购需求和履约验收管理的指导意见》（财库〔2016〕205号）、《四川省政府采购项目需求论证和履约验收管理办法》（川财采〔2015〕32号）进行验收。</w:t>
      </w:r>
    </w:p>
    <w:p>
      <w:pPr>
        <w:spacing w:line="400" w:lineRule="exact"/>
        <w:ind w:firstLine="482" w:firstLineChars="200"/>
        <w:rPr>
          <w:rFonts w:hint="eastAsia" w:ascii="宋体" w:hAnsi="宋体"/>
          <w:b/>
          <w:color w:val="auto"/>
          <w:sz w:val="24"/>
        </w:rPr>
      </w:pPr>
      <w:r>
        <w:rPr>
          <w:rFonts w:hint="eastAsia" w:ascii="宋体" w:hAnsi="宋体"/>
          <w:b/>
          <w:color w:val="auto"/>
          <w:sz w:val="24"/>
        </w:rPr>
        <w:t>33.资金支付</w:t>
      </w:r>
    </w:p>
    <w:p>
      <w:pPr>
        <w:pStyle w:val="5"/>
        <w:keepNext w:val="0"/>
        <w:keepLines w:val="0"/>
        <w:spacing w:before="0" w:after="0" w:line="400" w:lineRule="exact"/>
        <w:ind w:firstLine="480" w:firstLineChars="200"/>
        <w:rPr>
          <w:rFonts w:hint="eastAsia" w:ascii="Times New Roman" w:hAnsi="宋体" w:eastAsia="宋体"/>
          <w:b w:val="0"/>
          <w:bCs w:val="0"/>
          <w:color w:val="auto"/>
          <w:sz w:val="24"/>
          <w:szCs w:val="24"/>
        </w:rPr>
      </w:pPr>
      <w:bookmarkStart w:id="119" w:name="_Toc21152"/>
      <w:r>
        <w:rPr>
          <w:rFonts w:hint="eastAsia" w:ascii="Times New Roman" w:hAnsi="宋体" w:eastAsia="宋体"/>
          <w:b w:val="0"/>
          <w:bCs w:val="0"/>
          <w:color w:val="auto"/>
          <w:sz w:val="24"/>
          <w:szCs w:val="24"/>
        </w:rPr>
        <w:t>成交供应商</w:t>
      </w:r>
      <w:r>
        <w:rPr>
          <w:rFonts w:hint="eastAsia" w:ascii="Times New Roman" w:hAnsi="宋体" w:eastAsia="宋体"/>
          <w:b w:val="0"/>
          <w:bCs w:val="0"/>
          <w:color w:val="auto"/>
          <w:sz w:val="24"/>
          <w:szCs w:val="24"/>
          <w:lang w:eastAsia="zh-CN"/>
        </w:rPr>
        <w:t>药品</w:t>
      </w:r>
      <w:r>
        <w:rPr>
          <w:rFonts w:hint="eastAsia" w:ascii="Times New Roman" w:hAnsi="宋体" w:eastAsia="宋体"/>
          <w:b w:val="0"/>
          <w:bCs w:val="0"/>
          <w:color w:val="auto"/>
          <w:sz w:val="24"/>
          <w:szCs w:val="24"/>
        </w:rPr>
        <w:t>经验收合格并提交全套验收资料后由</w:t>
      </w:r>
      <w:r>
        <w:rPr>
          <w:rFonts w:hint="eastAsia"/>
          <w:b/>
          <w:bCs/>
          <w:color w:val="auto"/>
          <w:sz w:val="24"/>
          <w:szCs w:val="24"/>
          <w:u w:val="single"/>
          <w:lang w:val="en-US" w:eastAsia="zh-CN"/>
        </w:rPr>
        <w:t>广元市利州区林业局</w:t>
      </w:r>
      <w:r>
        <w:rPr>
          <w:rFonts w:hint="eastAsia" w:ascii="Times New Roman" w:hAnsi="宋体" w:eastAsia="宋体"/>
          <w:b w:val="0"/>
          <w:bCs w:val="0"/>
          <w:color w:val="auto"/>
          <w:sz w:val="24"/>
          <w:szCs w:val="24"/>
          <w:u w:val="none"/>
        </w:rPr>
        <w:t>支</w:t>
      </w:r>
      <w:r>
        <w:rPr>
          <w:rFonts w:hint="eastAsia" w:ascii="Times New Roman" w:hAnsi="宋体" w:eastAsia="宋体"/>
          <w:b w:val="0"/>
          <w:bCs w:val="0"/>
          <w:color w:val="auto"/>
          <w:sz w:val="24"/>
          <w:szCs w:val="24"/>
        </w:rPr>
        <w:t>付合同全部金额。</w:t>
      </w:r>
    </w:p>
    <w:p>
      <w:pPr>
        <w:pStyle w:val="2"/>
        <w:rPr>
          <w:rFonts w:hint="eastAsia"/>
          <w:color w:val="auto"/>
        </w:rPr>
      </w:pPr>
    </w:p>
    <w:p>
      <w:pPr>
        <w:pStyle w:val="5"/>
        <w:keepNext w:val="0"/>
        <w:keepLines w:val="0"/>
        <w:spacing w:before="0" w:after="0" w:line="400" w:lineRule="exact"/>
        <w:jc w:val="center"/>
        <w:rPr>
          <w:rFonts w:hint="eastAsia"/>
          <w:color w:val="auto"/>
        </w:rPr>
      </w:pPr>
      <w:r>
        <w:rPr>
          <w:rFonts w:hint="eastAsia"/>
          <w:color w:val="auto"/>
        </w:rPr>
        <w:t>八、</w:t>
      </w:r>
      <w:r>
        <w:rPr>
          <w:rFonts w:hint="eastAsia"/>
          <w:color w:val="auto"/>
          <w:lang w:eastAsia="zh-CN"/>
        </w:rPr>
        <w:t>谈判</w:t>
      </w:r>
      <w:r>
        <w:rPr>
          <w:rFonts w:hint="eastAsia"/>
          <w:color w:val="auto"/>
        </w:rPr>
        <w:t>纪律要求</w:t>
      </w:r>
      <w:bookmarkEnd w:id="119"/>
    </w:p>
    <w:p>
      <w:pPr>
        <w:tabs>
          <w:tab w:val="left" w:pos="851"/>
        </w:tabs>
        <w:spacing w:line="360" w:lineRule="auto"/>
        <w:jc w:val="center"/>
        <w:rPr>
          <w:rFonts w:hint="eastAsia" w:ascii="宋体" w:hAnsi="宋体"/>
          <w:color w:val="auto"/>
          <w:sz w:val="24"/>
        </w:rPr>
      </w:pPr>
    </w:p>
    <w:p>
      <w:pPr>
        <w:tabs>
          <w:tab w:val="left" w:pos="851"/>
        </w:tabs>
        <w:spacing w:line="360" w:lineRule="auto"/>
        <w:ind w:firstLine="482" w:firstLineChars="200"/>
        <w:rPr>
          <w:rFonts w:hint="eastAsia" w:ascii="宋体" w:hAnsi="宋体"/>
          <w:b/>
          <w:color w:val="auto"/>
          <w:sz w:val="24"/>
        </w:rPr>
      </w:pPr>
      <w:r>
        <w:rPr>
          <w:rFonts w:hint="eastAsia" w:ascii="宋体" w:hAnsi="宋体"/>
          <w:b/>
          <w:color w:val="auto"/>
          <w:sz w:val="24"/>
        </w:rPr>
        <w:t>34.供应商不得具有的情形</w:t>
      </w:r>
    </w:p>
    <w:p>
      <w:pPr>
        <w:tabs>
          <w:tab w:val="left" w:pos="851"/>
        </w:tabs>
        <w:spacing w:line="360" w:lineRule="auto"/>
        <w:ind w:firstLine="480" w:firstLineChars="200"/>
        <w:rPr>
          <w:rFonts w:hint="eastAsia" w:hAnsi="宋体"/>
          <w:color w:val="auto"/>
          <w:sz w:val="24"/>
        </w:rPr>
      </w:pPr>
      <w:r>
        <w:rPr>
          <w:rFonts w:hint="eastAsia" w:hAnsi="宋体"/>
          <w:color w:val="auto"/>
          <w:sz w:val="24"/>
        </w:rPr>
        <w:t>供应商参加本项目</w:t>
      </w:r>
      <w:r>
        <w:rPr>
          <w:rFonts w:hint="eastAsia" w:hAnsi="宋体"/>
          <w:color w:val="auto"/>
          <w:sz w:val="24"/>
          <w:lang w:eastAsia="zh-CN"/>
        </w:rPr>
        <w:t>谈判</w:t>
      </w:r>
      <w:r>
        <w:rPr>
          <w:rFonts w:hint="eastAsia" w:hAnsi="宋体"/>
          <w:color w:val="auto"/>
          <w:sz w:val="24"/>
        </w:rPr>
        <w:t>不得有下列情形：</w:t>
      </w:r>
    </w:p>
    <w:p>
      <w:pPr>
        <w:tabs>
          <w:tab w:val="left" w:pos="851"/>
        </w:tabs>
        <w:spacing w:line="360" w:lineRule="auto"/>
        <w:ind w:firstLine="480" w:firstLineChars="200"/>
        <w:rPr>
          <w:rFonts w:hint="eastAsia" w:hAnsi="宋体"/>
          <w:color w:val="auto"/>
          <w:sz w:val="24"/>
        </w:rPr>
      </w:pPr>
      <w:r>
        <w:rPr>
          <w:rFonts w:hint="eastAsia" w:hAnsi="宋体"/>
          <w:color w:val="auto"/>
          <w:sz w:val="24"/>
        </w:rPr>
        <w:t>（1）提供虚假材料谋取成交；</w:t>
      </w:r>
    </w:p>
    <w:p>
      <w:pPr>
        <w:tabs>
          <w:tab w:val="left" w:pos="851"/>
        </w:tabs>
        <w:spacing w:line="360" w:lineRule="auto"/>
        <w:ind w:firstLine="480" w:firstLineChars="200"/>
        <w:rPr>
          <w:rFonts w:hint="eastAsia" w:hAnsi="宋体"/>
          <w:color w:val="auto"/>
          <w:sz w:val="24"/>
        </w:rPr>
      </w:pPr>
      <w:r>
        <w:rPr>
          <w:rFonts w:hint="eastAsia" w:hAnsi="宋体"/>
          <w:color w:val="auto"/>
          <w:sz w:val="24"/>
        </w:rPr>
        <w:t>（2）采取不正当手段诋毁、排挤其他供应商；</w:t>
      </w:r>
    </w:p>
    <w:p>
      <w:pPr>
        <w:tabs>
          <w:tab w:val="left" w:pos="851"/>
        </w:tabs>
        <w:spacing w:line="360" w:lineRule="auto"/>
        <w:ind w:firstLine="480" w:firstLineChars="200"/>
        <w:rPr>
          <w:rFonts w:hint="eastAsia" w:hAnsi="宋体"/>
          <w:color w:val="auto"/>
          <w:sz w:val="24"/>
        </w:rPr>
      </w:pPr>
      <w:r>
        <w:rPr>
          <w:rFonts w:hint="eastAsia" w:hAnsi="宋体"/>
          <w:color w:val="auto"/>
          <w:sz w:val="24"/>
        </w:rPr>
        <w:t>（3）与采购人、代理机构、或其他供应商恶意串通；</w:t>
      </w:r>
    </w:p>
    <w:p>
      <w:pPr>
        <w:tabs>
          <w:tab w:val="left" w:pos="851"/>
        </w:tabs>
        <w:spacing w:line="360" w:lineRule="auto"/>
        <w:ind w:firstLine="480" w:firstLineChars="200"/>
        <w:rPr>
          <w:rFonts w:hint="eastAsia" w:hAnsi="宋体"/>
          <w:color w:val="auto"/>
          <w:sz w:val="24"/>
        </w:rPr>
      </w:pPr>
      <w:r>
        <w:rPr>
          <w:rFonts w:hint="eastAsia" w:hAnsi="宋体"/>
          <w:color w:val="auto"/>
          <w:sz w:val="24"/>
        </w:rPr>
        <w:t>（4）向采购人、代理机构、</w:t>
      </w:r>
      <w:r>
        <w:rPr>
          <w:rFonts w:hint="eastAsia" w:hAnsi="宋体"/>
          <w:color w:val="auto"/>
          <w:sz w:val="24"/>
          <w:lang w:eastAsia="zh-CN"/>
        </w:rPr>
        <w:t>谈判</w:t>
      </w:r>
      <w:r>
        <w:rPr>
          <w:rFonts w:hint="eastAsia" w:hAnsi="宋体"/>
          <w:color w:val="auto"/>
          <w:sz w:val="24"/>
        </w:rPr>
        <w:t>小组成员行贿或者提供其他不正当利益；</w:t>
      </w:r>
    </w:p>
    <w:p>
      <w:pPr>
        <w:tabs>
          <w:tab w:val="left" w:pos="851"/>
        </w:tabs>
        <w:spacing w:line="360" w:lineRule="auto"/>
        <w:ind w:firstLine="480" w:firstLineChars="200"/>
        <w:rPr>
          <w:rFonts w:hint="eastAsia" w:hAnsi="宋体"/>
          <w:color w:val="auto"/>
          <w:sz w:val="24"/>
        </w:rPr>
      </w:pPr>
      <w:r>
        <w:rPr>
          <w:rFonts w:hint="eastAsia" w:hAnsi="宋体"/>
          <w:color w:val="auto"/>
          <w:sz w:val="24"/>
        </w:rPr>
        <w:t>（5）在</w:t>
      </w:r>
      <w:r>
        <w:rPr>
          <w:rFonts w:hint="eastAsia" w:hAnsi="宋体"/>
          <w:color w:val="auto"/>
          <w:sz w:val="24"/>
          <w:lang w:eastAsia="zh-CN"/>
        </w:rPr>
        <w:t>谈判</w:t>
      </w:r>
      <w:r>
        <w:rPr>
          <w:rFonts w:hint="eastAsia" w:hAnsi="宋体"/>
          <w:color w:val="auto"/>
          <w:sz w:val="24"/>
        </w:rPr>
        <w:t>过程中与采购人、代理机构进行协商；</w:t>
      </w:r>
    </w:p>
    <w:p>
      <w:pPr>
        <w:tabs>
          <w:tab w:val="left" w:pos="851"/>
        </w:tabs>
        <w:spacing w:line="360" w:lineRule="auto"/>
        <w:ind w:firstLine="480" w:firstLineChars="200"/>
        <w:rPr>
          <w:rFonts w:hint="eastAsia" w:hAnsi="宋体"/>
          <w:color w:val="auto"/>
          <w:sz w:val="24"/>
        </w:rPr>
      </w:pPr>
      <w:r>
        <w:rPr>
          <w:rFonts w:hint="eastAsia" w:hAnsi="宋体"/>
          <w:color w:val="auto"/>
          <w:sz w:val="24"/>
        </w:rPr>
        <w:t>（6）成交后无正当理由拒不与采购人签订采购合同；</w:t>
      </w:r>
    </w:p>
    <w:p>
      <w:pPr>
        <w:tabs>
          <w:tab w:val="left" w:pos="851"/>
        </w:tabs>
        <w:spacing w:line="360" w:lineRule="auto"/>
        <w:ind w:firstLine="480" w:firstLineChars="200"/>
        <w:rPr>
          <w:rFonts w:hint="eastAsia" w:hAnsi="宋体"/>
          <w:color w:val="auto"/>
          <w:sz w:val="24"/>
        </w:rPr>
      </w:pPr>
      <w:r>
        <w:rPr>
          <w:rFonts w:hint="eastAsia" w:hAnsi="宋体"/>
          <w:color w:val="auto"/>
          <w:sz w:val="24"/>
        </w:rPr>
        <w:t>（7）未按照</w:t>
      </w:r>
      <w:r>
        <w:rPr>
          <w:rFonts w:hint="eastAsia" w:hAnsi="宋体"/>
          <w:color w:val="auto"/>
          <w:sz w:val="24"/>
          <w:lang w:eastAsia="zh-CN"/>
        </w:rPr>
        <w:t>谈判</w:t>
      </w:r>
      <w:r>
        <w:rPr>
          <w:rFonts w:hint="eastAsia" w:hAnsi="宋体"/>
          <w:color w:val="auto"/>
          <w:sz w:val="24"/>
        </w:rPr>
        <w:t>文件确定的事项签订采购合同；</w:t>
      </w:r>
    </w:p>
    <w:p>
      <w:pPr>
        <w:tabs>
          <w:tab w:val="left" w:pos="851"/>
        </w:tabs>
        <w:spacing w:line="360" w:lineRule="auto"/>
        <w:ind w:firstLine="480" w:firstLineChars="200"/>
        <w:rPr>
          <w:rFonts w:hint="eastAsia" w:hAnsi="宋体"/>
          <w:color w:val="auto"/>
          <w:sz w:val="24"/>
        </w:rPr>
      </w:pPr>
      <w:r>
        <w:rPr>
          <w:rFonts w:hint="eastAsia" w:hAnsi="宋体"/>
          <w:color w:val="auto"/>
          <w:sz w:val="24"/>
        </w:rPr>
        <w:t>（8）将采购合同转包或者违规分包；</w:t>
      </w:r>
    </w:p>
    <w:p>
      <w:pPr>
        <w:tabs>
          <w:tab w:val="left" w:pos="851"/>
        </w:tabs>
        <w:spacing w:line="360" w:lineRule="auto"/>
        <w:ind w:firstLine="480" w:firstLineChars="200"/>
        <w:rPr>
          <w:rFonts w:hint="eastAsia" w:hAnsi="宋体"/>
          <w:color w:val="auto"/>
          <w:sz w:val="24"/>
        </w:rPr>
      </w:pPr>
      <w:r>
        <w:rPr>
          <w:rFonts w:hint="eastAsia" w:hAnsi="宋体"/>
          <w:color w:val="auto"/>
          <w:sz w:val="24"/>
        </w:rPr>
        <w:t>（9）提供假冒伪劣产品；</w:t>
      </w:r>
    </w:p>
    <w:p>
      <w:pPr>
        <w:tabs>
          <w:tab w:val="left" w:pos="851"/>
        </w:tabs>
        <w:spacing w:line="360" w:lineRule="auto"/>
        <w:ind w:firstLine="480" w:firstLineChars="200"/>
        <w:rPr>
          <w:rFonts w:hint="eastAsia" w:hAnsi="宋体"/>
          <w:color w:val="auto"/>
          <w:sz w:val="24"/>
        </w:rPr>
      </w:pPr>
      <w:r>
        <w:rPr>
          <w:rFonts w:hint="eastAsia" w:hAnsi="宋体"/>
          <w:color w:val="auto"/>
          <w:sz w:val="24"/>
        </w:rPr>
        <w:t>（10）擅自变更、中止或者终止采购合同；</w:t>
      </w:r>
    </w:p>
    <w:p>
      <w:pPr>
        <w:tabs>
          <w:tab w:val="left" w:pos="851"/>
        </w:tabs>
        <w:spacing w:line="360" w:lineRule="auto"/>
        <w:ind w:firstLine="480" w:firstLineChars="200"/>
        <w:rPr>
          <w:rFonts w:hint="eastAsia" w:hAnsi="宋体"/>
          <w:color w:val="auto"/>
          <w:sz w:val="24"/>
        </w:rPr>
      </w:pPr>
      <w:r>
        <w:rPr>
          <w:rFonts w:hint="eastAsia" w:hAnsi="宋体"/>
          <w:color w:val="auto"/>
          <w:sz w:val="24"/>
        </w:rPr>
        <w:t>（11）拒绝有关部门的监督检查或者向监督检查部门提供虚假情况；</w:t>
      </w:r>
    </w:p>
    <w:p>
      <w:pPr>
        <w:tabs>
          <w:tab w:val="left" w:pos="851"/>
        </w:tabs>
        <w:spacing w:line="360" w:lineRule="auto"/>
        <w:ind w:firstLine="480" w:firstLineChars="200"/>
        <w:rPr>
          <w:rFonts w:hint="eastAsia" w:hAnsi="宋体"/>
          <w:color w:val="auto"/>
          <w:sz w:val="24"/>
        </w:rPr>
      </w:pPr>
      <w:r>
        <w:rPr>
          <w:rFonts w:hint="eastAsia" w:hAnsi="宋体"/>
          <w:color w:val="auto"/>
          <w:sz w:val="24"/>
        </w:rPr>
        <w:t>（12）法律法规规定的其他情形。</w:t>
      </w:r>
    </w:p>
    <w:p>
      <w:pPr>
        <w:tabs>
          <w:tab w:val="left" w:pos="851"/>
        </w:tabs>
        <w:spacing w:line="360" w:lineRule="auto"/>
        <w:ind w:firstLine="480" w:firstLineChars="200"/>
        <w:rPr>
          <w:rFonts w:hint="eastAsia" w:ascii="宋体" w:hAnsi="宋体"/>
          <w:color w:val="auto"/>
          <w:sz w:val="24"/>
        </w:rPr>
      </w:pPr>
      <w:r>
        <w:rPr>
          <w:rFonts w:hint="eastAsia" w:hAnsi="宋体"/>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hint="eastAsia" w:ascii="宋体" w:hAnsi="宋体"/>
          <w:color w:val="auto"/>
          <w:sz w:val="24"/>
        </w:rPr>
      </w:pPr>
    </w:p>
    <w:p>
      <w:pPr>
        <w:tabs>
          <w:tab w:val="left" w:pos="851"/>
        </w:tabs>
        <w:spacing w:line="360" w:lineRule="auto"/>
        <w:jc w:val="center"/>
        <w:rPr>
          <w:rFonts w:hint="eastAsia" w:ascii="黑体" w:hAnsi="宋体" w:eastAsia="黑体"/>
          <w:b/>
          <w:color w:val="auto"/>
          <w:sz w:val="32"/>
          <w:szCs w:val="32"/>
        </w:rPr>
      </w:pPr>
      <w:r>
        <w:rPr>
          <w:rFonts w:hint="eastAsia" w:ascii="黑体" w:hAnsi="宋体" w:eastAsia="黑体"/>
          <w:b/>
          <w:color w:val="auto"/>
          <w:sz w:val="32"/>
          <w:szCs w:val="32"/>
        </w:rPr>
        <w:t>九、其  他</w:t>
      </w:r>
    </w:p>
    <w:p>
      <w:pPr>
        <w:tabs>
          <w:tab w:val="left" w:pos="851"/>
        </w:tabs>
        <w:spacing w:line="360" w:lineRule="auto"/>
        <w:jc w:val="center"/>
        <w:rPr>
          <w:rFonts w:hint="eastAsia" w:ascii="宋体" w:hAnsi="宋体"/>
          <w:color w:val="auto"/>
          <w:sz w:val="24"/>
        </w:rPr>
      </w:pPr>
    </w:p>
    <w:p>
      <w:pPr>
        <w:tabs>
          <w:tab w:val="left" w:pos="851"/>
        </w:tabs>
        <w:spacing w:line="360" w:lineRule="auto"/>
        <w:ind w:firstLine="480" w:firstLineChars="200"/>
        <w:rPr>
          <w:rFonts w:hint="eastAsia" w:hAnsi="宋体"/>
          <w:color w:val="auto"/>
          <w:sz w:val="24"/>
        </w:rPr>
      </w:pPr>
      <w:r>
        <w:rPr>
          <w:rFonts w:hint="eastAsia" w:ascii="宋体" w:hAnsi="宋体"/>
          <w:color w:val="auto"/>
          <w:sz w:val="24"/>
        </w:rPr>
        <w:t>35.本</w:t>
      </w:r>
      <w:r>
        <w:rPr>
          <w:rFonts w:hint="eastAsia" w:hAnsi="宋体"/>
          <w:color w:val="auto"/>
          <w:sz w:val="24"/>
          <w:lang w:eastAsia="zh-CN"/>
        </w:rPr>
        <w:t>谈判</w:t>
      </w:r>
      <w:r>
        <w:rPr>
          <w:rFonts w:hint="eastAsia" w:ascii="宋体" w:hAnsi="宋体"/>
          <w:color w:val="auto"/>
          <w:sz w:val="24"/>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hAnsi="宋体"/>
          <w:color w:val="auto"/>
          <w:sz w:val="24"/>
          <w:lang w:eastAsia="zh-CN"/>
        </w:rPr>
        <w:t>谈判</w:t>
      </w:r>
      <w:r>
        <w:rPr>
          <w:rFonts w:hint="eastAsia" w:hAnsi="宋体"/>
          <w:color w:val="auto"/>
          <w:sz w:val="24"/>
        </w:rPr>
        <w:t>文件不再做调整。</w:t>
      </w:r>
    </w:p>
    <w:p>
      <w:pPr>
        <w:spacing w:line="400" w:lineRule="exact"/>
        <w:ind w:firstLine="480" w:firstLineChars="200"/>
        <w:jc w:val="left"/>
        <w:rPr>
          <w:color w:val="auto"/>
        </w:rPr>
        <w:sectPr>
          <w:footerReference r:id="rId4" w:type="default"/>
          <w:pgSz w:w="11907" w:h="16840"/>
          <w:pgMar w:top="2098" w:right="1531" w:bottom="1985" w:left="1531" w:header="851" w:footer="992" w:gutter="0"/>
          <w:pgNumType w:fmt="numberInDash" w:start="1"/>
          <w:cols w:space="720" w:num="1"/>
          <w:docGrid w:linePitch="312" w:charSpace="0"/>
        </w:sectPr>
      </w:pPr>
      <w:r>
        <w:rPr>
          <w:rFonts w:hint="eastAsia" w:ascii="宋体" w:hAnsi="宋体"/>
          <w:color w:val="auto"/>
          <w:sz w:val="24"/>
        </w:rPr>
        <w:t>36.</w:t>
      </w:r>
      <w:r>
        <w:rPr>
          <w:rFonts w:hAnsi="宋体"/>
          <w:color w:val="auto"/>
          <w:sz w:val="24"/>
        </w:rPr>
        <w:t>国家</w:t>
      </w:r>
      <w:r>
        <w:rPr>
          <w:rFonts w:hint="eastAsia" w:hAnsi="宋体"/>
          <w:color w:val="auto"/>
          <w:sz w:val="24"/>
        </w:rPr>
        <w:t>或行业主管部门</w:t>
      </w:r>
      <w:r>
        <w:rPr>
          <w:rFonts w:hAnsi="宋体"/>
          <w:color w:val="auto"/>
          <w:sz w:val="24"/>
        </w:rPr>
        <w:t>对</w:t>
      </w:r>
      <w:r>
        <w:rPr>
          <w:rFonts w:hint="eastAsia" w:hAnsi="宋体"/>
          <w:color w:val="auto"/>
          <w:sz w:val="24"/>
        </w:rPr>
        <w:t>供应商和采购产品的</w:t>
      </w:r>
      <w:r>
        <w:rPr>
          <w:rFonts w:hAnsi="宋体"/>
          <w:color w:val="auto"/>
          <w:sz w:val="24"/>
        </w:rPr>
        <w:t>技术</w:t>
      </w:r>
      <w:r>
        <w:rPr>
          <w:rFonts w:hint="eastAsia" w:hAnsi="宋体"/>
          <w:color w:val="auto"/>
          <w:sz w:val="24"/>
        </w:rPr>
        <w:t>标准、</w:t>
      </w:r>
      <w:r>
        <w:rPr>
          <w:rFonts w:hAnsi="宋体"/>
          <w:color w:val="auto"/>
          <w:sz w:val="24"/>
        </w:rPr>
        <w:t>质量</w:t>
      </w:r>
      <w:r>
        <w:rPr>
          <w:rFonts w:hint="eastAsia" w:hAnsi="宋体"/>
          <w:color w:val="auto"/>
          <w:sz w:val="24"/>
        </w:rPr>
        <w:t>标准和资格资质条件</w:t>
      </w:r>
      <w:r>
        <w:rPr>
          <w:rFonts w:hAnsi="宋体"/>
          <w:color w:val="auto"/>
          <w:sz w:val="24"/>
        </w:rPr>
        <w:t>等有</w:t>
      </w:r>
      <w:r>
        <w:rPr>
          <w:rFonts w:hint="eastAsia" w:hAnsi="宋体"/>
          <w:color w:val="auto"/>
          <w:sz w:val="24"/>
        </w:rPr>
        <w:t>强制性规定</w:t>
      </w:r>
      <w:r>
        <w:rPr>
          <w:rFonts w:hAnsi="宋体"/>
          <w:color w:val="auto"/>
          <w:sz w:val="24"/>
        </w:rPr>
        <w:t>的</w:t>
      </w:r>
      <w:r>
        <w:rPr>
          <w:rFonts w:hint="eastAsia" w:hAnsi="宋体"/>
          <w:color w:val="auto"/>
          <w:sz w:val="24"/>
        </w:rPr>
        <w:t>，必须符合其要求。</w:t>
      </w:r>
    </w:p>
    <w:p>
      <w:pPr>
        <w:jc w:val="center"/>
        <w:outlineLvl w:val="0"/>
        <w:rPr>
          <w:rFonts w:hint="eastAsia" w:ascii="宋体" w:hAnsi="宋体" w:cs="宋体"/>
          <w:color w:val="auto"/>
          <w:sz w:val="24"/>
        </w:rPr>
      </w:pPr>
      <w:bookmarkStart w:id="120" w:name="_Toc53329326"/>
      <w:r>
        <w:rPr>
          <w:rFonts w:hint="eastAsia" w:ascii="黑体" w:eastAsia="黑体"/>
          <w:b/>
          <w:color w:val="auto"/>
          <w:sz w:val="32"/>
          <w:szCs w:val="32"/>
        </w:rPr>
        <w:t>第三章  供应商资格条件要求</w:t>
      </w:r>
      <w:bookmarkEnd w:id="120"/>
    </w:p>
    <w:p>
      <w:pPr>
        <w:spacing w:line="360" w:lineRule="auto"/>
        <w:rPr>
          <w:rFonts w:hint="eastAsia" w:ascii="宋体" w:hAnsi="宋体" w:cs="宋体"/>
          <w:color w:val="auto"/>
          <w:sz w:val="24"/>
        </w:rPr>
      </w:pPr>
    </w:p>
    <w:p>
      <w:pPr>
        <w:spacing w:line="360" w:lineRule="auto"/>
        <w:outlineLvl w:val="1"/>
        <w:rPr>
          <w:rFonts w:hint="eastAsia" w:ascii="宋体" w:hAnsi="宋体"/>
          <w:color w:val="auto"/>
          <w:sz w:val="24"/>
        </w:rPr>
      </w:pPr>
      <w:r>
        <w:rPr>
          <w:rFonts w:hint="eastAsia" w:hAnsi="宋体"/>
          <w:color w:val="auto"/>
          <w:sz w:val="24"/>
        </w:rPr>
        <w:t>（一）《中华人民共和国政府采购法》第二十二条规定的条件：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Style w:val="15"/>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7.根据采购项目提出的特殊条件：</w:t>
      </w:r>
    </w:p>
    <w:p>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7.1供应商具有农药经营许可证。</w:t>
      </w:r>
    </w:p>
    <w:p>
      <w:pPr>
        <w:tabs>
          <w:tab w:val="left" w:pos="7665"/>
        </w:tabs>
        <w:spacing w:line="360" w:lineRule="auto"/>
        <w:ind w:firstLine="600" w:firstLineChars="25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.根据采购项目提出的特殊条件：供应商须提供投标单位及其现任法定代表人或负责人近三年内不具有行贿犯罪记录的证明材料（提供书面承诺函或提供中国裁判文书网“http://wenshu.court.gov.cn”查询界面截图）；</w:t>
      </w:r>
    </w:p>
    <w:p>
      <w:pPr>
        <w:spacing w:line="360" w:lineRule="auto"/>
        <w:rPr>
          <w:color w:val="auto"/>
        </w:rPr>
      </w:pPr>
      <w:r>
        <w:rPr>
          <w:rFonts w:hint="eastAsia" w:ascii="宋体" w:hAnsi="宋体"/>
          <w:color w:val="auto"/>
          <w:sz w:val="24"/>
        </w:rPr>
        <w:t xml:space="preserve">    </w:t>
      </w:r>
      <w:r>
        <w:rPr>
          <w:rFonts w:hint="eastAsia" w:ascii="宋体" w:hAnsi="宋体"/>
          <w:color w:val="auto"/>
          <w:sz w:val="24"/>
          <w:lang w:val="en-US" w:eastAsia="zh-CN"/>
        </w:rPr>
        <w:t>9.</w:t>
      </w:r>
      <w:r>
        <w:rPr>
          <w:rFonts w:hint="eastAsia" w:ascii="宋体" w:hAnsi="宋体" w:cs="宋体"/>
          <w:color w:val="auto"/>
          <w:sz w:val="24"/>
        </w:rPr>
        <w:t xml:space="preserve"> 投标人未被“信用中国”网站、“中国政府采购网”列入失信被执行人、重大税收违法案件当事人名单、政府采购严重违法失信行为记录名单（处罚期届满的除外）</w:t>
      </w:r>
      <w:r>
        <w:rPr>
          <w:rFonts w:hint="eastAsia"/>
          <w:color w:val="auto"/>
          <w:sz w:val="24"/>
        </w:rPr>
        <w:t>提供查询结果截图证明材料</w:t>
      </w:r>
      <w:r>
        <w:rPr>
          <w:rFonts w:hint="eastAsia" w:ascii="宋体" w:hAnsi="宋体"/>
          <w:color w:val="auto"/>
          <w:sz w:val="24"/>
        </w:rPr>
        <w:t>。</w:t>
      </w:r>
    </w:p>
    <w:p>
      <w:pPr>
        <w:pStyle w:val="23"/>
        <w:ind w:firstLine="480"/>
        <w:rPr>
          <w:rFonts w:hint="eastAsia" w:ascii="宋体" w:hAnsi="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.本项目</w:t>
      </w:r>
      <w:r>
        <w:rPr>
          <w:rFonts w:hint="eastAsia" w:ascii="宋体" w:hAnsi="宋体" w:cs="宋体"/>
          <w:color w:val="auto"/>
          <w:sz w:val="24"/>
          <w:lang w:eastAsia="zh-CN"/>
        </w:rPr>
        <w:t>不</w:t>
      </w:r>
      <w:r>
        <w:rPr>
          <w:rFonts w:hint="eastAsia" w:ascii="宋体" w:hAnsi="宋体" w:cs="宋体"/>
          <w:color w:val="auto"/>
          <w:sz w:val="24"/>
        </w:rPr>
        <w:t>接受联合体投标。</w:t>
      </w:r>
    </w:p>
    <w:p>
      <w:pPr>
        <w:spacing w:line="360" w:lineRule="auto"/>
        <w:rPr>
          <w:rFonts w:hint="eastAsia" w:hAnsi="宋体"/>
          <w:color w:val="auto"/>
          <w:sz w:val="24"/>
        </w:rPr>
      </w:pPr>
    </w:p>
    <w:p>
      <w:pPr>
        <w:spacing w:line="360" w:lineRule="auto"/>
        <w:rPr>
          <w:rFonts w:hint="eastAsia" w:ascii="宋体" w:hAnsi="宋体"/>
          <w:b/>
          <w:color w:val="auto"/>
          <w:sz w:val="22"/>
        </w:rPr>
      </w:pPr>
      <w:r>
        <w:rPr>
          <w:rFonts w:hint="eastAsia" w:hAnsi="宋体"/>
          <w:b/>
          <w:color w:val="auto"/>
          <w:sz w:val="22"/>
        </w:rPr>
        <w:t>注：</w:t>
      </w:r>
      <w:r>
        <w:rPr>
          <w:rFonts w:hint="eastAsia" w:ascii="宋体" w:hAnsi="宋体"/>
          <w:b/>
          <w:color w:val="auto"/>
          <w:sz w:val="22"/>
        </w:rPr>
        <w:t>1.本项目确定供应商重大违法记录中较大数额罚款的金额按各地标准执行。</w:t>
      </w:r>
    </w:p>
    <w:p>
      <w:pPr>
        <w:spacing w:line="360" w:lineRule="auto"/>
        <w:ind w:firstLine="442" w:firstLineChars="200"/>
        <w:rPr>
          <w:rFonts w:hint="eastAsia" w:hAnsi="宋体"/>
          <w:b/>
          <w:color w:val="auto"/>
          <w:sz w:val="22"/>
        </w:rPr>
      </w:pPr>
      <w:r>
        <w:rPr>
          <w:rFonts w:hint="eastAsia" w:ascii="宋体" w:hAnsi="宋体"/>
          <w:b/>
          <w:color w:val="auto"/>
          <w:sz w:val="22"/>
        </w:rPr>
        <w:t>2.供应</w:t>
      </w:r>
      <w:r>
        <w:rPr>
          <w:rFonts w:hint="eastAsia" w:hAnsi="宋体"/>
          <w:b/>
          <w:color w:val="auto"/>
          <w:sz w:val="22"/>
        </w:rPr>
        <w:t>商在参加本次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hAnsi="宋体"/>
          <w:color w:val="auto"/>
          <w:sz w:val="24"/>
        </w:rPr>
      </w:pPr>
    </w:p>
    <w:p>
      <w:pPr>
        <w:jc w:val="center"/>
        <w:rPr>
          <w:rFonts w:hint="eastAsia" w:hAnsi="宋体"/>
          <w:color w:val="auto"/>
          <w:sz w:val="24"/>
        </w:rPr>
      </w:pPr>
    </w:p>
    <w:p>
      <w:pPr>
        <w:pStyle w:val="2"/>
        <w:ind w:firstLine="480"/>
        <w:rPr>
          <w:rFonts w:hint="eastAsia" w:hAnsi="宋体"/>
          <w:color w:val="auto"/>
          <w:sz w:val="24"/>
        </w:rPr>
      </w:pPr>
    </w:p>
    <w:p>
      <w:pPr>
        <w:pStyle w:val="2"/>
        <w:ind w:firstLine="480"/>
        <w:rPr>
          <w:rFonts w:hint="eastAsia" w:hAnsi="宋体"/>
          <w:color w:val="auto"/>
          <w:sz w:val="24"/>
        </w:rPr>
      </w:pPr>
    </w:p>
    <w:p>
      <w:pPr>
        <w:rPr>
          <w:rFonts w:hint="eastAsia" w:hAnsi="宋体"/>
          <w:color w:val="auto"/>
          <w:sz w:val="24"/>
        </w:rPr>
      </w:pPr>
    </w:p>
    <w:p>
      <w:pPr>
        <w:pStyle w:val="7"/>
        <w:rPr>
          <w:rFonts w:hint="eastAsia" w:hAnsi="宋体"/>
          <w:color w:val="auto"/>
          <w:sz w:val="24"/>
        </w:rPr>
      </w:pPr>
    </w:p>
    <w:p>
      <w:pPr>
        <w:pStyle w:val="13"/>
        <w:rPr>
          <w:rFonts w:hint="eastAsia"/>
          <w:color w:val="auto"/>
        </w:rPr>
      </w:pPr>
    </w:p>
    <w:p>
      <w:pPr>
        <w:pStyle w:val="2"/>
        <w:ind w:firstLine="480"/>
        <w:rPr>
          <w:rFonts w:hint="eastAsia" w:hAnsi="宋体"/>
          <w:color w:val="auto"/>
          <w:sz w:val="24"/>
        </w:rPr>
      </w:pPr>
    </w:p>
    <w:p>
      <w:pPr>
        <w:pStyle w:val="2"/>
        <w:ind w:firstLine="480"/>
        <w:rPr>
          <w:rFonts w:hint="eastAsia" w:hAnsi="宋体"/>
          <w:color w:val="auto"/>
          <w:sz w:val="24"/>
        </w:rPr>
      </w:pPr>
    </w:p>
    <w:p>
      <w:pPr>
        <w:jc w:val="center"/>
        <w:outlineLvl w:val="0"/>
        <w:rPr>
          <w:rFonts w:hint="eastAsia" w:hAnsi="宋体"/>
          <w:b/>
          <w:color w:val="auto"/>
          <w:sz w:val="28"/>
          <w:szCs w:val="28"/>
        </w:rPr>
      </w:pPr>
      <w:bookmarkStart w:id="121" w:name="_Toc53329327"/>
      <w:r>
        <w:rPr>
          <w:rFonts w:hint="eastAsia" w:ascii="黑体" w:eastAsia="黑体"/>
          <w:b/>
          <w:color w:val="auto"/>
          <w:sz w:val="32"/>
          <w:szCs w:val="32"/>
        </w:rPr>
        <w:t>第四章  供应商资格证明材料</w:t>
      </w:r>
      <w:bookmarkEnd w:id="121"/>
    </w:p>
    <w:p>
      <w:pPr>
        <w:ind w:firstLine="538"/>
        <w:rPr>
          <w:rFonts w:hint="eastAsia" w:hAnsi="宋体"/>
          <w:color w:val="auto"/>
          <w:sz w:val="28"/>
          <w:szCs w:val="28"/>
        </w:rPr>
      </w:pPr>
    </w:p>
    <w:p>
      <w:pPr>
        <w:pStyle w:val="27"/>
        <w:numPr>
          <w:ilvl w:val="0"/>
          <w:numId w:val="3"/>
        </w:numPr>
        <w:spacing w:line="360" w:lineRule="auto"/>
        <w:ind w:firstLine="480" w:firstLineChars="200"/>
        <w:jc w:val="left"/>
        <w:rPr>
          <w:rFonts w:hint="eastAsia" w:hAnsi="宋体" w:cs="宋体"/>
          <w:color w:val="auto"/>
          <w:sz w:val="24"/>
          <w:szCs w:val="24"/>
        </w:rPr>
      </w:pPr>
      <w:r>
        <w:rPr>
          <w:rFonts w:hint="eastAsia" w:ascii="宋体" w:hAnsi="宋体"/>
          <w:color w:val="auto"/>
          <w:sz w:val="24"/>
          <w:szCs w:val="24"/>
        </w:rPr>
        <w:t>符合《中华人民共和国政府采购法》第二十二条规定的书面承诺：（格式见本采购文件第六章</w:t>
      </w:r>
      <w:r>
        <w:rPr>
          <w:rFonts w:hint="eastAsia" w:hAnsi="宋体"/>
          <w:color w:val="auto"/>
          <w:sz w:val="24"/>
          <w:szCs w:val="24"/>
        </w:rPr>
        <w:t>—承诺函</w:t>
      </w:r>
      <w:r>
        <w:rPr>
          <w:rFonts w:hint="eastAsia" w:ascii="宋体" w:hAnsi="宋体"/>
          <w:color w:val="auto"/>
          <w:sz w:val="24"/>
          <w:szCs w:val="24"/>
        </w:rPr>
        <w:t>）</w:t>
      </w:r>
    </w:p>
    <w:p>
      <w:pPr>
        <w:pStyle w:val="27"/>
        <w:numPr>
          <w:ilvl w:val="0"/>
          <w:numId w:val="3"/>
        </w:numPr>
        <w:spacing w:line="360" w:lineRule="auto"/>
        <w:ind w:firstLine="480" w:firstLineChars="200"/>
        <w:jc w:val="left"/>
        <w:rPr>
          <w:rFonts w:hint="eastAsia" w:hAnsi="宋体" w:cs="宋体"/>
          <w:color w:val="auto"/>
          <w:sz w:val="24"/>
          <w:szCs w:val="24"/>
        </w:rPr>
      </w:pPr>
      <w:r>
        <w:rPr>
          <w:rFonts w:hint="eastAsia" w:ascii="宋体" w:hAnsi="宋体"/>
          <w:color w:val="auto"/>
          <w:sz w:val="24"/>
        </w:rPr>
        <w:t>法人或其他组织的营业执照副本复印件</w:t>
      </w:r>
      <w:r>
        <w:rPr>
          <w:rFonts w:hint="eastAsia" w:hAnsi="宋体" w:cs="宋体"/>
          <w:color w:val="auto"/>
          <w:sz w:val="24"/>
          <w:szCs w:val="24"/>
        </w:rPr>
        <w:t>；</w:t>
      </w:r>
    </w:p>
    <w:p>
      <w:pPr>
        <w:numPr>
          <w:ilvl w:val="0"/>
          <w:numId w:val="3"/>
        </w:numPr>
        <w:spacing w:line="360" w:lineRule="auto"/>
        <w:ind w:firstLine="480" w:firstLineChars="200"/>
        <w:rPr>
          <w:rFonts w:hint="eastAsia"/>
          <w:color w:val="auto"/>
          <w:sz w:val="24"/>
        </w:rPr>
      </w:pPr>
      <w:r>
        <w:rPr>
          <w:rFonts w:hint="eastAsia"/>
          <w:color w:val="auto"/>
          <w:sz w:val="24"/>
        </w:rPr>
        <w:t>法定代表人或单位负责人授权书原件；</w:t>
      </w:r>
      <w:r>
        <w:rPr>
          <w:rFonts w:hint="eastAsia" w:ascii="宋体" w:hAnsi="宋体"/>
          <w:color w:val="auto"/>
          <w:sz w:val="24"/>
        </w:rPr>
        <w:t>（委托代理人参加</w:t>
      </w:r>
      <w:r>
        <w:rPr>
          <w:rFonts w:hint="eastAsia" w:hAnsi="宋体"/>
          <w:color w:val="auto"/>
          <w:sz w:val="24"/>
          <w:lang w:eastAsia="zh-CN"/>
        </w:rPr>
        <w:t>谈判</w:t>
      </w:r>
      <w:r>
        <w:rPr>
          <w:rFonts w:hint="eastAsia" w:ascii="宋体" w:hAnsi="宋体"/>
          <w:color w:val="auto"/>
          <w:sz w:val="24"/>
        </w:rPr>
        <w:t>活动的必须提供）</w:t>
      </w:r>
    </w:p>
    <w:p>
      <w:pPr>
        <w:numPr>
          <w:ilvl w:val="0"/>
          <w:numId w:val="3"/>
        </w:numPr>
        <w:spacing w:line="360" w:lineRule="auto"/>
        <w:ind w:firstLine="480" w:firstLineChars="200"/>
        <w:rPr>
          <w:color w:val="auto"/>
          <w:sz w:val="24"/>
        </w:rPr>
      </w:pPr>
      <w:r>
        <w:rPr>
          <w:rFonts w:hint="eastAsia" w:hAnsi="宋体"/>
          <w:color w:val="auto"/>
          <w:sz w:val="24"/>
        </w:rPr>
        <w:t>法人及</w:t>
      </w:r>
      <w:r>
        <w:rPr>
          <w:rFonts w:hAnsi="宋体"/>
          <w:color w:val="auto"/>
          <w:sz w:val="24"/>
        </w:rPr>
        <w:t>授权代表身份证复印件；</w:t>
      </w:r>
      <w:r>
        <w:rPr>
          <w:rFonts w:hint="eastAsia" w:ascii="宋体" w:hAnsi="宋体"/>
          <w:color w:val="auto"/>
          <w:sz w:val="24"/>
        </w:rPr>
        <w:t>（法定代表人参加</w:t>
      </w:r>
      <w:r>
        <w:rPr>
          <w:rFonts w:hint="eastAsia" w:hAnsi="宋体"/>
          <w:color w:val="auto"/>
          <w:sz w:val="24"/>
          <w:lang w:eastAsia="zh-CN"/>
        </w:rPr>
        <w:t>谈判</w:t>
      </w:r>
      <w:r>
        <w:rPr>
          <w:rFonts w:hint="eastAsia" w:ascii="宋体" w:hAnsi="宋体"/>
          <w:color w:val="auto"/>
          <w:sz w:val="24"/>
        </w:rPr>
        <w:t>活动的，仅需提供本人身份证复印件）；</w:t>
      </w:r>
    </w:p>
    <w:p>
      <w:pPr>
        <w:numPr>
          <w:ilvl w:val="0"/>
          <w:numId w:val="3"/>
        </w:numPr>
        <w:spacing w:line="360" w:lineRule="auto"/>
        <w:ind w:firstLine="480" w:firstLineChars="200"/>
        <w:rPr>
          <w:rFonts w:hint="eastAsia" w:ascii="宋体" w:hAnsi="宋体"/>
          <w:color w:val="auto"/>
          <w:sz w:val="24"/>
        </w:rPr>
      </w:pPr>
      <w:r>
        <w:rPr>
          <w:rFonts w:hint="eastAsia" w:ascii="宋体" w:hAnsi="宋体"/>
          <w:color w:val="auto"/>
          <w:sz w:val="24"/>
        </w:rPr>
        <w:t>供应商须提供投标单位及其现任法定代表人或负责人近三年内不具有行贿犯罪记录的证明材料（提供书面承诺函或提供中国裁判文书网“http://wenshu.court.gov.cn”查询界面截图）；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在“信用中国”网站（www.creditchina.gov.cn）、中国政府采购网（www.ccgp.gov.cn）查询供应商信用记录中，没有被列入失信被执行人、重大税收违法案件当事人名单、政府采购严重违法失信行为记录名单的供应商（处罚期届满的除外）；（以供应商于投标截止时在“信用中国”网站（www.creditchina.gov.cn）、中国政府采购网（www.ccgp.gov.cn）查询结果截图为准）</w:t>
      </w:r>
      <w:r>
        <w:rPr>
          <w:rFonts w:ascii="宋体" w:hAnsi="宋体" w:cs="宋体"/>
          <w:color w:val="auto"/>
          <w:sz w:val="24"/>
        </w:rPr>
        <w:br w:type="textWrapping"/>
      </w:r>
      <w:r>
        <w:rPr>
          <w:rFonts w:hint="eastAsia" w:ascii="宋体" w:hAnsi="宋体" w:cs="宋体"/>
          <w:color w:val="auto"/>
          <w:sz w:val="24"/>
          <w:lang w:val="en-US" w:eastAsia="zh-CN"/>
        </w:rPr>
        <w:t xml:space="preserve">   </w:t>
      </w:r>
    </w:p>
    <w:p>
      <w:pPr>
        <w:rPr>
          <w:rFonts w:hint="eastAsia" w:ascii="宋体" w:hAnsi="宋体"/>
          <w:color w:val="auto"/>
          <w:sz w:val="24"/>
        </w:rPr>
      </w:pPr>
    </w:p>
    <w:p>
      <w:pPr>
        <w:rPr>
          <w:rFonts w:hint="eastAsia" w:ascii="宋体" w:hAnsi="宋体"/>
          <w:color w:val="auto"/>
          <w:sz w:val="24"/>
        </w:rPr>
      </w:pPr>
    </w:p>
    <w:p>
      <w:pPr>
        <w:spacing w:line="480" w:lineRule="exact"/>
        <w:ind w:firstLine="480" w:firstLineChars="200"/>
        <w:rPr>
          <w:rFonts w:hint="eastAsia"/>
          <w:b/>
          <w:color w:val="auto"/>
          <w:sz w:val="36"/>
          <w:szCs w:val="36"/>
        </w:rPr>
      </w:pPr>
      <w:r>
        <w:rPr>
          <w:rFonts w:hint="eastAsia" w:ascii="宋体" w:hAnsi="宋体"/>
          <w:color w:val="auto"/>
          <w:sz w:val="24"/>
        </w:rPr>
        <w:t>注：1.</w:t>
      </w:r>
      <w:r>
        <w:rPr>
          <w:rFonts w:hint="eastAsia"/>
          <w:color w:val="auto"/>
          <w:sz w:val="24"/>
        </w:rPr>
        <w:t>以上证明材料要求提供复印件的必须加盖供应商(法定名称)鲜章,不得使用专用印章（如经济合同章、投标专用章等）或下属单位印章代替。同时，以上材料应逐一审查通过。</w:t>
      </w:r>
    </w:p>
    <w:p>
      <w:pPr>
        <w:numPr>
          <w:ilvl w:val="0"/>
          <w:numId w:val="4"/>
        </w:numPr>
        <w:spacing w:line="480" w:lineRule="exact"/>
        <w:ind w:firstLine="480" w:firstLineChars="200"/>
        <w:rPr>
          <w:rFonts w:hint="eastAsia"/>
          <w:color w:val="auto"/>
          <w:sz w:val="24"/>
        </w:rPr>
      </w:pPr>
      <w:r>
        <w:rPr>
          <w:rFonts w:hint="eastAsia"/>
          <w:color w:val="auto"/>
          <w:sz w:val="24"/>
        </w:rPr>
        <w:t>本章要求提供的相关证明材料应当结合采购项目具体情况和供应商的组织机构性质确定，不得一概而论。</w:t>
      </w:r>
    </w:p>
    <w:p>
      <w:pPr>
        <w:numPr>
          <w:ilvl w:val="0"/>
          <w:numId w:val="0"/>
        </w:numPr>
        <w:spacing w:line="400" w:lineRule="exact"/>
        <w:jc w:val="both"/>
        <w:outlineLvl w:val="0"/>
        <w:rPr>
          <w:rFonts w:hint="eastAsia" w:ascii="黑体" w:hAnsi="宋体" w:eastAsia="黑体"/>
          <w:b/>
          <w:color w:val="auto"/>
          <w:sz w:val="36"/>
          <w:szCs w:val="36"/>
        </w:rPr>
      </w:pPr>
      <w:bookmarkStart w:id="122" w:name="_Toc53329328"/>
    </w:p>
    <w:p>
      <w:pPr>
        <w:numPr>
          <w:ilvl w:val="0"/>
          <w:numId w:val="0"/>
        </w:numPr>
        <w:spacing w:line="400" w:lineRule="exact"/>
        <w:jc w:val="both"/>
        <w:outlineLvl w:val="0"/>
        <w:rPr>
          <w:rFonts w:hint="eastAsia" w:ascii="黑体" w:hAnsi="宋体" w:eastAsia="黑体"/>
          <w:b/>
          <w:color w:val="auto"/>
          <w:sz w:val="36"/>
          <w:szCs w:val="36"/>
        </w:rPr>
      </w:pPr>
    </w:p>
    <w:p>
      <w:pPr>
        <w:numPr>
          <w:ilvl w:val="0"/>
          <w:numId w:val="0"/>
        </w:numPr>
        <w:spacing w:line="400" w:lineRule="exact"/>
        <w:ind w:left="210" w:leftChars="0"/>
        <w:jc w:val="both"/>
        <w:outlineLvl w:val="0"/>
        <w:rPr>
          <w:rFonts w:hint="eastAsia" w:ascii="黑体" w:hAnsi="宋体" w:eastAsia="黑体"/>
          <w:b/>
          <w:color w:val="auto"/>
          <w:sz w:val="36"/>
          <w:szCs w:val="36"/>
        </w:rPr>
      </w:pPr>
    </w:p>
    <w:p>
      <w:pPr>
        <w:numPr>
          <w:ilvl w:val="0"/>
          <w:numId w:val="5"/>
        </w:numPr>
        <w:spacing w:line="400" w:lineRule="exact"/>
        <w:jc w:val="center"/>
        <w:outlineLvl w:val="0"/>
        <w:rPr>
          <w:rFonts w:hint="eastAsia" w:ascii="黑体" w:hAnsi="宋体" w:eastAsia="黑体"/>
          <w:b/>
          <w:color w:val="auto"/>
          <w:sz w:val="36"/>
          <w:szCs w:val="36"/>
        </w:rPr>
      </w:pPr>
      <w:r>
        <w:rPr>
          <w:rFonts w:hint="eastAsia" w:ascii="黑体" w:hAnsi="宋体" w:eastAsia="黑体"/>
          <w:b/>
          <w:color w:val="auto"/>
          <w:sz w:val="36"/>
          <w:szCs w:val="36"/>
          <w:lang w:val="en-US" w:eastAsia="zh-CN"/>
        </w:rPr>
        <w:t>采购需求及</w:t>
      </w:r>
      <w:r>
        <w:rPr>
          <w:rFonts w:hint="eastAsia" w:ascii="黑体" w:hAnsi="宋体" w:eastAsia="黑体"/>
          <w:b/>
          <w:color w:val="auto"/>
          <w:sz w:val="36"/>
          <w:szCs w:val="36"/>
        </w:rPr>
        <w:t>商务要求</w:t>
      </w:r>
      <w:bookmarkEnd w:id="56"/>
      <w:bookmarkEnd w:id="57"/>
      <w:bookmarkEnd w:id="58"/>
      <w:bookmarkEnd w:id="59"/>
      <w:bookmarkEnd w:id="60"/>
      <w:bookmarkEnd w:id="122"/>
    </w:p>
    <w:p>
      <w:pPr>
        <w:pStyle w:val="2"/>
        <w:numPr>
          <w:ilvl w:val="0"/>
          <w:numId w:val="0"/>
        </w:numPr>
        <w:rPr>
          <w:color w:val="auto"/>
        </w:rPr>
      </w:pPr>
    </w:p>
    <w:p>
      <w:pPr>
        <w:numPr>
          <w:ilvl w:val="0"/>
          <w:numId w:val="6"/>
        </w:numPr>
        <w:rPr>
          <w:rFonts w:hint="eastAsia"/>
          <w:b/>
          <w:bCs/>
          <w:color w:val="auto"/>
          <w:sz w:val="28"/>
          <w:szCs w:val="28"/>
        </w:rPr>
      </w:pPr>
      <w:r>
        <w:rPr>
          <w:rFonts w:hint="eastAsia"/>
          <w:b/>
          <w:bCs/>
          <w:color w:val="auto"/>
          <w:sz w:val="28"/>
          <w:szCs w:val="28"/>
        </w:rPr>
        <w:t>采购需求</w:t>
      </w:r>
    </w:p>
    <w:tbl>
      <w:tblPr>
        <w:tblStyle w:val="19"/>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4"/>
        <w:gridCol w:w="1562"/>
        <w:gridCol w:w="5103"/>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814" w:type="dxa"/>
            <w:vAlign w:val="center"/>
          </w:tcPr>
          <w:p>
            <w:pPr>
              <w:jc w:val="center"/>
              <w:rPr>
                <w:bCs/>
                <w:color w:val="auto"/>
                <w:sz w:val="24"/>
                <w:szCs w:val="24"/>
              </w:rPr>
            </w:pPr>
            <w:r>
              <w:rPr>
                <w:rFonts w:hint="eastAsia"/>
                <w:bCs/>
                <w:color w:val="auto"/>
                <w:sz w:val="24"/>
                <w:szCs w:val="24"/>
              </w:rPr>
              <w:t>序号</w:t>
            </w:r>
          </w:p>
        </w:tc>
        <w:tc>
          <w:tcPr>
            <w:tcW w:w="1562" w:type="dxa"/>
            <w:vAlign w:val="center"/>
          </w:tcPr>
          <w:p>
            <w:pPr>
              <w:rPr>
                <w:bCs/>
                <w:color w:val="auto"/>
                <w:sz w:val="24"/>
                <w:szCs w:val="24"/>
              </w:rPr>
            </w:pPr>
            <w:r>
              <w:rPr>
                <w:rFonts w:hint="eastAsia"/>
                <w:bCs/>
                <w:color w:val="auto"/>
                <w:sz w:val="24"/>
                <w:szCs w:val="24"/>
              </w:rPr>
              <w:t>名称</w:t>
            </w:r>
          </w:p>
        </w:tc>
        <w:tc>
          <w:tcPr>
            <w:tcW w:w="5103" w:type="dxa"/>
            <w:vAlign w:val="center"/>
          </w:tcPr>
          <w:p>
            <w:pPr>
              <w:jc w:val="center"/>
              <w:rPr>
                <w:rFonts w:hint="eastAsia" w:eastAsia="宋体"/>
                <w:bCs/>
                <w:color w:val="auto"/>
                <w:sz w:val="24"/>
                <w:szCs w:val="24"/>
                <w:lang w:eastAsia="zh-CN"/>
              </w:rPr>
            </w:pPr>
            <w:r>
              <w:rPr>
                <w:rFonts w:hint="eastAsia"/>
                <w:bCs/>
                <w:color w:val="auto"/>
                <w:sz w:val="24"/>
                <w:szCs w:val="24"/>
              </w:rPr>
              <w:t>技术</w:t>
            </w:r>
            <w:r>
              <w:rPr>
                <w:rFonts w:hint="eastAsia"/>
                <w:bCs/>
                <w:color w:val="auto"/>
                <w:sz w:val="24"/>
                <w:szCs w:val="24"/>
                <w:lang w:eastAsia="zh-CN"/>
              </w:rPr>
              <w:t>参数</w:t>
            </w:r>
          </w:p>
        </w:tc>
        <w:tc>
          <w:tcPr>
            <w:tcW w:w="1276" w:type="dxa"/>
            <w:vAlign w:val="center"/>
          </w:tcPr>
          <w:p>
            <w:pPr>
              <w:rPr>
                <w:bCs/>
                <w:color w:val="auto"/>
                <w:sz w:val="24"/>
                <w:szCs w:val="24"/>
              </w:rPr>
            </w:pPr>
            <w:r>
              <w:rPr>
                <w:rFonts w:hint="eastAsia"/>
                <w:bCs/>
                <w:color w:val="auto"/>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814" w:type="dxa"/>
            <w:vAlign w:val="center"/>
          </w:tcPr>
          <w:p>
            <w:pPr>
              <w:jc w:val="center"/>
              <w:rPr>
                <w:rFonts w:hint="eastAsia" w:eastAsia="宋体"/>
                <w:bCs/>
                <w:color w:val="auto"/>
                <w:sz w:val="24"/>
                <w:szCs w:val="24"/>
                <w:lang w:val="en-US" w:eastAsia="zh-CN"/>
              </w:rPr>
            </w:pPr>
            <w:r>
              <w:rPr>
                <w:rFonts w:hint="eastAsia"/>
                <w:bCs/>
                <w:color w:val="auto"/>
                <w:sz w:val="24"/>
                <w:szCs w:val="24"/>
                <w:lang w:val="en-US" w:eastAsia="zh-CN"/>
              </w:rPr>
              <w:t>1</w:t>
            </w:r>
          </w:p>
        </w:tc>
        <w:tc>
          <w:tcPr>
            <w:tcW w:w="1562" w:type="dxa"/>
            <w:vAlign w:val="center"/>
          </w:tcPr>
          <w:p>
            <w:pPr>
              <w:rPr>
                <w:rFonts w:hint="eastAsia"/>
                <w:bCs/>
                <w:color w:val="auto"/>
                <w:sz w:val="24"/>
                <w:szCs w:val="24"/>
              </w:rPr>
            </w:pPr>
            <w:r>
              <w:rPr>
                <w:rFonts w:hint="eastAsia" w:hAnsi="宋体" w:cs="宋体"/>
                <w:bCs/>
                <w:color w:val="auto"/>
                <w:sz w:val="24"/>
                <w:szCs w:val="24"/>
              </w:rPr>
              <w:t>烟碱•苦参碱</w:t>
            </w:r>
          </w:p>
        </w:tc>
        <w:tc>
          <w:tcPr>
            <w:tcW w:w="5103" w:type="dxa"/>
            <w:vAlign w:val="center"/>
          </w:tcPr>
          <w:p>
            <w:pPr>
              <w:pStyle w:val="38"/>
              <w:widowControl w:val="0"/>
              <w:spacing w:line="360" w:lineRule="auto"/>
              <w:ind w:firstLine="0" w:firstLineChars="0"/>
              <w:jc w:val="left"/>
              <w:rPr>
                <w:rFonts w:hAnsi="宋体" w:cs="宋体"/>
                <w:color w:val="auto"/>
                <w:sz w:val="24"/>
                <w:szCs w:val="24"/>
              </w:rPr>
            </w:pPr>
            <w:r>
              <w:rPr>
                <w:rFonts w:hint="eastAsia" w:hAnsi="宋体" w:cs="宋体"/>
                <w:color w:val="auto"/>
                <w:sz w:val="24"/>
                <w:szCs w:val="24"/>
              </w:rPr>
              <w:t>1、剂型:烟剂或乳油或微囊悬浮剂；</w:t>
            </w:r>
          </w:p>
          <w:p>
            <w:pPr>
              <w:pStyle w:val="38"/>
              <w:widowControl w:val="0"/>
              <w:spacing w:line="360" w:lineRule="auto"/>
              <w:ind w:firstLine="0" w:firstLineChars="0"/>
              <w:jc w:val="left"/>
              <w:rPr>
                <w:rFonts w:hAnsi="宋体" w:cs="宋体"/>
                <w:color w:val="auto"/>
                <w:sz w:val="24"/>
                <w:szCs w:val="24"/>
              </w:rPr>
            </w:pPr>
            <w:r>
              <w:rPr>
                <w:rFonts w:hint="eastAsia" w:hAnsi="宋体" w:cs="宋体"/>
                <w:color w:val="auto"/>
                <w:sz w:val="24"/>
                <w:szCs w:val="24"/>
              </w:rPr>
              <w:t>2、规格: 烟剂1kg/筒；10筒/件；或乳油25L/桶；或微囊悬浮剂20kg/桶；</w:t>
            </w:r>
          </w:p>
          <w:p>
            <w:pPr>
              <w:pStyle w:val="38"/>
              <w:widowControl w:val="0"/>
              <w:tabs>
                <w:tab w:val="center" w:pos="2284"/>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3、烟碱含量(%):烟剂≥0.7；或乳油≥0.7；或 微囊悬浮剂3.0±0.3；</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4、苦参碱含量(%):烟剂≥0.5；或 乳油≥0.5或微囊悬浮剂0.6±0.09；</w:t>
            </w:r>
          </w:p>
          <w:p>
            <w:pPr>
              <w:pStyle w:val="38"/>
              <w:widowControl w:val="0"/>
              <w:tabs>
                <w:tab w:val="center" w:pos="2284"/>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5、水分含量(%):烟剂≤10；或乳油≤8；</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6、pH值范围:烟剂5.5-7.5；或 乳油 6-9；或 微囊悬浮剂6.0-8.5；</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7、烟剂自燃温度(℃):≥ 100 ；</w:t>
            </w:r>
          </w:p>
          <w:p>
            <w:pPr>
              <w:pStyle w:val="38"/>
              <w:widowControl w:val="0"/>
              <w:tabs>
                <w:tab w:val="center" w:pos="2284"/>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8、烟剂成烟率(%):≥ 80；</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9、烟剂燃烧发烟时间:min3-5。</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10、微囊悬浮剂烟碱悬浮率，%：≥75.0；</w:t>
            </w:r>
          </w:p>
          <w:p>
            <w:pPr>
              <w:pStyle w:val="38"/>
              <w:widowControl w:val="0"/>
              <w:tabs>
                <w:tab w:val="center" w:pos="4201"/>
                <w:tab w:val="right" w:leader="dot" w:pos="9298"/>
              </w:tabs>
              <w:spacing w:line="360" w:lineRule="auto"/>
              <w:ind w:firstLine="0" w:firstLineChars="0"/>
              <w:rPr>
                <w:rFonts w:hAnsi="宋体" w:cs="宋体"/>
                <w:color w:val="auto"/>
                <w:sz w:val="24"/>
                <w:szCs w:val="24"/>
              </w:rPr>
            </w:pPr>
            <w:r>
              <w:rPr>
                <w:rFonts w:hint="eastAsia" w:hAnsi="宋体" w:cs="宋体"/>
                <w:color w:val="auto"/>
                <w:sz w:val="24"/>
                <w:szCs w:val="24"/>
              </w:rPr>
              <w:t>11、微囊悬浮剂苦参碱悬浮率，%：≥75.0；</w:t>
            </w:r>
          </w:p>
          <w:p>
            <w:pPr>
              <w:rPr>
                <w:rFonts w:hint="eastAsia" w:eastAsia="宋体"/>
                <w:bCs/>
                <w:color w:val="auto"/>
                <w:sz w:val="24"/>
                <w:szCs w:val="24"/>
                <w:lang w:eastAsia="zh-CN"/>
              </w:rPr>
            </w:pPr>
            <w:r>
              <w:rPr>
                <w:rFonts w:hint="eastAsia" w:hAnsi="宋体" w:cs="宋体"/>
                <w:color w:val="auto"/>
                <w:sz w:val="24"/>
                <w:szCs w:val="24"/>
              </w:rPr>
              <w:t>12、</w:t>
            </w:r>
            <w:r>
              <w:rPr>
                <w:rFonts w:hint="eastAsia" w:hAnsi="宋体" w:cs="宋体"/>
                <w:bCs/>
                <w:color w:val="auto"/>
                <w:sz w:val="24"/>
                <w:szCs w:val="24"/>
              </w:rPr>
              <w:t>提供农药三证（即：农药登记证、生产批准证书或农药生产许可证、农药标准）</w:t>
            </w:r>
            <w:r>
              <w:rPr>
                <w:rFonts w:hint="eastAsia" w:hAnsi="宋体" w:cs="宋体"/>
                <w:bCs/>
                <w:color w:val="auto"/>
                <w:sz w:val="24"/>
                <w:szCs w:val="24"/>
                <w:lang w:eastAsia="zh-CN"/>
              </w:rPr>
              <w:t>，第三方检验报告复印件</w:t>
            </w:r>
          </w:p>
        </w:tc>
        <w:tc>
          <w:tcPr>
            <w:tcW w:w="1276" w:type="dxa"/>
            <w:vAlign w:val="center"/>
          </w:tcPr>
          <w:p>
            <w:pPr>
              <w:rPr>
                <w:rFonts w:hint="default"/>
                <w:bCs/>
                <w:color w:val="auto"/>
                <w:sz w:val="24"/>
                <w:szCs w:val="24"/>
                <w:lang w:val="en-US" w:eastAsia="zh-CN"/>
              </w:rPr>
            </w:pPr>
            <w:r>
              <w:rPr>
                <w:rFonts w:hint="eastAsia" w:ascii="宋体" w:hAnsi="宋体" w:eastAsia="宋体" w:cs="宋体"/>
                <w:color w:val="auto"/>
                <w:kern w:val="0"/>
                <w:sz w:val="24"/>
                <w:szCs w:val="24"/>
                <w:lang w:val="en-US" w:eastAsia="zh-CN" w:bidi="ar-SA"/>
              </w:rPr>
              <w:t>3530kg</w:t>
            </w:r>
          </w:p>
        </w:tc>
      </w:tr>
    </w:tbl>
    <w:p>
      <w:pPr>
        <w:rPr>
          <w:rFonts w:hint="eastAsia" w:hAnsi="宋体" w:eastAsia="宋体" w:cs="宋体"/>
          <w:bCs/>
          <w:color w:val="auto"/>
          <w:sz w:val="24"/>
          <w:szCs w:val="24"/>
        </w:rPr>
      </w:pPr>
    </w:p>
    <w:p>
      <w:pPr>
        <w:pStyle w:val="2"/>
        <w:numPr>
          <w:ilvl w:val="0"/>
          <w:numId w:val="0"/>
        </w:numPr>
        <w:rPr>
          <w:color w:val="auto"/>
        </w:rPr>
      </w:pPr>
    </w:p>
    <w:p>
      <w:pPr>
        <w:pStyle w:val="17"/>
        <w:rPr>
          <w:rFonts w:hint="default" w:eastAsia="宋体"/>
          <w:b/>
          <w:bCs/>
          <w:color w:val="auto"/>
          <w:lang w:val="en-US" w:eastAsia="zh-CN"/>
        </w:rPr>
      </w:pPr>
      <w:r>
        <w:rPr>
          <w:rFonts w:hint="eastAsia"/>
          <w:b/>
          <w:bCs/>
          <w:color w:val="auto"/>
          <w:lang w:val="en-US" w:eastAsia="zh-CN"/>
        </w:rPr>
        <w:t>二、商务要求</w:t>
      </w:r>
    </w:p>
    <w:p>
      <w:pPr>
        <w:widowControl/>
        <w:snapToGrid w:val="0"/>
        <w:spacing w:line="360" w:lineRule="auto"/>
        <w:ind w:right="766"/>
        <w:jc w:val="left"/>
        <w:textAlignment w:val="baseline"/>
        <w:rPr>
          <w:rStyle w:val="39"/>
          <w:rFonts w:ascii="Times New Roman" w:hAnsi="Times New Roman"/>
          <w:color w:val="auto"/>
          <w:kern w:val="0"/>
          <w:sz w:val="24"/>
        </w:rPr>
      </w:pPr>
      <w:r>
        <w:rPr>
          <w:rStyle w:val="39"/>
          <w:rFonts w:hint="eastAsia" w:ascii="Times New Roman" w:hAnsi="Times New Roman"/>
          <w:color w:val="auto"/>
          <w:kern w:val="0"/>
          <w:sz w:val="24"/>
        </w:rPr>
        <w:t>1、</w:t>
      </w:r>
      <w:r>
        <w:rPr>
          <w:rStyle w:val="39"/>
          <w:rFonts w:ascii="Times New Roman" w:hAnsi="Times New Roman"/>
          <w:color w:val="auto"/>
          <w:kern w:val="0"/>
          <w:sz w:val="24"/>
        </w:rPr>
        <w:t>服务时限</w:t>
      </w:r>
      <w:r>
        <w:rPr>
          <w:rStyle w:val="39"/>
          <w:rFonts w:hint="eastAsia" w:ascii="Times New Roman" w:hAnsi="Times New Roman"/>
          <w:color w:val="auto"/>
          <w:kern w:val="0"/>
          <w:sz w:val="24"/>
        </w:rPr>
        <w:t>：按采购人要求的时限完成</w:t>
      </w:r>
      <w:r>
        <w:rPr>
          <w:rStyle w:val="39"/>
          <w:rFonts w:ascii="Times New Roman" w:hAnsi="Times New Roman"/>
          <w:color w:val="auto"/>
          <w:kern w:val="0"/>
          <w:sz w:val="24"/>
        </w:rPr>
        <w:t>。</w:t>
      </w:r>
    </w:p>
    <w:p>
      <w:pPr>
        <w:pStyle w:val="7"/>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、付款方式：经验收合格后支付，支付方式合同约定。</w:t>
      </w:r>
    </w:p>
    <w:p>
      <w:pPr>
        <w:pStyle w:val="7"/>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、其他未尽事宜由采购人与成交供应商在合同中约定。</w:t>
      </w:r>
    </w:p>
    <w:p>
      <w:pPr>
        <w:pStyle w:val="30"/>
        <w:keepNext w:val="0"/>
        <w:keepLines w:val="0"/>
        <w:widowControl w:val="0"/>
        <w:shd w:val="clear" w:color="auto" w:fill="auto"/>
        <w:bidi w:val="0"/>
        <w:spacing w:before="0" w:after="0" w:line="377" w:lineRule="exact"/>
        <w:ind w:left="0" w:leftChars="0" w:right="0" w:firstLine="0" w:firstLineChars="0"/>
        <w:jc w:val="both"/>
        <w:rPr>
          <w:color w:val="auto"/>
        </w:rPr>
      </w:pPr>
    </w:p>
    <w:p>
      <w:pPr>
        <w:numPr>
          <w:ilvl w:val="0"/>
          <w:numId w:val="7"/>
        </w:numPr>
        <w:spacing w:line="400" w:lineRule="exact"/>
        <w:jc w:val="center"/>
        <w:outlineLvl w:val="0"/>
        <w:rPr>
          <w:rFonts w:hint="eastAsia" w:ascii="宋体" w:hAnsi="宋体" w:cs="宋体"/>
          <w:b/>
          <w:color w:val="auto"/>
          <w:sz w:val="32"/>
          <w:szCs w:val="32"/>
        </w:rPr>
      </w:pPr>
      <w:bookmarkStart w:id="123" w:name="_Toc27220_WPSOffice_Level1"/>
      <w:bookmarkStart w:id="124" w:name="_Toc9054_WPSOffice_Level1"/>
      <w:bookmarkStart w:id="125" w:name="_Toc28658_WPSOffice_Level1"/>
      <w:bookmarkStart w:id="126" w:name="_Toc53329329"/>
      <w:bookmarkStart w:id="127" w:name="_Toc26381_WPSOffice_Level1"/>
      <w:bookmarkStart w:id="128" w:name="_Toc11489"/>
      <w:r>
        <w:rPr>
          <w:rFonts w:hint="eastAsia" w:ascii="宋体" w:hAnsi="宋体" w:cs="宋体"/>
          <w:b/>
          <w:color w:val="auto"/>
          <w:sz w:val="32"/>
          <w:szCs w:val="32"/>
          <w:lang w:eastAsia="zh-CN"/>
        </w:rPr>
        <w:t>谈判</w:t>
      </w:r>
      <w:r>
        <w:rPr>
          <w:rFonts w:hint="eastAsia" w:ascii="宋体" w:hAnsi="宋体" w:cs="宋体"/>
          <w:b/>
          <w:color w:val="auto"/>
          <w:sz w:val="32"/>
          <w:szCs w:val="32"/>
        </w:rPr>
        <w:t>内容、</w:t>
      </w:r>
      <w:r>
        <w:rPr>
          <w:rFonts w:hint="eastAsia" w:ascii="宋体" w:hAnsi="宋体" w:cs="宋体"/>
          <w:b/>
          <w:color w:val="auto"/>
          <w:sz w:val="32"/>
          <w:szCs w:val="32"/>
          <w:lang w:eastAsia="zh-CN"/>
        </w:rPr>
        <w:t>谈判</w:t>
      </w:r>
      <w:r>
        <w:rPr>
          <w:rFonts w:hint="eastAsia" w:ascii="宋体" w:hAnsi="宋体" w:cs="宋体"/>
          <w:b/>
          <w:color w:val="auto"/>
          <w:sz w:val="32"/>
          <w:szCs w:val="32"/>
        </w:rPr>
        <w:t>过程中可能实质性变动的内容</w:t>
      </w:r>
      <w:bookmarkEnd w:id="123"/>
      <w:bookmarkEnd w:id="124"/>
      <w:bookmarkEnd w:id="125"/>
      <w:bookmarkEnd w:id="126"/>
    </w:p>
    <w:p>
      <w:pPr>
        <w:pStyle w:val="7"/>
        <w:rPr>
          <w:rFonts w:hint="eastAsia" w:ascii="宋体" w:hAnsi="宋体" w:cs="宋体"/>
          <w:color w:val="auto"/>
        </w:rPr>
      </w:pPr>
    </w:p>
    <w:p>
      <w:pPr>
        <w:pStyle w:val="7"/>
        <w:rPr>
          <w:rFonts w:hint="eastAsia" w:ascii="宋体" w:hAnsi="宋体" w:cs="宋体"/>
          <w:color w:val="auto"/>
        </w:rPr>
      </w:pPr>
    </w:p>
    <w:p>
      <w:pPr>
        <w:pStyle w:val="7"/>
        <w:spacing w:line="480" w:lineRule="auto"/>
        <w:ind w:firstLine="480" w:firstLineChars="200"/>
        <w:rPr>
          <w:rStyle w:val="31"/>
          <w:rFonts w:hint="eastAsia" w:ascii="宋体" w:hAnsi="宋体" w:cs="宋体"/>
          <w:color w:val="auto"/>
          <w:sz w:val="24"/>
          <w:shd w:val="clear" w:color="auto" w:fill="FFFFFF"/>
        </w:rPr>
      </w:pPr>
      <w:r>
        <w:rPr>
          <w:rStyle w:val="31"/>
          <w:rFonts w:hint="eastAsia" w:ascii="宋体" w:hAnsi="宋体" w:cs="宋体"/>
          <w:color w:val="auto"/>
          <w:sz w:val="24"/>
          <w:shd w:val="clear" w:color="auto" w:fill="FFFFFF"/>
        </w:rPr>
        <w:t>针对第五章、第九章所包含的技术、服务要求以及合同草案条款，在</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过程中，</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小组在获得采购人代表确认、同意的前提下，可以根据</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情况实质性变动相关内容。</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小组对</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文件作出的实质性变动是</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文件的有效组成部分，</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小组会及时以书面形式通知所有参加</w:t>
      </w:r>
      <w:r>
        <w:rPr>
          <w:rStyle w:val="31"/>
          <w:rFonts w:hint="eastAsia" w:ascii="宋体" w:hAnsi="宋体" w:cs="宋体"/>
          <w:color w:val="auto"/>
          <w:sz w:val="24"/>
          <w:shd w:val="clear" w:color="auto" w:fill="FFFFFF"/>
          <w:lang w:eastAsia="zh-CN"/>
        </w:rPr>
        <w:t>谈判</w:t>
      </w:r>
      <w:r>
        <w:rPr>
          <w:rStyle w:val="31"/>
          <w:rFonts w:hint="eastAsia" w:ascii="宋体" w:hAnsi="宋体" w:cs="宋体"/>
          <w:color w:val="auto"/>
          <w:sz w:val="24"/>
          <w:shd w:val="clear" w:color="auto" w:fill="FFFFFF"/>
        </w:rPr>
        <w:t>的供应商。</w:t>
      </w:r>
    </w:p>
    <w:p>
      <w:pPr>
        <w:pStyle w:val="7"/>
        <w:spacing w:line="480" w:lineRule="auto"/>
        <w:rPr>
          <w:rStyle w:val="31"/>
          <w:rFonts w:hint="eastAsia" w:ascii="宋体" w:hAnsi="宋体" w:cs="宋体"/>
          <w:color w:val="auto"/>
          <w:sz w:val="24"/>
          <w:shd w:val="clear" w:color="auto" w:fill="FFFFFF"/>
        </w:rPr>
      </w:pPr>
    </w:p>
    <w:p>
      <w:pPr>
        <w:rPr>
          <w:rFonts w:hint="eastAsia" w:ascii="宋体" w:hAnsi="宋体" w:cs="宋体"/>
          <w:b/>
          <w:bCs/>
          <w:color w:val="auto"/>
          <w:sz w:val="32"/>
          <w:szCs w:val="32"/>
        </w:rPr>
      </w:pPr>
      <w:bookmarkStart w:id="129" w:name="_Toc32078_WPSOffice_Level1"/>
      <w:bookmarkStart w:id="130" w:name="_Toc53329330"/>
      <w:r>
        <w:rPr>
          <w:rFonts w:hint="eastAsia" w:ascii="宋体" w:hAnsi="宋体" w:cs="宋体"/>
          <w:b/>
          <w:bCs/>
          <w:color w:val="auto"/>
          <w:sz w:val="32"/>
          <w:szCs w:val="32"/>
        </w:rPr>
        <w:br w:type="page"/>
      </w:r>
    </w:p>
    <w:p>
      <w:pPr>
        <w:tabs>
          <w:tab w:val="left" w:pos="7665"/>
        </w:tabs>
        <w:spacing w:line="400" w:lineRule="exact"/>
        <w:ind w:firstLine="480"/>
        <w:jc w:val="center"/>
        <w:outlineLvl w:val="0"/>
        <w:rPr>
          <w:rFonts w:hint="eastAsia" w:ascii="宋体" w:hAnsi="宋体" w:cs="宋体"/>
          <w:b/>
          <w:bCs/>
          <w:color w:val="auto"/>
          <w:sz w:val="32"/>
          <w:szCs w:val="32"/>
        </w:rPr>
      </w:pPr>
      <w:r>
        <w:rPr>
          <w:rFonts w:hint="eastAsia" w:ascii="宋体" w:hAnsi="宋体" w:cs="宋体"/>
          <w:b/>
          <w:bCs/>
          <w:color w:val="auto"/>
          <w:sz w:val="32"/>
          <w:szCs w:val="32"/>
        </w:rPr>
        <w:t>第七章  响应文件格式</w:t>
      </w:r>
      <w:bookmarkEnd w:id="127"/>
      <w:bookmarkEnd w:id="128"/>
      <w:bookmarkEnd w:id="129"/>
      <w:bookmarkEnd w:id="130"/>
    </w:p>
    <w:p>
      <w:pPr>
        <w:tabs>
          <w:tab w:val="left" w:pos="7665"/>
        </w:tabs>
        <w:spacing w:line="400" w:lineRule="exact"/>
        <w:ind w:firstLine="480"/>
        <w:rPr>
          <w:rFonts w:hint="eastAsia" w:ascii="宋体" w:hAnsi="宋体" w:cs="宋体"/>
          <w:bCs/>
          <w:color w:val="auto"/>
          <w:sz w:val="24"/>
        </w:rPr>
      </w:pPr>
    </w:p>
    <w:p>
      <w:pPr>
        <w:spacing w:line="360" w:lineRule="auto"/>
        <w:jc w:val="left"/>
        <w:rPr>
          <w:rFonts w:hint="eastAsia" w:ascii="宋体" w:hAnsi="宋体" w:cs="宋体"/>
          <w:b/>
          <w:color w:val="auto"/>
          <w:sz w:val="32"/>
          <w:szCs w:val="32"/>
        </w:rPr>
      </w:pPr>
    </w:p>
    <w:p>
      <w:pPr>
        <w:spacing w:line="360" w:lineRule="auto"/>
        <w:jc w:val="left"/>
        <w:rPr>
          <w:rFonts w:hint="eastAsia" w:ascii="宋体" w:hAnsi="宋体" w:cs="宋体"/>
          <w:color w:val="auto"/>
          <w:sz w:val="24"/>
        </w:rPr>
      </w:pPr>
      <w:r>
        <w:rPr>
          <w:rFonts w:hint="eastAsia" w:ascii="宋体" w:hAnsi="宋体" w:cs="宋体"/>
          <w:color w:val="auto"/>
          <w:sz w:val="24"/>
        </w:rPr>
        <w:t xml:space="preserve">    一、所制响应文件格式，除格式中明确将该格式作为实质性要求的，一律不具有强制性，但是，供应商响应文件相关资料和本章所制格式不一致的，</w:t>
      </w:r>
      <w:r>
        <w:rPr>
          <w:rFonts w:hint="eastAsia" w:hAnsi="宋体"/>
          <w:color w:val="auto"/>
          <w:sz w:val="24"/>
          <w:lang w:eastAsia="zh-CN"/>
        </w:rPr>
        <w:t>谈判</w:t>
      </w:r>
      <w:r>
        <w:rPr>
          <w:rFonts w:hint="eastAsia" w:ascii="宋体" w:hAnsi="宋体" w:cs="宋体"/>
          <w:color w:val="auto"/>
          <w:sz w:val="24"/>
        </w:rPr>
        <w:t>小组将在评分时以响应文件不规范予以扣分处理。</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三、本章所制响应文件格式中需要填写的相关内容事项，可能会与本采购项目无关，在不改变响应文件原义、不影响本项目采购需求的情况下，供应商可以不予填写，但应当注明。</w:t>
      </w:r>
    </w:p>
    <w:p>
      <w:pPr>
        <w:pStyle w:val="7"/>
        <w:spacing w:line="360" w:lineRule="auto"/>
        <w:rPr>
          <w:rFonts w:hint="eastAsia" w:ascii="宋体" w:hAnsi="宋体" w:cs="宋体"/>
          <w:color w:val="auto"/>
        </w:rPr>
      </w:pPr>
      <w:r>
        <w:rPr>
          <w:rFonts w:hint="eastAsia" w:ascii="宋体" w:hAnsi="宋体" w:cs="宋体"/>
          <w:color w:val="auto"/>
          <w:sz w:val="24"/>
        </w:rPr>
        <w:t xml:space="preserve">    四、</w:t>
      </w:r>
      <w:r>
        <w:rPr>
          <w:rFonts w:hint="eastAsia" w:ascii="宋体" w:hAnsi="宋体" w:cs="宋体"/>
          <w:bCs/>
          <w:color w:val="auto"/>
          <w:sz w:val="24"/>
        </w:rPr>
        <w:t>响应文件格式中，若无特定格式要求的，可自行编写。</w:t>
      </w:r>
    </w:p>
    <w:p>
      <w:pPr>
        <w:rPr>
          <w:rFonts w:hint="eastAsia"/>
          <w:color w:val="auto"/>
        </w:rPr>
      </w:pPr>
    </w:p>
    <w:p>
      <w:pPr>
        <w:pStyle w:val="5"/>
        <w:keepNext w:val="0"/>
        <w:keepLines w:val="0"/>
        <w:spacing w:before="0" w:after="0" w:line="400" w:lineRule="exact"/>
        <w:rPr>
          <w:rFonts w:hint="eastAsia" w:ascii="宋体" w:hAnsi="宋体" w:eastAsia="宋体"/>
          <w:color w:val="auto"/>
          <w:sz w:val="24"/>
          <w:szCs w:val="24"/>
        </w:rPr>
      </w:pPr>
    </w:p>
    <w:p>
      <w:pPr>
        <w:pStyle w:val="2"/>
        <w:rPr>
          <w:rFonts w:hint="eastAsia"/>
          <w:color w:val="auto"/>
        </w:rPr>
      </w:pPr>
    </w:p>
    <w:p>
      <w:pPr>
        <w:rPr>
          <w:rFonts w:hint="eastAsia"/>
          <w:color w:val="auto"/>
        </w:rPr>
      </w:pPr>
    </w:p>
    <w:p>
      <w:pPr>
        <w:pStyle w:val="7"/>
        <w:rPr>
          <w:rFonts w:hint="eastAsia"/>
          <w:color w:val="auto"/>
        </w:rPr>
      </w:pPr>
    </w:p>
    <w:p>
      <w:pPr>
        <w:spacing w:line="360" w:lineRule="auto"/>
        <w:jc w:val="left"/>
        <w:rPr>
          <w:rFonts w:hint="eastAsia" w:ascii="宋体" w:hAnsi="宋体" w:cs="宋体"/>
          <w:color w:val="auto"/>
          <w:sz w:val="24"/>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r>
        <w:rPr>
          <w:rFonts w:hint="eastAsia" w:ascii="宋体" w:hAnsi="宋体" w:cs="宋体"/>
          <w:b/>
          <w:color w:val="auto"/>
          <w:sz w:val="32"/>
          <w:szCs w:val="32"/>
        </w:rPr>
        <w:br w:type="page"/>
      </w:r>
    </w:p>
    <w:p>
      <w:pPr>
        <w:jc w:val="center"/>
        <w:rPr>
          <w:rFonts w:hint="eastAsia" w:ascii="宋体" w:hAnsi="宋体" w:cs="宋体"/>
          <w:b/>
          <w:color w:val="auto"/>
          <w:sz w:val="32"/>
          <w:szCs w:val="32"/>
        </w:rPr>
      </w:pPr>
      <w:r>
        <w:rPr>
          <w:rFonts w:hint="eastAsia" w:ascii="宋体" w:hAnsi="宋体" w:cs="宋体"/>
          <w:b/>
          <w:color w:val="auto"/>
          <w:sz w:val="32"/>
          <w:szCs w:val="32"/>
        </w:rPr>
        <w:t>一、</w:t>
      </w:r>
      <w:r>
        <w:rPr>
          <w:rFonts w:hint="eastAsia"/>
          <w:b/>
          <w:color w:val="auto"/>
          <w:sz w:val="32"/>
          <w:szCs w:val="32"/>
        </w:rPr>
        <w:t>法定代表人/单位负责人授权书</w:t>
      </w:r>
    </w:p>
    <w:p>
      <w:pPr>
        <w:jc w:val="center"/>
        <w:rPr>
          <w:rFonts w:hint="eastAsia" w:ascii="宋体" w:hAnsi="宋体" w:cs="宋体"/>
          <w:b/>
          <w:color w:val="auto"/>
          <w:sz w:val="44"/>
        </w:rPr>
      </w:pPr>
    </w:p>
    <w:p>
      <w:pPr>
        <w:pStyle w:val="32"/>
        <w:ind w:firstLine="0" w:firstLineChars="0"/>
        <w:rPr>
          <w:rFonts w:hint="eastAsia" w:eastAsia="宋体" w:cs="宋体"/>
          <w:color w:val="auto"/>
          <w:lang w:eastAsia="zh-CN"/>
        </w:rPr>
      </w:pPr>
      <w:r>
        <w:rPr>
          <w:rFonts w:hint="eastAsia"/>
          <w:color w:val="auto"/>
        </w:rPr>
        <w:t>致：</w:t>
      </w:r>
      <w:r>
        <w:rPr>
          <w:rFonts w:hint="eastAsia"/>
          <w:color w:val="auto"/>
          <w:u w:val="single"/>
        </w:rPr>
        <w:t xml:space="preserve"> </w:t>
      </w:r>
      <w:r>
        <w:rPr>
          <w:rFonts w:hint="eastAsia"/>
          <w:color w:val="auto"/>
          <w:u w:val="single"/>
          <w:lang w:eastAsia="zh-CN"/>
        </w:rPr>
        <w:t>四川珉城项目管理有限公司</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本授权声明：XXX（单位名称）,XXX（法定代表人/单位负责人姓名、职务）授权</w:t>
      </w:r>
      <w:r>
        <w:rPr>
          <w:rFonts w:hint="eastAsia" w:ascii="宋体" w:hAnsi="宋体" w:cs="宋体"/>
          <w:color w:val="auto"/>
          <w:sz w:val="24"/>
          <w:u w:val="single"/>
        </w:rPr>
        <w:t xml:space="preserve">          </w:t>
      </w:r>
      <w:r>
        <w:rPr>
          <w:rFonts w:hint="eastAsia" w:ascii="宋体" w:hAnsi="宋体" w:cs="宋体"/>
          <w:color w:val="auto"/>
          <w:sz w:val="24"/>
        </w:rPr>
        <w:t>（被授权人姓名、职务）为我方参加</w:t>
      </w:r>
      <w:r>
        <w:rPr>
          <w:rFonts w:hint="eastAsia" w:ascii="宋体" w:hAnsi="宋体" w:cs="宋体"/>
          <w:color w:val="auto"/>
          <w:sz w:val="24"/>
          <w:u w:val="single"/>
        </w:rPr>
        <w:t xml:space="preserve">             </w:t>
      </w:r>
      <w:r>
        <w:rPr>
          <w:rFonts w:hint="eastAsia" w:ascii="宋体" w:hAnsi="宋体" w:cs="宋体"/>
          <w:color w:val="auto"/>
          <w:sz w:val="24"/>
        </w:rPr>
        <w:t>项目（采购编号：</w:t>
      </w:r>
      <w:r>
        <w:rPr>
          <w:rFonts w:hint="eastAsia" w:ascii="宋体" w:hAnsi="宋体" w:cs="宋体"/>
          <w:color w:val="auto"/>
          <w:sz w:val="24"/>
          <w:u w:val="single"/>
        </w:rPr>
        <w:t xml:space="preserve">        </w:t>
      </w:r>
      <w:r>
        <w:rPr>
          <w:rFonts w:hint="eastAsia" w:hAnsi="宋体"/>
          <w:color w:val="auto"/>
          <w:sz w:val="24"/>
          <w:lang w:eastAsia="zh-CN"/>
        </w:rPr>
        <w:t>谈判</w:t>
      </w:r>
      <w:r>
        <w:rPr>
          <w:rFonts w:hint="eastAsia" w:ascii="宋体" w:hAnsi="宋体" w:cs="宋体"/>
          <w:color w:val="auto"/>
          <w:sz w:val="24"/>
        </w:rPr>
        <w:t>采购活动的合法代表，以我方名义全权处理该项目有关</w:t>
      </w:r>
      <w:r>
        <w:rPr>
          <w:rFonts w:hint="eastAsia" w:hAnsi="宋体"/>
          <w:color w:val="auto"/>
          <w:sz w:val="24"/>
          <w:lang w:eastAsia="zh-CN"/>
        </w:rPr>
        <w:t>谈判</w:t>
      </w:r>
      <w:r>
        <w:rPr>
          <w:rFonts w:hint="eastAsia" w:ascii="宋体" w:hAnsi="宋体" w:cs="宋体"/>
          <w:color w:val="auto"/>
          <w:sz w:val="24"/>
        </w:rPr>
        <w:t>、报价、签订合同以及执行合同等一切事宜。</w:t>
      </w:r>
    </w:p>
    <w:p>
      <w:pPr>
        <w:spacing w:line="400" w:lineRule="exact"/>
        <w:ind w:firstLine="420" w:firstLineChars="200"/>
        <w:rPr>
          <w:rFonts w:hint="eastAsia"/>
          <w:color w:val="auto"/>
        </w:rPr>
      </w:pP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特此声明。</w:t>
      </w: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供应商名称：XXX（盖单位公章）</w:t>
      </w:r>
    </w:p>
    <w:p>
      <w:pPr>
        <w:spacing w:line="400" w:lineRule="exact"/>
        <w:ind w:firstLine="480" w:firstLineChars="200"/>
        <w:rPr>
          <w:rFonts w:hint="eastAsia" w:ascii="宋体" w:hAnsi="宋体"/>
          <w:color w:val="auto"/>
          <w:sz w:val="24"/>
        </w:rPr>
      </w:pPr>
      <w:r>
        <w:rPr>
          <w:rFonts w:hint="eastAsia" w:ascii="宋体" w:hAnsi="宋体"/>
          <w:color w:val="auto"/>
          <w:sz w:val="24"/>
        </w:rPr>
        <w:t>法定代表人/单位负责人（签字或盖章）：XXX</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职    务：XXX</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被授权人签字：XXX</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职    务：XXX</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日    期：XXX年XXX月XXX日</w:t>
      </w:r>
    </w:p>
    <w:p>
      <w:pPr>
        <w:spacing w:line="400" w:lineRule="exact"/>
        <w:rPr>
          <w:rFonts w:hint="eastAsia" w:ascii="宋体" w:hAnsi="宋体" w:cs="宋体"/>
          <w:color w:val="auto"/>
          <w:sz w:val="24"/>
        </w:rPr>
      </w:pPr>
    </w:p>
    <w:p>
      <w:pPr>
        <w:spacing w:line="400" w:lineRule="exact"/>
        <w:rPr>
          <w:rFonts w:hint="eastAsia" w:ascii="宋体" w:hAnsi="宋体" w:cs="宋体"/>
          <w:color w:val="auto"/>
          <w:sz w:val="32"/>
        </w:rPr>
      </w:pPr>
    </w:p>
    <w:p>
      <w:pPr>
        <w:spacing w:line="400" w:lineRule="exact"/>
        <w:rPr>
          <w:rFonts w:hint="eastAsia" w:ascii="宋体" w:hAnsi="宋体" w:cs="宋体"/>
          <w:color w:val="auto"/>
          <w:sz w:val="32"/>
        </w:rPr>
      </w:pPr>
    </w:p>
    <w:p>
      <w:pPr>
        <w:spacing w:line="400" w:lineRule="exact"/>
        <w:rPr>
          <w:rFonts w:hint="eastAsia" w:ascii="宋体" w:hAnsi="宋体" w:cs="宋体"/>
          <w:color w:val="auto"/>
          <w:sz w:val="32"/>
        </w:rPr>
      </w:pPr>
    </w:p>
    <w:p>
      <w:pPr>
        <w:spacing w:line="400" w:lineRule="exact"/>
        <w:rPr>
          <w:rFonts w:hint="eastAsia" w:ascii="宋体" w:hAnsi="宋体" w:cs="宋体"/>
          <w:color w:val="auto"/>
          <w:sz w:val="32"/>
        </w:rPr>
      </w:pPr>
    </w:p>
    <w:p>
      <w:pPr>
        <w:spacing w:line="400" w:lineRule="exact"/>
        <w:rPr>
          <w:rFonts w:hint="eastAsia" w:ascii="宋体" w:hAnsi="宋体" w:cs="宋体"/>
          <w:color w:val="auto"/>
          <w:sz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pStyle w:val="7"/>
        <w:rPr>
          <w:rFonts w:hint="eastAsia"/>
          <w:color w:val="auto"/>
        </w:rPr>
      </w:pPr>
    </w:p>
    <w:p>
      <w:pPr>
        <w:pStyle w:val="7"/>
        <w:rPr>
          <w:rFonts w:hint="eastAsia" w:ascii="宋体" w:hAnsi="宋体" w:cs="宋体"/>
          <w:color w:val="auto"/>
        </w:rPr>
      </w:pPr>
    </w:p>
    <w:p>
      <w:pPr>
        <w:pStyle w:val="13"/>
        <w:rPr>
          <w:rFonts w:hint="eastAsia"/>
          <w:color w:val="auto"/>
        </w:rPr>
      </w:pPr>
    </w:p>
    <w:p>
      <w:pPr>
        <w:rPr>
          <w:rFonts w:hint="eastAsia" w:ascii="宋体" w:hAnsi="宋体" w:cs="宋体"/>
          <w:color w:val="auto"/>
        </w:rPr>
      </w:pPr>
    </w:p>
    <w:p>
      <w:pPr>
        <w:jc w:val="center"/>
        <w:outlineLvl w:val="1"/>
        <w:rPr>
          <w:rFonts w:hint="eastAsia" w:ascii="宋体" w:hAnsi="宋体" w:cs="Arial"/>
          <w:b/>
          <w:bCs/>
          <w:color w:val="auto"/>
          <w:sz w:val="32"/>
          <w:szCs w:val="32"/>
        </w:rPr>
      </w:pPr>
      <w:r>
        <w:rPr>
          <w:rFonts w:hint="eastAsia" w:ascii="宋体" w:hAnsi="宋体" w:cs="宋体"/>
          <w:b/>
          <w:bCs/>
          <w:color w:val="auto"/>
          <w:sz w:val="32"/>
          <w:szCs w:val="32"/>
        </w:rPr>
        <w:t>二、</w:t>
      </w:r>
      <w:r>
        <w:rPr>
          <w:rFonts w:hint="eastAsia" w:ascii="宋体" w:hAnsi="宋体" w:cs="Arial"/>
          <w:b/>
          <w:bCs/>
          <w:color w:val="auto"/>
          <w:sz w:val="32"/>
          <w:szCs w:val="32"/>
        </w:rPr>
        <w:t>法定代表人/单位负责人身份证明</w:t>
      </w:r>
    </w:p>
    <w:p>
      <w:pPr>
        <w:jc w:val="center"/>
        <w:rPr>
          <w:rFonts w:hint="eastAsia" w:ascii="宋体" w:hAnsi="宋体" w:cs="Arial"/>
          <w:b/>
          <w:bCs/>
          <w:color w:val="auto"/>
          <w:sz w:val="32"/>
          <w:szCs w:val="32"/>
        </w:rPr>
      </w:pPr>
    </w:p>
    <w:p>
      <w:pPr>
        <w:spacing w:line="360" w:lineRule="auto"/>
        <w:jc w:val="left"/>
        <w:rPr>
          <w:rFonts w:hint="eastAsia" w:ascii="宋体" w:hAnsi="宋体" w:cs="Arial"/>
          <w:color w:val="auto"/>
          <w:sz w:val="24"/>
        </w:rPr>
      </w:pPr>
    </w:p>
    <w:p>
      <w:pPr>
        <w:spacing w:line="360" w:lineRule="auto"/>
        <w:jc w:val="left"/>
        <w:rPr>
          <w:rFonts w:hint="eastAsia" w:ascii="宋体" w:hAnsi="宋体" w:cs="Arial"/>
          <w:color w:val="auto"/>
          <w:sz w:val="24"/>
        </w:rPr>
      </w:pPr>
      <w:r>
        <w:rPr>
          <w:rFonts w:hint="eastAsia" w:ascii="宋体" w:hAnsi="宋体" w:cs="Arial"/>
          <w:color w:val="auto"/>
          <w:sz w:val="24"/>
        </w:rPr>
        <w:t>单位名称：</w:t>
      </w:r>
    </w:p>
    <w:p>
      <w:pPr>
        <w:spacing w:line="360" w:lineRule="auto"/>
        <w:jc w:val="left"/>
        <w:rPr>
          <w:rFonts w:hint="eastAsia" w:ascii="宋体" w:hAnsi="宋体" w:cs="Arial"/>
          <w:color w:val="auto"/>
          <w:sz w:val="24"/>
        </w:rPr>
      </w:pPr>
      <w:r>
        <w:rPr>
          <w:rFonts w:hint="eastAsia" w:ascii="宋体" w:hAnsi="宋体" w:cs="Arial"/>
          <w:color w:val="auto"/>
          <w:sz w:val="24"/>
        </w:rPr>
        <w:t>注册地址：</w:t>
      </w:r>
    </w:p>
    <w:p>
      <w:pPr>
        <w:spacing w:line="360" w:lineRule="auto"/>
        <w:jc w:val="left"/>
        <w:rPr>
          <w:rFonts w:hint="eastAsia" w:ascii="宋体" w:hAnsi="宋体" w:cs="Arial"/>
          <w:color w:val="auto"/>
          <w:sz w:val="24"/>
          <w:u w:val="single"/>
        </w:rPr>
      </w:pPr>
      <w:r>
        <w:rPr>
          <w:rFonts w:hint="eastAsia" w:ascii="宋体" w:hAnsi="宋体" w:cs="Arial"/>
          <w:color w:val="auto"/>
          <w:sz w:val="24"/>
        </w:rPr>
        <w:t>姓名：</w:t>
      </w:r>
      <w:r>
        <w:rPr>
          <w:rFonts w:hint="eastAsia" w:ascii="宋体" w:hAnsi="宋体" w:cs="Arial"/>
          <w:color w:val="auto"/>
          <w:sz w:val="24"/>
          <w:u w:val="single"/>
        </w:rPr>
        <w:t xml:space="preserve">       </w:t>
      </w:r>
      <w:r>
        <w:rPr>
          <w:rFonts w:hint="eastAsia" w:ascii="宋体" w:hAnsi="宋体" w:cs="Arial"/>
          <w:color w:val="auto"/>
          <w:sz w:val="24"/>
        </w:rPr>
        <w:t>性别：</w:t>
      </w:r>
      <w:r>
        <w:rPr>
          <w:rFonts w:hint="eastAsia" w:ascii="宋体" w:hAnsi="宋体" w:cs="Arial"/>
          <w:color w:val="auto"/>
          <w:sz w:val="24"/>
          <w:u w:val="single"/>
        </w:rPr>
        <w:t xml:space="preserve">      </w:t>
      </w:r>
      <w:r>
        <w:rPr>
          <w:rFonts w:hint="eastAsia" w:ascii="宋体" w:hAnsi="宋体" w:cs="Arial"/>
          <w:color w:val="auto"/>
          <w:sz w:val="24"/>
        </w:rPr>
        <w:t>年龄：</w:t>
      </w:r>
      <w:r>
        <w:rPr>
          <w:rFonts w:hint="eastAsia" w:ascii="宋体" w:hAnsi="宋体" w:cs="Arial"/>
          <w:color w:val="auto"/>
          <w:sz w:val="24"/>
          <w:u w:val="single"/>
        </w:rPr>
        <w:t xml:space="preserve">        </w:t>
      </w:r>
      <w:r>
        <w:rPr>
          <w:rFonts w:hint="eastAsia" w:ascii="宋体" w:hAnsi="宋体" w:cs="Arial"/>
          <w:color w:val="auto"/>
          <w:sz w:val="24"/>
        </w:rPr>
        <w:t xml:space="preserve"> 职务</w:t>
      </w:r>
      <w:r>
        <w:rPr>
          <w:rFonts w:hint="eastAsia" w:ascii="宋体" w:hAnsi="宋体" w:cs="Arial"/>
          <w:color w:val="auto"/>
          <w:sz w:val="24"/>
          <w:u w:val="single"/>
        </w:rPr>
        <w:t xml:space="preserve">：               </w:t>
      </w:r>
    </w:p>
    <w:p>
      <w:pPr>
        <w:spacing w:line="360" w:lineRule="auto"/>
        <w:ind w:firstLine="480" w:firstLineChars="200"/>
        <w:jc w:val="left"/>
        <w:rPr>
          <w:rFonts w:hint="eastAsia" w:ascii="宋体" w:hAnsi="宋体" w:cs="Arial"/>
          <w:color w:val="auto"/>
          <w:sz w:val="24"/>
        </w:rPr>
      </w:pPr>
      <w:r>
        <w:rPr>
          <w:rFonts w:hint="eastAsia" w:ascii="宋体" w:hAnsi="宋体" w:cs="Arial"/>
          <w:color w:val="auto"/>
          <w:sz w:val="24"/>
        </w:rPr>
        <w:t>本人系</w:t>
      </w:r>
      <w:r>
        <w:rPr>
          <w:rFonts w:hint="eastAsia" w:ascii="宋体" w:hAnsi="宋体" w:cs="Arial"/>
          <w:color w:val="auto"/>
          <w:sz w:val="24"/>
          <w:u w:val="single"/>
        </w:rPr>
        <w:t xml:space="preserve">                    </w:t>
      </w:r>
      <w:r>
        <w:rPr>
          <w:rFonts w:hint="eastAsia" w:ascii="宋体" w:hAnsi="宋体" w:cs="Arial"/>
          <w:color w:val="auto"/>
          <w:sz w:val="24"/>
        </w:rPr>
        <w:t>（</w:t>
      </w:r>
      <w:r>
        <w:rPr>
          <w:rFonts w:hint="eastAsia" w:hAnsi="宋体"/>
          <w:color w:val="auto"/>
          <w:sz w:val="24"/>
          <w:lang w:eastAsia="zh-CN"/>
        </w:rPr>
        <w:t>谈判</w:t>
      </w:r>
      <w:r>
        <w:rPr>
          <w:rFonts w:hint="eastAsia" w:ascii="宋体" w:hAnsi="宋体" w:cs="Arial"/>
          <w:color w:val="auto"/>
          <w:sz w:val="24"/>
        </w:rPr>
        <w:t>供应商名称）的法定代表人/单位负责人，就参加你公司组织的“                ”（项目编号：              ）的采购活动、并参与项目的</w:t>
      </w:r>
      <w:r>
        <w:rPr>
          <w:rFonts w:hint="eastAsia" w:hAnsi="宋体"/>
          <w:color w:val="auto"/>
          <w:sz w:val="24"/>
          <w:lang w:eastAsia="zh-CN"/>
        </w:rPr>
        <w:t>谈判</w:t>
      </w:r>
      <w:r>
        <w:rPr>
          <w:rFonts w:hint="eastAsia" w:ascii="宋体" w:hAnsi="宋体" w:cs="Arial"/>
          <w:color w:val="auto"/>
          <w:sz w:val="24"/>
        </w:rPr>
        <w:t>、签订合同以及执行合同等一切事宜，我单位均予承认，所产生的法律后果均由我单位承担。</w:t>
      </w:r>
    </w:p>
    <w:p>
      <w:pPr>
        <w:pStyle w:val="7"/>
        <w:rPr>
          <w:rFonts w:hint="eastAsia" w:ascii="宋体" w:hAnsi="宋体" w:cs="Arial"/>
          <w:color w:val="auto"/>
          <w:sz w:val="24"/>
        </w:rPr>
      </w:pPr>
    </w:p>
    <w:p>
      <w:pPr>
        <w:pStyle w:val="7"/>
        <w:rPr>
          <w:rFonts w:hint="eastAsia" w:ascii="宋体" w:hAnsi="宋体" w:cs="Arial"/>
          <w:b/>
          <w:color w:val="auto"/>
          <w:sz w:val="24"/>
        </w:rPr>
      </w:pPr>
      <w:r>
        <w:rPr>
          <w:rFonts w:hint="eastAsia" w:ascii="宋体" w:hAnsi="宋体" w:cs="Arial"/>
          <w:b/>
          <w:color w:val="auto"/>
          <w:sz w:val="24"/>
        </w:rPr>
        <w:t>附：法定代表人/单位负责人身份证复印件正反面</w:t>
      </w:r>
    </w:p>
    <w:p>
      <w:pPr>
        <w:pStyle w:val="7"/>
        <w:rPr>
          <w:rFonts w:hint="eastAsia" w:ascii="宋体" w:hAnsi="宋体" w:cs="Arial"/>
          <w:color w:val="auto"/>
          <w:sz w:val="24"/>
        </w:rPr>
      </w:pPr>
    </w:p>
    <w:p>
      <w:pPr>
        <w:pStyle w:val="7"/>
        <w:rPr>
          <w:rFonts w:ascii="宋体" w:hAnsi="宋体" w:cs="Arial"/>
          <w:color w:val="auto"/>
          <w:sz w:val="24"/>
        </w:rPr>
      </w:pPr>
      <w:r>
        <w:rPr>
          <w:rFonts w:hint="eastAsia" w:ascii="宋体" w:hAnsi="宋体" w:cs="Arial"/>
          <w:color w:val="auto"/>
          <w:sz w:val="24"/>
        </w:rPr>
        <w:t>法定代表人/单位负责人（签字或盖章）： XXX</w:t>
      </w:r>
    </w:p>
    <w:p>
      <w:pPr>
        <w:pStyle w:val="7"/>
        <w:rPr>
          <w:rFonts w:hint="eastAsia" w:ascii="宋体" w:hAnsi="宋体" w:cs="Arial"/>
          <w:color w:val="auto"/>
          <w:sz w:val="24"/>
        </w:rPr>
      </w:pPr>
    </w:p>
    <w:p>
      <w:pPr>
        <w:pStyle w:val="7"/>
        <w:rPr>
          <w:rFonts w:hint="eastAsia" w:ascii="宋体" w:hAnsi="宋体" w:cs="Arial"/>
          <w:color w:val="auto"/>
          <w:sz w:val="24"/>
        </w:rPr>
      </w:pPr>
      <w:r>
        <w:rPr>
          <w:rFonts w:hint="eastAsia" w:hAnsi="宋体"/>
          <w:color w:val="auto"/>
          <w:sz w:val="24"/>
          <w:lang w:eastAsia="zh-CN"/>
        </w:rPr>
        <w:t>谈判</w:t>
      </w:r>
      <w:r>
        <w:rPr>
          <w:rFonts w:hint="eastAsia" w:ascii="宋体" w:hAnsi="宋体" w:cs="Arial"/>
          <w:color w:val="auto"/>
          <w:sz w:val="24"/>
        </w:rPr>
        <w:t>供应商名称：</w:t>
      </w:r>
      <w:r>
        <w:rPr>
          <w:rFonts w:hint="eastAsia" w:ascii="宋体" w:hAnsi="宋体"/>
          <w:color w:val="auto"/>
          <w:sz w:val="24"/>
        </w:rPr>
        <w:t>XXX（盖单位公章）</w:t>
      </w:r>
    </w:p>
    <w:p>
      <w:pPr>
        <w:spacing w:line="400" w:lineRule="exact"/>
        <w:rPr>
          <w:rFonts w:hint="eastAsia" w:ascii="宋体" w:hAnsi="宋体" w:cs="Arial"/>
          <w:color w:val="auto"/>
          <w:sz w:val="24"/>
        </w:rPr>
      </w:pPr>
    </w:p>
    <w:p>
      <w:pPr>
        <w:spacing w:line="400" w:lineRule="exact"/>
        <w:rPr>
          <w:rFonts w:hint="eastAsia" w:ascii="宋体" w:hAnsi="宋体"/>
          <w:color w:val="auto"/>
          <w:sz w:val="24"/>
        </w:rPr>
      </w:pPr>
      <w:r>
        <w:rPr>
          <w:rFonts w:hint="eastAsia" w:hAnsi="宋体"/>
          <w:color w:val="auto"/>
          <w:sz w:val="24"/>
          <w:lang w:eastAsia="zh-CN"/>
        </w:rPr>
        <w:t>谈判</w:t>
      </w:r>
      <w:r>
        <w:rPr>
          <w:rFonts w:hint="eastAsia" w:ascii="宋体" w:hAnsi="宋体" w:cs="Arial"/>
          <w:color w:val="auto"/>
          <w:sz w:val="24"/>
        </w:rPr>
        <w:t>日期：</w:t>
      </w:r>
      <w:r>
        <w:rPr>
          <w:rFonts w:hint="eastAsia" w:ascii="宋体" w:hAnsi="宋体"/>
          <w:color w:val="auto"/>
          <w:sz w:val="24"/>
        </w:rPr>
        <w:t>XXX年XXX月XXX日</w:t>
      </w: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b/>
          <w:bCs/>
          <w:color w:val="auto"/>
          <w:sz w:val="24"/>
        </w:rPr>
      </w:pPr>
      <w:r>
        <w:rPr>
          <w:rFonts w:hint="eastAsia" w:ascii="宋体" w:hAnsi="宋体" w:cs="Arial"/>
          <w:b/>
          <w:bCs/>
          <w:color w:val="auto"/>
          <w:sz w:val="24"/>
        </w:rPr>
        <w:t>注：该表为选择性提供，法定代表人/单位负责人亲自参加</w:t>
      </w:r>
      <w:r>
        <w:rPr>
          <w:rFonts w:hint="eastAsia" w:hAnsi="宋体"/>
          <w:b/>
          <w:bCs/>
          <w:color w:val="auto"/>
          <w:sz w:val="24"/>
          <w:lang w:eastAsia="zh-CN"/>
        </w:rPr>
        <w:t>谈判</w:t>
      </w:r>
      <w:r>
        <w:rPr>
          <w:rFonts w:hint="eastAsia" w:ascii="宋体" w:hAnsi="宋体" w:cs="Arial"/>
          <w:b/>
          <w:bCs/>
          <w:color w:val="auto"/>
          <w:sz w:val="24"/>
        </w:rPr>
        <w:t>时适用本证明书。</w:t>
      </w:r>
    </w:p>
    <w:p>
      <w:pPr>
        <w:jc w:val="center"/>
        <w:rPr>
          <w:rFonts w:hint="eastAsia" w:ascii="宋体" w:hAnsi="宋体" w:cs="Arial"/>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三、投标单位及其现任法定代表人或单位负责人近三年内不具有行贿犯罪记录的承诺函</w:t>
      </w:r>
    </w:p>
    <w:p>
      <w:pPr>
        <w:spacing w:line="400" w:lineRule="exact"/>
        <w:ind w:firstLine="480" w:firstLineChars="200"/>
        <w:jc w:val="center"/>
        <w:rPr>
          <w:rFonts w:hint="eastAsia"/>
          <w:color w:val="auto"/>
          <w:sz w:val="24"/>
        </w:rPr>
      </w:pPr>
    </w:p>
    <w:p>
      <w:pPr>
        <w:pStyle w:val="7"/>
        <w:rPr>
          <w:rFonts w:hint="eastAsia"/>
          <w:color w:val="auto"/>
          <w:sz w:val="24"/>
        </w:rPr>
      </w:pPr>
    </w:p>
    <w:p>
      <w:pPr>
        <w:pStyle w:val="7"/>
        <w:rPr>
          <w:rFonts w:hint="eastAsia"/>
          <w:color w:val="auto"/>
          <w:sz w:val="24"/>
        </w:rPr>
      </w:pPr>
    </w:p>
    <w:p>
      <w:pPr>
        <w:pStyle w:val="32"/>
        <w:ind w:firstLine="0" w:firstLineChars="0"/>
        <w:rPr>
          <w:rFonts w:hint="eastAsia" w:eastAsia="宋体" w:cs="宋体"/>
          <w:color w:val="auto"/>
          <w:lang w:eastAsia="zh-CN"/>
        </w:rPr>
      </w:pPr>
      <w:r>
        <w:rPr>
          <w:rFonts w:hint="eastAsia"/>
          <w:color w:val="auto"/>
        </w:rPr>
        <w:t>致：</w:t>
      </w:r>
      <w:r>
        <w:rPr>
          <w:rFonts w:hint="eastAsia"/>
          <w:color w:val="auto"/>
          <w:u w:val="single"/>
        </w:rPr>
        <w:t xml:space="preserve"> </w:t>
      </w:r>
      <w:r>
        <w:rPr>
          <w:rFonts w:hint="eastAsia"/>
          <w:color w:val="auto"/>
          <w:u w:val="single"/>
          <w:lang w:eastAsia="zh-CN"/>
        </w:rPr>
        <w:t>四川珉城项目管理有限公司</w:t>
      </w:r>
    </w:p>
    <w:p>
      <w:pPr>
        <w:pStyle w:val="7"/>
        <w:spacing w:line="360" w:lineRule="auto"/>
        <w:ind w:firstLine="480"/>
        <w:rPr>
          <w:rFonts w:hint="eastAsia"/>
          <w:color w:val="auto"/>
          <w:sz w:val="24"/>
        </w:rPr>
      </w:pPr>
    </w:p>
    <w:p>
      <w:pPr>
        <w:pStyle w:val="7"/>
        <w:spacing w:line="360" w:lineRule="auto"/>
        <w:ind w:firstLine="480"/>
        <w:rPr>
          <w:rFonts w:hint="eastAsia"/>
          <w:color w:val="auto"/>
          <w:sz w:val="24"/>
        </w:rPr>
      </w:pPr>
      <w:r>
        <w:rPr>
          <w:rFonts w:hint="eastAsia"/>
          <w:color w:val="auto"/>
          <w:sz w:val="24"/>
        </w:rPr>
        <w:t>我单位在此承诺：我单位、</w:t>
      </w:r>
      <w:r>
        <w:rPr>
          <w:rFonts w:hint="eastAsia" w:ascii="宋体" w:hAnsi="宋体" w:cs="宋体"/>
          <w:color w:val="auto"/>
          <w:sz w:val="24"/>
        </w:rPr>
        <w:t>法定代表人/单位负责人</w:t>
      </w:r>
      <w:r>
        <w:rPr>
          <w:rFonts w:hint="eastAsia"/>
          <w:color w:val="auto"/>
          <w:sz w:val="24"/>
        </w:rPr>
        <w:t>在参加</w:t>
      </w:r>
      <w:r>
        <w:rPr>
          <w:rFonts w:hint="eastAsia" w:ascii="宋体" w:hAnsi="宋体" w:cs="宋体"/>
          <w:color w:val="auto"/>
          <w:sz w:val="24"/>
        </w:rPr>
        <w:t>本项目采购活动前三年内不具有行贿犯罪记录</w:t>
      </w:r>
      <w:r>
        <w:rPr>
          <w:rFonts w:hint="eastAsia"/>
          <w:color w:val="auto"/>
          <w:sz w:val="24"/>
        </w:rPr>
        <w:t>。</w:t>
      </w:r>
    </w:p>
    <w:p>
      <w:pPr>
        <w:pStyle w:val="7"/>
        <w:spacing w:line="360" w:lineRule="auto"/>
        <w:ind w:firstLine="480"/>
        <w:rPr>
          <w:rFonts w:hint="eastAsia"/>
          <w:color w:val="auto"/>
          <w:sz w:val="24"/>
        </w:rPr>
      </w:pPr>
      <w:r>
        <w:rPr>
          <w:rFonts w:hint="eastAsia"/>
          <w:color w:val="auto"/>
          <w:sz w:val="24"/>
        </w:rPr>
        <w:t>本公司对上述承诺内容事项的真实性负责。如经查实上述承诺的内容事项存在虚假，我公司愿意接受以提供虚假材料谋取成交追究法律责任。</w:t>
      </w:r>
    </w:p>
    <w:p>
      <w:pPr>
        <w:pStyle w:val="7"/>
        <w:rPr>
          <w:rFonts w:hint="eastAsia"/>
          <w:color w:val="auto"/>
          <w:sz w:val="24"/>
        </w:rPr>
      </w:pPr>
    </w:p>
    <w:p>
      <w:pPr>
        <w:pStyle w:val="7"/>
        <w:rPr>
          <w:rFonts w:hint="eastAsia"/>
          <w:color w:val="auto"/>
          <w:sz w:val="24"/>
        </w:rPr>
      </w:pPr>
    </w:p>
    <w:p>
      <w:pPr>
        <w:adjustRightInd w:val="0"/>
        <w:spacing w:line="400" w:lineRule="exact"/>
        <w:ind w:firstLine="480" w:firstLineChars="200"/>
        <w:jc w:val="left"/>
        <w:rPr>
          <w:rFonts w:hint="eastAsia" w:ascii="宋体" w:hAnsi="宋体"/>
          <w:color w:val="auto"/>
          <w:sz w:val="24"/>
        </w:rPr>
      </w:pPr>
      <w:r>
        <w:rPr>
          <w:rFonts w:hint="eastAsia" w:ascii="宋体" w:hAnsi="宋体"/>
          <w:color w:val="auto"/>
          <w:sz w:val="24"/>
        </w:rPr>
        <w:t>供应商人名称：XXXXX（盖单位公章）</w:t>
      </w:r>
    </w:p>
    <w:p>
      <w:pPr>
        <w:adjustRightInd w:val="0"/>
        <w:spacing w:line="400" w:lineRule="exact"/>
        <w:ind w:firstLine="540" w:firstLineChars="225"/>
        <w:jc w:val="left"/>
        <w:rPr>
          <w:bCs/>
          <w:color w:val="auto"/>
          <w:sz w:val="24"/>
        </w:rPr>
      </w:pPr>
      <w:r>
        <w:rPr>
          <w:rFonts w:hint="eastAsia"/>
          <w:bCs/>
          <w:color w:val="auto"/>
          <w:sz w:val="24"/>
        </w:rPr>
        <w:t>法定代表人/单位负责人或授权代表（签字或盖章）：XXXXX</w:t>
      </w:r>
    </w:p>
    <w:p>
      <w:pPr>
        <w:spacing w:line="400" w:lineRule="exact"/>
        <w:ind w:firstLine="480" w:firstLineChars="200"/>
        <w:rPr>
          <w:rFonts w:hint="eastAsia" w:ascii="宋体" w:hAnsi="宋体"/>
          <w:color w:val="auto"/>
          <w:sz w:val="24"/>
        </w:rPr>
      </w:pPr>
      <w:r>
        <w:rPr>
          <w:rFonts w:hint="eastAsia"/>
          <w:bCs/>
          <w:color w:val="auto"/>
          <w:sz w:val="24"/>
        </w:rPr>
        <w:t>日  期：</w:t>
      </w:r>
      <w:r>
        <w:rPr>
          <w:rFonts w:hint="eastAsia" w:ascii="宋体" w:hAnsi="宋体"/>
          <w:color w:val="auto"/>
          <w:sz w:val="24"/>
        </w:rPr>
        <w:t>XXX年XXX月XXX日</w:t>
      </w:r>
    </w:p>
    <w:p>
      <w:pPr>
        <w:jc w:val="center"/>
        <w:rPr>
          <w:rFonts w:hint="eastAsia" w:ascii="宋体" w:hAnsi="宋体" w:cs="Arial"/>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pStyle w:val="2"/>
        <w:ind w:firstLine="643"/>
        <w:rPr>
          <w:rFonts w:hint="eastAsia" w:ascii="宋体" w:hAnsi="宋体" w:cs="宋体"/>
          <w:b/>
          <w:bCs/>
          <w:color w:val="auto"/>
          <w:sz w:val="32"/>
          <w:szCs w:val="32"/>
        </w:rPr>
      </w:pPr>
    </w:p>
    <w:p>
      <w:pPr>
        <w:rPr>
          <w:rFonts w:hint="eastAsia"/>
          <w:color w:val="auto"/>
        </w:rPr>
      </w:pPr>
    </w:p>
    <w:p>
      <w:pPr>
        <w:pStyle w:val="2"/>
        <w:ind w:firstLine="643"/>
        <w:rPr>
          <w:rFonts w:hint="eastAsia" w:ascii="宋体" w:hAnsi="宋体" w:cs="宋体"/>
          <w:b/>
          <w:bCs/>
          <w:color w:val="auto"/>
          <w:sz w:val="32"/>
          <w:szCs w:val="32"/>
        </w:rPr>
      </w:pPr>
    </w:p>
    <w:p>
      <w:pPr>
        <w:rPr>
          <w:rFonts w:hint="eastAsia"/>
          <w:color w:val="auto"/>
        </w:rPr>
      </w:pPr>
    </w:p>
    <w:p>
      <w:pPr>
        <w:spacing w:line="400" w:lineRule="exact"/>
        <w:ind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四、承诺函</w:t>
      </w:r>
    </w:p>
    <w:p>
      <w:pPr>
        <w:spacing w:line="400" w:lineRule="exact"/>
        <w:ind w:firstLine="562" w:firstLineChars="200"/>
        <w:jc w:val="center"/>
        <w:rPr>
          <w:rFonts w:hint="eastAsia" w:ascii="宋体" w:hAnsi="宋体" w:cs="宋体"/>
          <w:b/>
          <w:color w:val="auto"/>
          <w:sz w:val="28"/>
          <w:szCs w:val="28"/>
        </w:rPr>
      </w:pPr>
    </w:p>
    <w:p>
      <w:pPr>
        <w:pStyle w:val="2"/>
        <w:rPr>
          <w:rFonts w:hint="eastAsia"/>
          <w:color w:val="auto"/>
        </w:rPr>
      </w:pPr>
    </w:p>
    <w:p>
      <w:pPr>
        <w:pStyle w:val="32"/>
        <w:ind w:firstLine="0" w:firstLineChars="0"/>
        <w:rPr>
          <w:rFonts w:hint="eastAsia" w:eastAsia="宋体" w:cs="宋体"/>
          <w:color w:val="auto"/>
          <w:lang w:eastAsia="zh-CN"/>
        </w:rPr>
      </w:pPr>
      <w:r>
        <w:rPr>
          <w:rFonts w:hint="eastAsia"/>
          <w:color w:val="auto"/>
        </w:rPr>
        <w:t>致：</w:t>
      </w:r>
      <w:r>
        <w:rPr>
          <w:rFonts w:hint="eastAsia"/>
          <w:color w:val="auto"/>
          <w:u w:val="single"/>
        </w:rPr>
        <w:t xml:space="preserve"> </w:t>
      </w:r>
      <w:r>
        <w:rPr>
          <w:rFonts w:hint="eastAsia"/>
          <w:color w:val="auto"/>
          <w:u w:val="single"/>
          <w:lang w:eastAsia="zh-CN"/>
        </w:rPr>
        <w:t>四川珉城项目管理有限公司</w:t>
      </w:r>
    </w:p>
    <w:p>
      <w:pPr>
        <w:ind w:firstLine="480" w:firstLineChars="200"/>
        <w:rPr>
          <w:rFonts w:hint="eastAsia" w:ascii="宋体" w:hAnsi="宋体" w:cs="宋体"/>
          <w:color w:val="auto"/>
          <w:sz w:val="24"/>
        </w:rPr>
      </w:pPr>
      <w:r>
        <w:rPr>
          <w:rFonts w:hint="eastAsia" w:ascii="宋体" w:hAnsi="宋体" w:cs="宋体"/>
          <w:color w:val="auto"/>
          <w:sz w:val="24"/>
        </w:rPr>
        <w:t>我公司作为本次采购项目的供应商，根据</w:t>
      </w:r>
      <w:r>
        <w:rPr>
          <w:rFonts w:hint="eastAsia" w:hAnsi="宋体"/>
          <w:color w:val="auto"/>
          <w:sz w:val="24"/>
          <w:lang w:eastAsia="zh-CN"/>
        </w:rPr>
        <w:t>谈判</w:t>
      </w:r>
      <w:r>
        <w:rPr>
          <w:rFonts w:hint="eastAsia" w:ascii="宋体" w:hAnsi="宋体" w:cs="宋体"/>
          <w:color w:val="auto"/>
          <w:sz w:val="24"/>
        </w:rPr>
        <w:t>文件要求，现郑重承诺如下：</w:t>
      </w:r>
    </w:p>
    <w:p>
      <w:pPr>
        <w:ind w:firstLine="480" w:firstLineChars="200"/>
        <w:rPr>
          <w:rFonts w:hint="eastAsia"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pPr>
        <w:ind w:firstLine="480" w:firstLineChars="200"/>
        <w:rPr>
          <w:rFonts w:hint="eastAsia" w:ascii="宋体" w:hAnsi="宋体" w:cs="宋体"/>
          <w:color w:val="auto"/>
          <w:sz w:val="24"/>
        </w:rPr>
      </w:pPr>
      <w:r>
        <w:rPr>
          <w:rFonts w:hint="eastAsia" w:ascii="宋体" w:hAnsi="宋体" w:cs="宋体"/>
          <w:color w:val="auto"/>
          <w:sz w:val="24"/>
        </w:rPr>
        <w:t>（一）具有独立承担民事责任的能力；</w:t>
      </w:r>
    </w:p>
    <w:p>
      <w:pPr>
        <w:ind w:firstLine="480" w:firstLineChars="200"/>
        <w:rPr>
          <w:rFonts w:hint="eastAsia" w:ascii="宋体" w:hAnsi="宋体" w:cs="宋体"/>
          <w:color w:val="auto"/>
          <w:sz w:val="24"/>
        </w:rPr>
      </w:pPr>
      <w:r>
        <w:rPr>
          <w:rFonts w:hint="eastAsia" w:ascii="宋体" w:hAnsi="宋体" w:cs="宋体"/>
          <w:color w:val="auto"/>
          <w:sz w:val="24"/>
        </w:rPr>
        <w:t>（二）具有良好的商业信誉和健全的财务会计制度；</w:t>
      </w:r>
    </w:p>
    <w:p>
      <w:pPr>
        <w:ind w:firstLine="480" w:firstLineChars="200"/>
        <w:rPr>
          <w:rFonts w:hint="eastAsia" w:ascii="宋体" w:hAnsi="宋体" w:cs="宋体"/>
          <w:color w:val="auto"/>
          <w:sz w:val="24"/>
        </w:rPr>
      </w:pPr>
      <w:r>
        <w:rPr>
          <w:rFonts w:hint="eastAsia" w:ascii="宋体" w:hAnsi="宋体" w:cs="宋体"/>
          <w:color w:val="auto"/>
          <w:sz w:val="24"/>
        </w:rPr>
        <w:t>（三）具有履行合同所必需的设备和专业技术能力；</w:t>
      </w:r>
    </w:p>
    <w:p>
      <w:pPr>
        <w:ind w:firstLine="480" w:firstLineChars="200"/>
        <w:rPr>
          <w:rFonts w:hint="eastAsia" w:ascii="宋体" w:hAnsi="宋体" w:cs="宋体"/>
          <w:color w:val="auto"/>
          <w:sz w:val="24"/>
        </w:rPr>
      </w:pPr>
      <w:r>
        <w:rPr>
          <w:rFonts w:hint="eastAsia" w:ascii="宋体" w:hAnsi="宋体" w:cs="宋体"/>
          <w:color w:val="auto"/>
          <w:sz w:val="24"/>
        </w:rPr>
        <w:t>（四）</w:t>
      </w:r>
      <w:r>
        <w:rPr>
          <w:rFonts w:hint="eastAsia" w:ascii="宋体" w:hAnsi="宋体" w:cs="宋体"/>
          <w:color w:val="auto"/>
          <w:sz w:val="24"/>
          <w:lang w:val="en-US" w:eastAsia="zh-CN"/>
        </w:rPr>
        <w:t>具</w:t>
      </w:r>
      <w:r>
        <w:rPr>
          <w:rFonts w:hint="eastAsia" w:ascii="宋体" w:hAnsi="宋体" w:cs="宋体"/>
          <w:color w:val="auto"/>
          <w:sz w:val="24"/>
        </w:rPr>
        <w:t>有依法缴纳税收和社会保障资金的良好记录；</w:t>
      </w:r>
    </w:p>
    <w:p>
      <w:pPr>
        <w:ind w:firstLine="480" w:firstLineChars="200"/>
        <w:rPr>
          <w:rFonts w:hint="eastAsia" w:ascii="宋体" w:hAnsi="宋体" w:cs="宋体"/>
          <w:color w:val="auto"/>
          <w:sz w:val="24"/>
        </w:rPr>
      </w:pPr>
      <w:r>
        <w:rPr>
          <w:rFonts w:hint="eastAsia" w:ascii="宋体" w:hAnsi="宋体" w:cs="宋体"/>
          <w:color w:val="auto"/>
          <w:sz w:val="24"/>
        </w:rPr>
        <w:t>（五）参加采购活动前三年内，在经营活动中没有重大违法记录；</w:t>
      </w:r>
    </w:p>
    <w:p>
      <w:pPr>
        <w:ind w:firstLine="480" w:firstLineChars="200"/>
        <w:rPr>
          <w:rFonts w:hint="eastAsia" w:ascii="宋体" w:hAnsi="宋体" w:cs="宋体"/>
          <w:color w:val="auto"/>
          <w:sz w:val="24"/>
        </w:rPr>
      </w:pPr>
      <w:r>
        <w:rPr>
          <w:rFonts w:hint="eastAsia" w:ascii="宋体" w:hAnsi="宋体" w:cs="宋体"/>
          <w:color w:val="auto"/>
          <w:sz w:val="24"/>
        </w:rPr>
        <w:t>（六）法律、行政法规规定的其他条件；</w:t>
      </w:r>
    </w:p>
    <w:p>
      <w:pPr>
        <w:ind w:firstLine="480" w:firstLineChars="200"/>
        <w:rPr>
          <w:rFonts w:hint="eastAsia" w:ascii="宋体" w:hAnsi="宋体" w:cs="宋体"/>
          <w:color w:val="auto"/>
          <w:sz w:val="24"/>
        </w:rPr>
      </w:pPr>
      <w:r>
        <w:rPr>
          <w:rFonts w:hint="eastAsia" w:ascii="宋体" w:hAnsi="宋体" w:cs="宋体"/>
          <w:color w:val="auto"/>
          <w:sz w:val="24"/>
        </w:rPr>
        <w:t>（七）根据采购项目提出的特殊条件。</w:t>
      </w:r>
    </w:p>
    <w:p>
      <w:pPr>
        <w:ind w:firstLine="480" w:firstLineChars="200"/>
        <w:rPr>
          <w:rFonts w:hint="eastAsia" w:ascii="宋体" w:hAnsi="宋体" w:cs="宋体"/>
          <w:color w:val="auto"/>
          <w:sz w:val="24"/>
        </w:rPr>
      </w:pPr>
      <w:r>
        <w:rPr>
          <w:rFonts w:hint="eastAsia" w:ascii="宋体" w:hAnsi="宋体" w:cs="宋体"/>
          <w:color w:val="auto"/>
          <w:sz w:val="24"/>
        </w:rPr>
        <w:t>二、完全接受和满足本项目</w:t>
      </w:r>
      <w:r>
        <w:rPr>
          <w:rFonts w:hint="eastAsia" w:hAnsi="宋体"/>
          <w:color w:val="auto"/>
          <w:sz w:val="24"/>
          <w:lang w:eastAsia="zh-CN"/>
        </w:rPr>
        <w:t>谈判</w:t>
      </w:r>
      <w:r>
        <w:rPr>
          <w:rFonts w:hint="eastAsia" w:ascii="宋体" w:hAnsi="宋体" w:cs="宋体"/>
          <w:color w:val="auto"/>
          <w:sz w:val="24"/>
        </w:rPr>
        <w:t>文件中规定的实质性要求，如对</w:t>
      </w:r>
      <w:r>
        <w:rPr>
          <w:rFonts w:hint="eastAsia" w:hAnsi="宋体"/>
          <w:color w:val="auto"/>
          <w:sz w:val="24"/>
          <w:lang w:eastAsia="zh-CN"/>
        </w:rPr>
        <w:t>谈判</w:t>
      </w:r>
      <w:r>
        <w:rPr>
          <w:rFonts w:hint="eastAsia" w:ascii="宋体" w:hAnsi="宋体" w:cs="宋体"/>
          <w:color w:val="auto"/>
          <w:sz w:val="24"/>
        </w:rPr>
        <w:t>文件有异议，已经在递交响应文件截止时间届满前依法进行维权救济，不存在对</w:t>
      </w:r>
      <w:r>
        <w:rPr>
          <w:rFonts w:hint="eastAsia" w:hAnsi="宋体"/>
          <w:color w:val="auto"/>
          <w:sz w:val="24"/>
          <w:lang w:eastAsia="zh-CN"/>
        </w:rPr>
        <w:t>谈判</w:t>
      </w:r>
      <w:r>
        <w:rPr>
          <w:rFonts w:hint="eastAsia" w:ascii="宋体" w:hAnsi="宋体" w:cs="宋体"/>
          <w:color w:val="auto"/>
          <w:sz w:val="24"/>
        </w:rPr>
        <w:t>文件有异议的同时又参加</w:t>
      </w:r>
      <w:r>
        <w:rPr>
          <w:rFonts w:hint="eastAsia" w:hAnsi="宋体"/>
          <w:color w:val="auto"/>
          <w:sz w:val="24"/>
          <w:lang w:eastAsia="zh-CN"/>
        </w:rPr>
        <w:t>谈判</w:t>
      </w:r>
      <w:r>
        <w:rPr>
          <w:rFonts w:hint="eastAsia" w:ascii="宋体" w:hAnsi="宋体" w:cs="宋体"/>
          <w:color w:val="auto"/>
          <w:sz w:val="24"/>
        </w:rPr>
        <w:t>以求侥幸成交或者为实现其他非法目的的行为。</w:t>
      </w:r>
    </w:p>
    <w:p>
      <w:pPr>
        <w:ind w:firstLine="480" w:firstLineChars="200"/>
        <w:rPr>
          <w:rFonts w:hint="eastAsia" w:ascii="宋体" w:hAnsi="宋体" w:cs="宋体"/>
          <w:color w:val="auto"/>
          <w:sz w:val="24"/>
        </w:rPr>
      </w:pPr>
      <w:r>
        <w:rPr>
          <w:rFonts w:hint="eastAsia" w:ascii="宋体" w:hAnsi="宋体" w:cs="宋体"/>
          <w:color w:val="auto"/>
          <w:sz w:val="24"/>
        </w:rPr>
        <w:t>三、在参加本次采购活动中，不存在与单位负责人为同一人或者存在直接控股、管理关系的其他供应商参与同一合同项下的采购活动的行为。</w:t>
      </w:r>
    </w:p>
    <w:p>
      <w:pPr>
        <w:ind w:firstLine="480" w:firstLineChars="200"/>
        <w:rPr>
          <w:rFonts w:hint="eastAsia" w:ascii="宋体" w:hAnsi="宋体" w:cs="宋体"/>
          <w:color w:val="auto"/>
          <w:sz w:val="24"/>
        </w:rPr>
      </w:pPr>
      <w:r>
        <w:rPr>
          <w:rFonts w:hint="eastAsia" w:ascii="宋体" w:hAnsi="宋体" w:cs="宋体"/>
          <w:color w:val="auto"/>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宋体" w:hAnsi="宋体" w:cs="宋体"/>
          <w:color w:val="auto"/>
          <w:sz w:val="24"/>
        </w:rPr>
      </w:pPr>
      <w:r>
        <w:rPr>
          <w:rFonts w:hint="eastAsia" w:ascii="宋体" w:hAnsi="宋体" w:cs="宋体"/>
          <w:color w:val="auto"/>
          <w:sz w:val="24"/>
        </w:rPr>
        <w:t>五、如果有《四川省政府采购当事人诚信管理办法》（川财采[2015]33号）规定的记入诚信档案的失信行为，将在响应文件中全面如实反映。</w:t>
      </w:r>
    </w:p>
    <w:p>
      <w:pPr>
        <w:ind w:firstLine="480" w:firstLineChars="200"/>
        <w:rPr>
          <w:rFonts w:hint="eastAsia" w:ascii="宋体" w:hAnsi="宋体" w:cs="宋体"/>
          <w:color w:val="auto"/>
          <w:sz w:val="24"/>
        </w:rPr>
      </w:pPr>
      <w:r>
        <w:rPr>
          <w:rFonts w:hint="eastAsia" w:ascii="宋体" w:hAnsi="宋体" w:cs="宋体"/>
          <w:color w:val="auto"/>
          <w:sz w:val="24"/>
        </w:rPr>
        <w:t>六、响应文件中提供的任何资料和技术、服务、商务等响应承诺情况都是真实的、有效的、合法的。</w:t>
      </w:r>
    </w:p>
    <w:p>
      <w:pPr>
        <w:ind w:firstLine="480" w:firstLineChars="200"/>
        <w:rPr>
          <w:rFonts w:hint="eastAsia" w:ascii="宋体" w:hAnsi="宋体" w:cs="宋体"/>
          <w:color w:val="auto"/>
          <w:sz w:val="24"/>
        </w:rPr>
      </w:pPr>
      <w:r>
        <w:rPr>
          <w:rFonts w:hint="eastAsia" w:ascii="宋体" w:hAnsi="宋体" w:cs="宋体"/>
          <w:color w:val="auto"/>
          <w:sz w:val="24"/>
        </w:rPr>
        <w:t>七、如本项目</w:t>
      </w:r>
      <w:r>
        <w:rPr>
          <w:rFonts w:hint="eastAsia" w:hAnsi="宋体"/>
          <w:color w:val="auto"/>
          <w:sz w:val="24"/>
          <w:lang w:eastAsia="zh-CN"/>
        </w:rPr>
        <w:t>谈判</w:t>
      </w:r>
      <w:r>
        <w:rPr>
          <w:rFonts w:hint="eastAsia" w:ascii="宋体" w:hAnsi="宋体" w:cs="宋体"/>
          <w:color w:val="auto"/>
          <w:sz w:val="24"/>
        </w:rPr>
        <w:t>采购过程中需要提供样品，则我公司提供的样品即为成交后将要提供的成交产品，我公司对提供样品的性能和质量负责，因样品存在缺陷或者不符合</w:t>
      </w:r>
      <w:r>
        <w:rPr>
          <w:rFonts w:hint="eastAsia" w:hAnsi="宋体"/>
          <w:color w:val="auto"/>
          <w:sz w:val="24"/>
          <w:lang w:eastAsia="zh-CN"/>
        </w:rPr>
        <w:t>谈判</w:t>
      </w:r>
      <w:r>
        <w:rPr>
          <w:rFonts w:hint="eastAsia" w:ascii="宋体" w:hAnsi="宋体" w:cs="宋体"/>
          <w:color w:val="auto"/>
          <w:sz w:val="24"/>
        </w:rPr>
        <w:t>文件要求导致未能成交的，我公司愿意承担相应不利后果。</w:t>
      </w:r>
    </w:p>
    <w:p>
      <w:pPr>
        <w:ind w:firstLine="480" w:firstLineChars="200"/>
        <w:rPr>
          <w:rFonts w:hint="eastAsia" w:ascii="宋体" w:hAnsi="宋体" w:cs="宋体"/>
          <w:color w:val="auto"/>
          <w:sz w:val="24"/>
        </w:rPr>
      </w:pPr>
      <w:r>
        <w:rPr>
          <w:rFonts w:hint="eastAsia" w:ascii="宋体" w:hAnsi="宋体" w:cs="宋体"/>
          <w:color w:val="auto"/>
          <w:sz w:val="24"/>
        </w:rPr>
        <w:t>本公司对上述承诺的内容事项真实性负责。如经查实上述承诺的内容事项存在虚假，我公司愿意接受以提供虚假材料谋取成交的法律责任。</w:t>
      </w:r>
    </w:p>
    <w:p>
      <w:pPr>
        <w:rPr>
          <w:rFonts w:hint="eastAsia" w:ascii="宋体" w:hAnsi="宋体" w:cs="宋体"/>
          <w:color w:val="auto"/>
          <w:sz w:val="24"/>
        </w:rPr>
      </w:pPr>
    </w:p>
    <w:p>
      <w:pPr>
        <w:rPr>
          <w:rFonts w:hint="eastAsia" w:ascii="宋体" w:hAnsi="宋体" w:cs="宋体"/>
          <w:color w:val="auto"/>
          <w:sz w:val="24"/>
        </w:rPr>
      </w:pPr>
    </w:p>
    <w:p>
      <w:pPr>
        <w:ind w:firstLine="480" w:firstLineChars="200"/>
        <w:rPr>
          <w:rFonts w:hint="eastAsia" w:ascii="宋体" w:hAnsi="宋体" w:cs="宋体"/>
          <w:color w:val="auto"/>
          <w:sz w:val="24"/>
        </w:rPr>
      </w:pPr>
      <w:r>
        <w:rPr>
          <w:rFonts w:hint="eastAsia" w:ascii="宋体" w:hAnsi="宋体" w:cs="宋体"/>
          <w:color w:val="auto"/>
          <w:sz w:val="24"/>
        </w:rPr>
        <w:t>法定代表人/单位负责人签字或者加盖个人私章：XXXX</w:t>
      </w:r>
    </w:p>
    <w:p>
      <w:pPr>
        <w:ind w:firstLine="480" w:firstLineChars="200"/>
        <w:rPr>
          <w:rFonts w:hint="eastAsia" w:ascii="宋体" w:hAnsi="宋体" w:cs="宋体"/>
          <w:color w:val="auto"/>
          <w:sz w:val="24"/>
        </w:rPr>
      </w:pPr>
      <w:r>
        <w:rPr>
          <w:rFonts w:hint="eastAsia" w:ascii="宋体" w:hAnsi="宋体" w:cs="宋体"/>
          <w:color w:val="auto"/>
          <w:sz w:val="24"/>
        </w:rPr>
        <w:t>授权代表签字：XXXX</w:t>
      </w:r>
    </w:p>
    <w:p>
      <w:pPr>
        <w:ind w:firstLine="480" w:firstLineChars="200"/>
        <w:rPr>
          <w:rFonts w:hint="eastAsia" w:ascii="宋体" w:hAnsi="宋体" w:cs="宋体"/>
          <w:color w:val="auto"/>
          <w:sz w:val="24"/>
        </w:rPr>
      </w:pPr>
      <w:r>
        <w:rPr>
          <w:rFonts w:hint="eastAsia" w:ascii="宋体" w:hAnsi="宋体" w:cs="宋体"/>
          <w:color w:val="auto"/>
          <w:sz w:val="24"/>
        </w:rPr>
        <w:t>供应商名称：XXXX（盖章）</w:t>
      </w:r>
    </w:p>
    <w:p>
      <w:pPr>
        <w:ind w:firstLine="480" w:firstLineChars="200"/>
        <w:rPr>
          <w:rFonts w:hint="eastAsia" w:ascii="宋体" w:hAnsi="宋体" w:cs="宋体"/>
          <w:bCs/>
          <w:color w:val="auto"/>
          <w:sz w:val="24"/>
          <w:szCs w:val="30"/>
        </w:rPr>
      </w:pPr>
      <w:r>
        <w:rPr>
          <w:rFonts w:hint="eastAsia" w:ascii="宋体" w:hAnsi="宋体" w:cs="宋体"/>
          <w:color w:val="auto"/>
          <w:sz w:val="24"/>
        </w:rPr>
        <w:t>日    期：XXX年XXX月XXX日</w:t>
      </w:r>
    </w:p>
    <w:p>
      <w:pPr>
        <w:jc w:val="center"/>
        <w:rPr>
          <w:rFonts w:hint="eastAsia" w:ascii="宋体" w:hAnsi="宋体" w:cs="宋体"/>
          <w:bCs/>
          <w:color w:val="auto"/>
          <w:sz w:val="30"/>
          <w:szCs w:val="30"/>
        </w:rPr>
      </w:pPr>
    </w:p>
    <w:p>
      <w:pPr>
        <w:jc w:val="center"/>
        <w:rPr>
          <w:rFonts w:hint="eastAsia" w:ascii="宋体" w:hAnsi="宋体" w:cs="宋体"/>
          <w:bCs/>
          <w:color w:val="auto"/>
          <w:sz w:val="30"/>
          <w:szCs w:val="30"/>
        </w:rPr>
      </w:pPr>
    </w:p>
    <w:p>
      <w:pPr>
        <w:rPr>
          <w:rFonts w:hint="eastAsia" w:ascii="宋体" w:hAnsi="宋体" w:cs="宋体"/>
          <w:bCs/>
          <w:color w:val="auto"/>
          <w:sz w:val="30"/>
          <w:szCs w:val="30"/>
        </w:rPr>
      </w:pPr>
    </w:p>
    <w:p>
      <w:pPr>
        <w:pStyle w:val="2"/>
        <w:ind w:firstLine="0" w:firstLineChars="0"/>
        <w:rPr>
          <w:rFonts w:hint="eastAsia" w:ascii="宋体" w:hAnsi="宋体" w:cs="宋体"/>
          <w:b/>
          <w:bCs/>
          <w:color w:val="auto"/>
          <w:sz w:val="32"/>
          <w:szCs w:val="32"/>
        </w:rPr>
      </w:pPr>
    </w:p>
    <w:p>
      <w:pPr>
        <w:jc w:val="center"/>
        <w:rPr>
          <w:rFonts w:hint="eastAsia" w:ascii="宋体" w:hAnsi="宋体" w:cs="宋体"/>
          <w:b/>
          <w:bCs/>
          <w:color w:val="auto"/>
          <w:sz w:val="32"/>
          <w:szCs w:val="32"/>
        </w:rPr>
      </w:pPr>
      <w:r>
        <w:rPr>
          <w:rFonts w:hint="eastAsia" w:ascii="宋体" w:hAnsi="宋体" w:cs="宋体"/>
          <w:b/>
          <w:bCs/>
          <w:color w:val="auto"/>
          <w:sz w:val="32"/>
          <w:szCs w:val="32"/>
        </w:rPr>
        <w:t>五、供应商基本情况表</w:t>
      </w:r>
    </w:p>
    <w:p>
      <w:pPr>
        <w:jc w:val="center"/>
        <w:rPr>
          <w:rFonts w:hint="eastAsia" w:ascii="宋体" w:hAnsi="宋体" w:cs="宋体"/>
          <w:b/>
          <w:bCs/>
          <w:color w:val="auto"/>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供应商名称</w:t>
            </w:r>
          </w:p>
        </w:tc>
        <w:tc>
          <w:tcPr>
            <w:tcW w:w="7560" w:type="dxa"/>
            <w:gridSpan w:val="11"/>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注册地址</w:t>
            </w:r>
          </w:p>
        </w:tc>
        <w:tc>
          <w:tcPr>
            <w:tcW w:w="4680" w:type="dxa"/>
            <w:gridSpan w:val="6"/>
            <w:noWrap w:val="0"/>
            <w:vAlign w:val="center"/>
          </w:tcPr>
          <w:p>
            <w:pPr>
              <w:jc w:val="center"/>
              <w:rPr>
                <w:rFonts w:hint="eastAsia" w:ascii="宋体" w:hAnsi="宋体" w:cs="宋体"/>
                <w:bCs/>
                <w:color w:val="auto"/>
                <w:szCs w:val="21"/>
              </w:rPr>
            </w:pPr>
          </w:p>
        </w:tc>
        <w:tc>
          <w:tcPr>
            <w:tcW w:w="126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邮政编码</w:t>
            </w:r>
          </w:p>
        </w:tc>
        <w:tc>
          <w:tcPr>
            <w:tcW w:w="1620" w:type="dxa"/>
            <w:gridSpan w:val="2"/>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宋体"/>
                <w:bCs/>
                <w:color w:val="auto"/>
                <w:szCs w:val="21"/>
              </w:rPr>
            </w:pPr>
            <w:r>
              <w:rPr>
                <w:rFonts w:hint="eastAsia" w:ascii="宋体" w:hAnsi="宋体" w:cs="宋体"/>
                <w:bCs/>
                <w:color w:val="auto"/>
                <w:szCs w:val="21"/>
              </w:rPr>
              <w:t>联系方式</w:t>
            </w:r>
          </w:p>
        </w:tc>
        <w:tc>
          <w:tcPr>
            <w:tcW w:w="108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联系人</w:t>
            </w:r>
          </w:p>
        </w:tc>
        <w:tc>
          <w:tcPr>
            <w:tcW w:w="3600" w:type="dxa"/>
            <w:gridSpan w:val="5"/>
            <w:noWrap w:val="0"/>
            <w:vAlign w:val="center"/>
          </w:tcPr>
          <w:p>
            <w:pPr>
              <w:jc w:val="center"/>
              <w:rPr>
                <w:rFonts w:hint="eastAsia" w:ascii="宋体" w:hAnsi="宋体" w:cs="宋体"/>
                <w:bCs/>
                <w:color w:val="auto"/>
                <w:szCs w:val="21"/>
              </w:rPr>
            </w:pPr>
          </w:p>
        </w:tc>
        <w:tc>
          <w:tcPr>
            <w:tcW w:w="126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联系电话</w:t>
            </w:r>
          </w:p>
        </w:tc>
        <w:tc>
          <w:tcPr>
            <w:tcW w:w="1620" w:type="dxa"/>
            <w:gridSpan w:val="2"/>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宋体"/>
                <w:bCs/>
                <w:color w:val="auto"/>
                <w:szCs w:val="21"/>
              </w:rPr>
            </w:pPr>
          </w:p>
        </w:tc>
        <w:tc>
          <w:tcPr>
            <w:tcW w:w="108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传真</w:t>
            </w:r>
          </w:p>
        </w:tc>
        <w:tc>
          <w:tcPr>
            <w:tcW w:w="3600" w:type="dxa"/>
            <w:gridSpan w:val="5"/>
            <w:noWrap w:val="0"/>
            <w:vAlign w:val="center"/>
          </w:tcPr>
          <w:p>
            <w:pPr>
              <w:jc w:val="center"/>
              <w:rPr>
                <w:rFonts w:hint="eastAsia" w:ascii="宋体" w:hAnsi="宋体" w:cs="宋体"/>
                <w:bCs/>
                <w:color w:val="auto"/>
                <w:szCs w:val="21"/>
              </w:rPr>
            </w:pPr>
          </w:p>
        </w:tc>
        <w:tc>
          <w:tcPr>
            <w:tcW w:w="126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网址</w:t>
            </w:r>
          </w:p>
        </w:tc>
        <w:tc>
          <w:tcPr>
            <w:tcW w:w="1620" w:type="dxa"/>
            <w:gridSpan w:val="2"/>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组织结构</w:t>
            </w:r>
          </w:p>
        </w:tc>
        <w:tc>
          <w:tcPr>
            <w:tcW w:w="7560" w:type="dxa"/>
            <w:gridSpan w:val="11"/>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法定代表人/单位负责人</w:t>
            </w:r>
          </w:p>
        </w:tc>
        <w:tc>
          <w:tcPr>
            <w:tcW w:w="1260" w:type="dxa"/>
            <w:gridSpan w:val="2"/>
            <w:noWrap w:val="0"/>
            <w:vAlign w:val="center"/>
          </w:tcPr>
          <w:p>
            <w:pPr>
              <w:jc w:val="center"/>
              <w:rPr>
                <w:rFonts w:hint="eastAsia" w:ascii="宋体" w:hAnsi="宋体" w:cs="宋体"/>
                <w:bCs/>
                <w:color w:val="auto"/>
                <w:szCs w:val="21"/>
              </w:rPr>
            </w:pPr>
            <w:r>
              <w:rPr>
                <w:rFonts w:hint="eastAsia" w:ascii="宋体" w:hAnsi="宋体" w:cs="宋体"/>
                <w:bCs/>
                <w:color w:val="auto"/>
                <w:szCs w:val="21"/>
              </w:rPr>
              <w:t>姓名</w:t>
            </w:r>
          </w:p>
        </w:tc>
        <w:tc>
          <w:tcPr>
            <w:tcW w:w="1260" w:type="dxa"/>
            <w:noWrap w:val="0"/>
            <w:vAlign w:val="center"/>
          </w:tcPr>
          <w:p>
            <w:pPr>
              <w:jc w:val="center"/>
              <w:rPr>
                <w:rFonts w:hint="eastAsia" w:ascii="宋体" w:hAnsi="宋体" w:cs="宋体"/>
                <w:bCs/>
                <w:color w:val="auto"/>
                <w:szCs w:val="21"/>
              </w:rPr>
            </w:pPr>
          </w:p>
        </w:tc>
        <w:tc>
          <w:tcPr>
            <w:tcW w:w="126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技术职称</w:t>
            </w:r>
          </w:p>
        </w:tc>
        <w:tc>
          <w:tcPr>
            <w:tcW w:w="1260" w:type="dxa"/>
            <w:gridSpan w:val="3"/>
            <w:noWrap w:val="0"/>
            <w:vAlign w:val="center"/>
          </w:tcPr>
          <w:p>
            <w:pPr>
              <w:jc w:val="center"/>
              <w:rPr>
                <w:rFonts w:hint="eastAsia" w:ascii="宋体" w:hAnsi="宋体" w:cs="宋体"/>
                <w:bCs/>
                <w:color w:val="auto"/>
                <w:szCs w:val="21"/>
              </w:rPr>
            </w:pPr>
          </w:p>
        </w:tc>
        <w:tc>
          <w:tcPr>
            <w:tcW w:w="126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联系电话</w:t>
            </w:r>
          </w:p>
        </w:tc>
        <w:tc>
          <w:tcPr>
            <w:tcW w:w="1260" w:type="dxa"/>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技术负责人</w:t>
            </w:r>
          </w:p>
        </w:tc>
        <w:tc>
          <w:tcPr>
            <w:tcW w:w="1260" w:type="dxa"/>
            <w:gridSpan w:val="2"/>
            <w:noWrap w:val="0"/>
            <w:vAlign w:val="center"/>
          </w:tcPr>
          <w:p>
            <w:pPr>
              <w:jc w:val="center"/>
              <w:rPr>
                <w:rFonts w:hint="eastAsia" w:ascii="宋体" w:hAnsi="宋体" w:cs="宋体"/>
                <w:bCs/>
                <w:color w:val="auto"/>
                <w:szCs w:val="21"/>
              </w:rPr>
            </w:pPr>
            <w:r>
              <w:rPr>
                <w:rFonts w:hint="eastAsia" w:ascii="宋体" w:hAnsi="宋体" w:cs="宋体"/>
                <w:bCs/>
                <w:color w:val="auto"/>
                <w:szCs w:val="21"/>
              </w:rPr>
              <w:t>姓名</w:t>
            </w:r>
          </w:p>
        </w:tc>
        <w:tc>
          <w:tcPr>
            <w:tcW w:w="1260" w:type="dxa"/>
            <w:noWrap w:val="0"/>
            <w:vAlign w:val="center"/>
          </w:tcPr>
          <w:p>
            <w:pPr>
              <w:jc w:val="center"/>
              <w:rPr>
                <w:rFonts w:hint="eastAsia" w:ascii="宋体" w:hAnsi="宋体" w:cs="宋体"/>
                <w:bCs/>
                <w:color w:val="auto"/>
                <w:szCs w:val="21"/>
              </w:rPr>
            </w:pPr>
          </w:p>
        </w:tc>
        <w:tc>
          <w:tcPr>
            <w:tcW w:w="126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技术职称</w:t>
            </w:r>
          </w:p>
        </w:tc>
        <w:tc>
          <w:tcPr>
            <w:tcW w:w="1260" w:type="dxa"/>
            <w:gridSpan w:val="3"/>
            <w:noWrap w:val="0"/>
            <w:vAlign w:val="center"/>
          </w:tcPr>
          <w:p>
            <w:pPr>
              <w:jc w:val="center"/>
              <w:rPr>
                <w:rFonts w:hint="eastAsia" w:ascii="宋体" w:hAnsi="宋体" w:cs="宋体"/>
                <w:bCs/>
                <w:color w:val="auto"/>
                <w:szCs w:val="21"/>
              </w:rPr>
            </w:pPr>
          </w:p>
        </w:tc>
        <w:tc>
          <w:tcPr>
            <w:tcW w:w="126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联系电话</w:t>
            </w:r>
          </w:p>
        </w:tc>
        <w:tc>
          <w:tcPr>
            <w:tcW w:w="1260" w:type="dxa"/>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成立时间</w:t>
            </w:r>
          </w:p>
        </w:tc>
        <w:tc>
          <w:tcPr>
            <w:tcW w:w="2520" w:type="dxa"/>
            <w:gridSpan w:val="3"/>
            <w:noWrap w:val="0"/>
            <w:vAlign w:val="center"/>
          </w:tcPr>
          <w:p>
            <w:pPr>
              <w:jc w:val="center"/>
              <w:rPr>
                <w:rFonts w:hint="eastAsia" w:ascii="宋体" w:hAnsi="宋体" w:cs="宋体"/>
                <w:bCs/>
                <w:color w:val="auto"/>
                <w:szCs w:val="21"/>
              </w:rPr>
            </w:pPr>
          </w:p>
        </w:tc>
        <w:tc>
          <w:tcPr>
            <w:tcW w:w="5040" w:type="dxa"/>
            <w:gridSpan w:val="8"/>
            <w:noWrap w:val="0"/>
            <w:vAlign w:val="center"/>
          </w:tcPr>
          <w:p>
            <w:pPr>
              <w:jc w:val="center"/>
              <w:rPr>
                <w:rFonts w:hint="eastAsia" w:ascii="宋体" w:hAnsi="宋体" w:cs="宋体"/>
                <w:bCs/>
                <w:color w:val="auto"/>
                <w:szCs w:val="21"/>
              </w:rPr>
            </w:pPr>
            <w:r>
              <w:rPr>
                <w:rFonts w:hint="eastAsia" w:ascii="宋体" w:hAnsi="宋体" w:cs="宋体"/>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企业资质等级</w:t>
            </w:r>
          </w:p>
        </w:tc>
        <w:tc>
          <w:tcPr>
            <w:tcW w:w="2520" w:type="dxa"/>
            <w:gridSpan w:val="3"/>
            <w:noWrap w:val="0"/>
            <w:vAlign w:val="center"/>
          </w:tcPr>
          <w:p>
            <w:pPr>
              <w:jc w:val="center"/>
              <w:rPr>
                <w:rFonts w:hint="eastAsia" w:ascii="宋体" w:hAnsi="宋体" w:cs="宋体"/>
                <w:bCs/>
                <w:color w:val="auto"/>
                <w:szCs w:val="21"/>
              </w:rPr>
            </w:pPr>
          </w:p>
        </w:tc>
        <w:tc>
          <w:tcPr>
            <w:tcW w:w="1680" w:type="dxa"/>
            <w:gridSpan w:val="2"/>
            <w:vMerge w:val="restart"/>
            <w:noWrap w:val="0"/>
            <w:vAlign w:val="center"/>
          </w:tcPr>
          <w:p>
            <w:pPr>
              <w:jc w:val="center"/>
              <w:rPr>
                <w:rFonts w:hint="eastAsia" w:ascii="宋体" w:hAnsi="宋体" w:cs="宋体"/>
                <w:bCs/>
                <w:color w:val="auto"/>
                <w:szCs w:val="21"/>
              </w:rPr>
            </w:pPr>
            <w:r>
              <w:rPr>
                <w:rFonts w:hint="eastAsia" w:ascii="宋体" w:hAnsi="宋体" w:cs="宋体"/>
                <w:bCs/>
                <w:color w:val="auto"/>
                <w:szCs w:val="21"/>
              </w:rPr>
              <w:t>其中</w:t>
            </w:r>
          </w:p>
        </w:tc>
        <w:tc>
          <w:tcPr>
            <w:tcW w:w="168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项目经理</w:t>
            </w:r>
          </w:p>
        </w:tc>
        <w:tc>
          <w:tcPr>
            <w:tcW w:w="1680" w:type="dxa"/>
            <w:gridSpan w:val="3"/>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营业执照</w:t>
            </w:r>
            <w:r>
              <w:rPr>
                <w:rFonts w:hint="eastAsia" w:ascii="宋体" w:hAnsi="宋体" w:cs="宋体"/>
                <w:color w:val="auto"/>
              </w:rPr>
              <w:t>号</w:t>
            </w:r>
          </w:p>
        </w:tc>
        <w:tc>
          <w:tcPr>
            <w:tcW w:w="2520" w:type="dxa"/>
            <w:gridSpan w:val="3"/>
            <w:noWrap w:val="0"/>
            <w:vAlign w:val="center"/>
          </w:tcPr>
          <w:p>
            <w:pPr>
              <w:jc w:val="center"/>
              <w:rPr>
                <w:rFonts w:hint="eastAsia" w:ascii="宋体" w:hAnsi="宋体" w:cs="宋体"/>
                <w:bCs/>
                <w:color w:val="auto"/>
                <w:szCs w:val="21"/>
              </w:rPr>
            </w:pPr>
          </w:p>
        </w:tc>
        <w:tc>
          <w:tcPr>
            <w:tcW w:w="1680" w:type="dxa"/>
            <w:gridSpan w:val="2"/>
            <w:vMerge w:val="continue"/>
            <w:noWrap w:val="0"/>
            <w:vAlign w:val="center"/>
          </w:tcPr>
          <w:p>
            <w:pPr>
              <w:jc w:val="center"/>
              <w:rPr>
                <w:rFonts w:hint="eastAsia" w:ascii="宋体" w:hAnsi="宋体" w:cs="宋体"/>
                <w:bCs/>
                <w:color w:val="auto"/>
                <w:szCs w:val="21"/>
              </w:rPr>
            </w:pPr>
          </w:p>
        </w:tc>
        <w:tc>
          <w:tcPr>
            <w:tcW w:w="168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高级职称人员</w:t>
            </w:r>
          </w:p>
        </w:tc>
        <w:tc>
          <w:tcPr>
            <w:tcW w:w="1680" w:type="dxa"/>
            <w:gridSpan w:val="3"/>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注册资金</w:t>
            </w:r>
          </w:p>
        </w:tc>
        <w:tc>
          <w:tcPr>
            <w:tcW w:w="2520" w:type="dxa"/>
            <w:gridSpan w:val="3"/>
            <w:noWrap w:val="0"/>
            <w:vAlign w:val="center"/>
          </w:tcPr>
          <w:p>
            <w:pPr>
              <w:jc w:val="center"/>
              <w:rPr>
                <w:rFonts w:hint="eastAsia" w:ascii="宋体" w:hAnsi="宋体" w:cs="宋体"/>
                <w:bCs/>
                <w:color w:val="auto"/>
                <w:szCs w:val="21"/>
              </w:rPr>
            </w:pPr>
          </w:p>
        </w:tc>
        <w:tc>
          <w:tcPr>
            <w:tcW w:w="1680" w:type="dxa"/>
            <w:gridSpan w:val="2"/>
            <w:vMerge w:val="continue"/>
            <w:noWrap w:val="0"/>
            <w:vAlign w:val="center"/>
          </w:tcPr>
          <w:p>
            <w:pPr>
              <w:jc w:val="center"/>
              <w:rPr>
                <w:rFonts w:hint="eastAsia" w:ascii="宋体" w:hAnsi="宋体" w:cs="宋体"/>
                <w:bCs/>
                <w:color w:val="auto"/>
                <w:szCs w:val="21"/>
              </w:rPr>
            </w:pPr>
          </w:p>
        </w:tc>
        <w:tc>
          <w:tcPr>
            <w:tcW w:w="168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中级职称人员</w:t>
            </w:r>
          </w:p>
        </w:tc>
        <w:tc>
          <w:tcPr>
            <w:tcW w:w="1680" w:type="dxa"/>
            <w:gridSpan w:val="3"/>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开户银行</w:t>
            </w:r>
          </w:p>
        </w:tc>
        <w:tc>
          <w:tcPr>
            <w:tcW w:w="2520" w:type="dxa"/>
            <w:gridSpan w:val="3"/>
            <w:noWrap w:val="0"/>
            <w:vAlign w:val="center"/>
          </w:tcPr>
          <w:p>
            <w:pPr>
              <w:jc w:val="center"/>
              <w:rPr>
                <w:rFonts w:hint="eastAsia" w:ascii="宋体" w:hAnsi="宋体" w:cs="宋体"/>
                <w:bCs/>
                <w:color w:val="auto"/>
                <w:szCs w:val="21"/>
              </w:rPr>
            </w:pPr>
          </w:p>
        </w:tc>
        <w:tc>
          <w:tcPr>
            <w:tcW w:w="1680" w:type="dxa"/>
            <w:gridSpan w:val="2"/>
            <w:vMerge w:val="continue"/>
            <w:noWrap w:val="0"/>
            <w:vAlign w:val="center"/>
          </w:tcPr>
          <w:p>
            <w:pPr>
              <w:jc w:val="center"/>
              <w:rPr>
                <w:rFonts w:hint="eastAsia" w:ascii="宋体" w:hAnsi="宋体" w:cs="宋体"/>
                <w:bCs/>
                <w:color w:val="auto"/>
                <w:szCs w:val="21"/>
              </w:rPr>
            </w:pPr>
          </w:p>
        </w:tc>
        <w:tc>
          <w:tcPr>
            <w:tcW w:w="168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初级职称人员</w:t>
            </w:r>
          </w:p>
        </w:tc>
        <w:tc>
          <w:tcPr>
            <w:tcW w:w="1680" w:type="dxa"/>
            <w:gridSpan w:val="3"/>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账号</w:t>
            </w:r>
          </w:p>
        </w:tc>
        <w:tc>
          <w:tcPr>
            <w:tcW w:w="2520" w:type="dxa"/>
            <w:gridSpan w:val="3"/>
            <w:noWrap w:val="0"/>
            <w:vAlign w:val="center"/>
          </w:tcPr>
          <w:p>
            <w:pPr>
              <w:jc w:val="center"/>
              <w:rPr>
                <w:rFonts w:hint="eastAsia" w:ascii="宋体" w:hAnsi="宋体" w:cs="宋体"/>
                <w:bCs/>
                <w:color w:val="auto"/>
                <w:szCs w:val="21"/>
              </w:rPr>
            </w:pPr>
          </w:p>
        </w:tc>
        <w:tc>
          <w:tcPr>
            <w:tcW w:w="1680" w:type="dxa"/>
            <w:gridSpan w:val="2"/>
            <w:vMerge w:val="continue"/>
            <w:noWrap w:val="0"/>
            <w:vAlign w:val="center"/>
          </w:tcPr>
          <w:p>
            <w:pPr>
              <w:jc w:val="center"/>
              <w:rPr>
                <w:rFonts w:hint="eastAsia" w:ascii="宋体" w:hAnsi="宋体" w:cs="宋体"/>
                <w:bCs/>
                <w:color w:val="auto"/>
                <w:szCs w:val="21"/>
              </w:rPr>
            </w:pPr>
          </w:p>
        </w:tc>
        <w:tc>
          <w:tcPr>
            <w:tcW w:w="1680"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技工</w:t>
            </w:r>
          </w:p>
        </w:tc>
        <w:tc>
          <w:tcPr>
            <w:tcW w:w="1680" w:type="dxa"/>
            <w:gridSpan w:val="3"/>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经营范围</w:t>
            </w:r>
          </w:p>
        </w:tc>
        <w:tc>
          <w:tcPr>
            <w:tcW w:w="7560" w:type="dxa"/>
            <w:gridSpan w:val="11"/>
            <w:noWrap w:val="0"/>
            <w:vAlign w:val="center"/>
          </w:tcPr>
          <w:p>
            <w:pPr>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备注</w:t>
            </w:r>
          </w:p>
        </w:tc>
        <w:tc>
          <w:tcPr>
            <w:tcW w:w="7560" w:type="dxa"/>
            <w:gridSpan w:val="11"/>
            <w:noWrap w:val="0"/>
            <w:vAlign w:val="center"/>
          </w:tcPr>
          <w:p>
            <w:pPr>
              <w:jc w:val="center"/>
              <w:rPr>
                <w:rFonts w:hint="eastAsia" w:ascii="宋体" w:hAnsi="宋体" w:cs="宋体"/>
                <w:bCs/>
                <w:color w:val="auto"/>
                <w:szCs w:val="21"/>
              </w:rPr>
            </w:pPr>
          </w:p>
        </w:tc>
      </w:tr>
    </w:tbl>
    <w:p>
      <w:pPr>
        <w:adjustRightInd w:val="0"/>
        <w:spacing w:line="400" w:lineRule="exact"/>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olor w:val="auto"/>
          <w:sz w:val="24"/>
        </w:rPr>
      </w:pPr>
      <w:r>
        <w:rPr>
          <w:rFonts w:hint="eastAsia" w:ascii="宋体" w:hAnsi="宋体"/>
          <w:color w:val="auto"/>
          <w:sz w:val="24"/>
        </w:rPr>
        <w:t>供应商人名称：XXXXX（盖单位公章）</w:t>
      </w:r>
    </w:p>
    <w:p>
      <w:pPr>
        <w:adjustRightInd w:val="0"/>
        <w:spacing w:line="400" w:lineRule="exact"/>
        <w:ind w:firstLine="540" w:firstLineChars="225"/>
        <w:jc w:val="left"/>
        <w:rPr>
          <w:bCs/>
          <w:color w:val="auto"/>
          <w:sz w:val="24"/>
        </w:rPr>
      </w:pPr>
      <w:r>
        <w:rPr>
          <w:rFonts w:hint="eastAsia"/>
          <w:bCs/>
          <w:color w:val="auto"/>
          <w:sz w:val="24"/>
        </w:rPr>
        <w:t>法定代表人/单位负责人或授权代表（签字或盖章）：XXXXX</w:t>
      </w:r>
    </w:p>
    <w:p>
      <w:pPr>
        <w:spacing w:line="400" w:lineRule="exact"/>
        <w:ind w:firstLine="480" w:firstLineChars="200"/>
        <w:rPr>
          <w:rFonts w:hint="eastAsia" w:ascii="宋体" w:hAnsi="宋体"/>
          <w:color w:val="auto"/>
          <w:sz w:val="24"/>
        </w:rPr>
      </w:pPr>
      <w:r>
        <w:rPr>
          <w:rFonts w:hint="eastAsia"/>
          <w:bCs/>
          <w:color w:val="auto"/>
          <w:sz w:val="24"/>
        </w:rPr>
        <w:t>日  期：</w:t>
      </w:r>
      <w:r>
        <w:rPr>
          <w:rFonts w:hint="eastAsia" w:ascii="宋体" w:hAnsi="宋体"/>
          <w:color w:val="auto"/>
          <w:sz w:val="24"/>
        </w:rPr>
        <w:t>XXX年XXX月XXX日</w:t>
      </w:r>
    </w:p>
    <w:p>
      <w:pPr>
        <w:rPr>
          <w:rFonts w:hint="eastAsia" w:ascii="宋体" w:hAnsi="宋体" w:cs="宋体"/>
          <w:b/>
          <w:bCs/>
          <w:color w:val="auto"/>
          <w:sz w:val="36"/>
        </w:rPr>
      </w:pPr>
    </w:p>
    <w:p>
      <w:pPr>
        <w:jc w:val="center"/>
        <w:outlineLvl w:val="1"/>
        <w:rPr>
          <w:rFonts w:hint="eastAsia" w:ascii="宋体" w:hAnsi="宋体" w:cs="Arial"/>
          <w:b/>
          <w:bCs/>
          <w:color w:val="auto"/>
          <w:sz w:val="32"/>
          <w:szCs w:val="32"/>
        </w:rPr>
      </w:pPr>
    </w:p>
    <w:p>
      <w:pPr>
        <w:jc w:val="center"/>
        <w:outlineLvl w:val="1"/>
        <w:rPr>
          <w:rFonts w:hint="eastAsia" w:ascii="宋体" w:hAnsi="宋体" w:cs="Arial"/>
          <w:b/>
          <w:bCs/>
          <w:color w:val="auto"/>
          <w:sz w:val="32"/>
          <w:szCs w:val="32"/>
        </w:rPr>
      </w:pPr>
      <w:bookmarkStart w:id="131" w:name="_Toc13529"/>
      <w:bookmarkStart w:id="132" w:name="_Toc26949"/>
      <w:r>
        <w:rPr>
          <w:rFonts w:hint="eastAsia" w:ascii="宋体" w:hAnsi="宋体" w:cs="Arial"/>
          <w:b/>
          <w:bCs/>
          <w:color w:val="auto"/>
          <w:sz w:val="32"/>
          <w:szCs w:val="32"/>
        </w:rPr>
        <w:t>六、诚信情况的承诺函</w:t>
      </w:r>
      <w:bookmarkEnd w:id="131"/>
      <w:bookmarkEnd w:id="132"/>
    </w:p>
    <w:p>
      <w:pPr>
        <w:pStyle w:val="32"/>
        <w:ind w:firstLine="0" w:firstLineChars="0"/>
        <w:rPr>
          <w:rFonts w:hint="eastAsia"/>
          <w:color w:val="auto"/>
        </w:rPr>
      </w:pPr>
    </w:p>
    <w:p>
      <w:pPr>
        <w:pStyle w:val="32"/>
        <w:ind w:firstLine="0" w:firstLineChars="0"/>
        <w:rPr>
          <w:rFonts w:hint="eastAsia" w:eastAsia="宋体"/>
          <w:color w:val="auto"/>
          <w:lang w:eastAsia="zh-CN"/>
        </w:rPr>
      </w:pPr>
      <w:r>
        <w:rPr>
          <w:rFonts w:hint="eastAsia"/>
          <w:color w:val="auto"/>
        </w:rPr>
        <w:t>致：</w:t>
      </w:r>
      <w:r>
        <w:rPr>
          <w:rFonts w:hint="eastAsia"/>
          <w:color w:val="auto"/>
          <w:u w:val="single"/>
        </w:rPr>
        <w:t xml:space="preserve"> </w:t>
      </w:r>
      <w:r>
        <w:rPr>
          <w:rFonts w:hint="eastAsia"/>
          <w:color w:val="auto"/>
          <w:u w:val="single"/>
          <w:lang w:eastAsia="zh-CN"/>
        </w:rPr>
        <w:t>四川珉城项目管理有限公司</w:t>
      </w:r>
    </w:p>
    <w:p>
      <w:pPr>
        <w:pStyle w:val="32"/>
        <w:ind w:firstLine="480"/>
        <w:rPr>
          <w:rFonts w:hint="eastAsia"/>
          <w:color w:val="auto"/>
        </w:rPr>
      </w:pPr>
      <w:r>
        <w:rPr>
          <w:rFonts w:hint="eastAsia"/>
          <w:color w:val="auto"/>
        </w:rPr>
        <w:t>本单位</w:t>
      </w:r>
      <w:r>
        <w:rPr>
          <w:rFonts w:hint="eastAsia"/>
          <w:color w:val="auto"/>
          <w:u w:val="single"/>
        </w:rPr>
        <w:t xml:space="preserve">                   （</w:t>
      </w:r>
      <w:r>
        <w:rPr>
          <w:rFonts w:hint="eastAsia"/>
          <w:color w:val="auto"/>
        </w:rPr>
        <w:t xml:space="preserve">投标人名称）参加 </w:t>
      </w:r>
      <w:r>
        <w:rPr>
          <w:rFonts w:hint="eastAsia"/>
          <w:color w:val="auto"/>
          <w:u w:val="single"/>
        </w:rPr>
        <w:t xml:space="preserve">               （</w:t>
      </w:r>
      <w:r>
        <w:rPr>
          <w:rFonts w:hint="eastAsia"/>
          <w:color w:val="auto"/>
        </w:rPr>
        <w:t>项目名称）采购编号：</w:t>
      </w:r>
      <w:r>
        <w:rPr>
          <w:rFonts w:hint="eastAsia"/>
          <w:color w:val="auto"/>
          <w:u w:val="single"/>
        </w:rPr>
        <w:t xml:space="preserve">                </w:t>
      </w:r>
      <w:r>
        <w:rPr>
          <w:rFonts w:hint="eastAsia"/>
          <w:color w:val="auto"/>
        </w:rPr>
        <w:t xml:space="preserve">的采购活动，参照《四川省政府采购当事人诚信管理办法》（川财采[2015]33 号）的规定，现对本单位的诚信情况进行承诺： </w:t>
      </w:r>
    </w:p>
    <w:p>
      <w:pPr>
        <w:pStyle w:val="32"/>
        <w:ind w:firstLine="480"/>
        <w:rPr>
          <w:rFonts w:hint="eastAsia"/>
          <w:color w:val="auto"/>
        </w:rPr>
      </w:pPr>
      <w:r>
        <w:rPr>
          <w:rFonts w:hint="eastAsia"/>
          <w:color w:val="auto"/>
        </w:rPr>
        <w:t xml:space="preserve">我单位在参加本次采购活动前被认定失信行为的有 </w:t>
      </w:r>
      <w:r>
        <w:rPr>
          <w:rFonts w:hint="eastAsia"/>
          <w:color w:val="auto"/>
          <w:u w:val="single"/>
        </w:rPr>
        <w:t xml:space="preserve">     </w:t>
      </w:r>
      <w:r>
        <w:rPr>
          <w:rFonts w:hint="eastAsia"/>
          <w:color w:val="auto"/>
        </w:rPr>
        <w:t xml:space="preserve">次，认定时间及事项分别是： </w:t>
      </w:r>
    </w:p>
    <w:p>
      <w:pPr>
        <w:pStyle w:val="32"/>
        <w:ind w:firstLine="480"/>
        <w:rPr>
          <w:rFonts w:hint="eastAsia"/>
          <w:color w:val="auto"/>
        </w:rPr>
      </w:pPr>
      <w:r>
        <w:rPr>
          <w:rFonts w:hint="eastAsia"/>
          <w:color w:val="auto"/>
        </w:rPr>
        <w:t>（一）、 …</w:t>
      </w:r>
    </w:p>
    <w:p>
      <w:pPr>
        <w:pStyle w:val="32"/>
        <w:ind w:firstLine="480"/>
        <w:rPr>
          <w:rFonts w:hint="eastAsia"/>
          <w:color w:val="auto"/>
        </w:rPr>
      </w:pPr>
    </w:p>
    <w:p>
      <w:pPr>
        <w:pStyle w:val="32"/>
        <w:ind w:firstLine="480"/>
        <w:rPr>
          <w:rFonts w:hint="eastAsia"/>
          <w:color w:val="auto"/>
        </w:rPr>
      </w:pPr>
      <w:r>
        <w:rPr>
          <w:rFonts w:hint="eastAsia"/>
          <w:color w:val="auto"/>
        </w:rPr>
        <w:t>本公司对上述声明的真实性负责。如有虚假，将依法承担相应责任。</w:t>
      </w:r>
    </w:p>
    <w:p>
      <w:pPr>
        <w:pStyle w:val="32"/>
        <w:ind w:firstLine="480"/>
        <w:rPr>
          <w:rFonts w:hint="eastAsia"/>
          <w:color w:val="auto"/>
        </w:rPr>
      </w:pPr>
      <w:r>
        <w:rPr>
          <w:rFonts w:hint="eastAsia"/>
          <w:color w:val="auto"/>
        </w:rPr>
        <w:t>特此承诺</w:t>
      </w:r>
    </w:p>
    <w:p>
      <w:pPr>
        <w:pStyle w:val="32"/>
        <w:ind w:firstLine="480"/>
        <w:rPr>
          <w:rFonts w:hint="eastAsia"/>
          <w:color w:val="auto"/>
        </w:rPr>
      </w:pPr>
    </w:p>
    <w:p>
      <w:pPr>
        <w:pStyle w:val="32"/>
        <w:ind w:firstLine="480"/>
        <w:rPr>
          <w:rFonts w:hint="eastAsia"/>
          <w:color w:val="auto"/>
        </w:rPr>
      </w:pPr>
    </w:p>
    <w:p>
      <w:pPr>
        <w:pStyle w:val="32"/>
        <w:ind w:firstLine="480"/>
        <w:rPr>
          <w:rFonts w:hint="eastAsia"/>
          <w:color w:val="auto"/>
        </w:rPr>
      </w:pPr>
      <w:r>
        <w:rPr>
          <w:rFonts w:hint="eastAsia"/>
          <w:color w:val="auto"/>
        </w:rPr>
        <w:t>供应商名称：</w:t>
      </w:r>
      <w:r>
        <w:rPr>
          <w:rFonts w:hint="eastAsia"/>
          <w:color w:val="auto"/>
          <w:u w:val="single"/>
        </w:rPr>
        <w:t xml:space="preserve">                </w:t>
      </w:r>
      <w:r>
        <w:rPr>
          <w:rFonts w:hint="eastAsia"/>
          <w:color w:val="auto"/>
        </w:rPr>
        <w:t>（盖单位公章）</w:t>
      </w:r>
    </w:p>
    <w:p>
      <w:pPr>
        <w:pStyle w:val="32"/>
        <w:ind w:firstLine="0" w:firstLineChars="0"/>
        <w:rPr>
          <w:rFonts w:hint="eastAsia"/>
          <w:color w:val="auto"/>
        </w:rPr>
      </w:pPr>
    </w:p>
    <w:p>
      <w:pPr>
        <w:pStyle w:val="32"/>
        <w:ind w:firstLine="480"/>
        <w:rPr>
          <w:color w:val="auto"/>
          <w:u w:val="single"/>
        </w:rPr>
      </w:pPr>
      <w:r>
        <w:rPr>
          <w:rFonts w:hint="eastAsia"/>
          <w:color w:val="auto"/>
        </w:rPr>
        <w:t>法定代表人/单位负责人或授权代表（签字或盖章）：</w:t>
      </w:r>
      <w:r>
        <w:rPr>
          <w:rFonts w:hint="eastAsia"/>
          <w:color w:val="auto"/>
          <w:u w:val="single"/>
        </w:rPr>
        <w:t xml:space="preserve">            </w:t>
      </w:r>
    </w:p>
    <w:p>
      <w:pPr>
        <w:pStyle w:val="32"/>
        <w:ind w:firstLine="0" w:firstLineChars="0"/>
        <w:rPr>
          <w:rFonts w:hint="eastAsia"/>
          <w:color w:val="auto"/>
        </w:rPr>
      </w:pPr>
    </w:p>
    <w:p>
      <w:pPr>
        <w:spacing w:line="400" w:lineRule="exact"/>
        <w:ind w:firstLine="420" w:firstLineChars="200"/>
        <w:rPr>
          <w:rFonts w:hint="eastAsia" w:ascii="宋体" w:hAnsi="宋体"/>
          <w:color w:val="auto"/>
          <w:sz w:val="24"/>
        </w:rPr>
      </w:pPr>
      <w:r>
        <w:rPr>
          <w:rFonts w:hint="eastAsia"/>
          <w:color w:val="auto"/>
        </w:rPr>
        <w:t>承诺日期：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2"/>
        <w:ind w:firstLine="480"/>
        <w:rPr>
          <w:rFonts w:hint="eastAsia"/>
          <w:color w:val="auto"/>
        </w:rPr>
      </w:pPr>
    </w:p>
    <w:p>
      <w:pPr>
        <w:pStyle w:val="32"/>
        <w:ind w:firstLine="480"/>
        <w:rPr>
          <w:rFonts w:hint="eastAsia"/>
          <w:color w:val="auto"/>
        </w:rPr>
      </w:pPr>
    </w:p>
    <w:p>
      <w:pPr>
        <w:pStyle w:val="32"/>
        <w:ind w:firstLine="480"/>
        <w:rPr>
          <w:rFonts w:hint="eastAsia"/>
          <w:color w:val="auto"/>
        </w:rPr>
      </w:pPr>
      <w:r>
        <w:rPr>
          <w:rFonts w:hint="eastAsia"/>
          <w:color w:val="auto"/>
        </w:rPr>
        <w:t>备注：供应商注册成立不足一年的，应就单位成立至今参加政府采购活动时段进行承诺。</w:t>
      </w:r>
    </w:p>
    <w:p>
      <w:pPr>
        <w:pStyle w:val="5"/>
        <w:rPr>
          <w:rFonts w:hint="eastAsia"/>
          <w:color w:val="auto"/>
        </w:rPr>
      </w:pPr>
    </w:p>
    <w:p>
      <w:pPr>
        <w:jc w:val="center"/>
        <w:rPr>
          <w:rFonts w:hint="eastAsia" w:ascii="宋体" w:hAnsi="宋体" w:cs="宋体"/>
          <w:b/>
          <w:color w:val="auto"/>
          <w:sz w:val="32"/>
          <w:szCs w:val="32"/>
        </w:rPr>
      </w:pPr>
    </w:p>
    <w:p>
      <w:pPr>
        <w:spacing w:line="440" w:lineRule="exact"/>
        <w:jc w:val="center"/>
        <w:outlineLvl w:val="1"/>
        <w:rPr>
          <w:rFonts w:hint="eastAsia" w:ascii="宋体" w:hAnsi="宋体" w:cs="宋体"/>
          <w:b/>
          <w:color w:val="auto"/>
          <w:sz w:val="32"/>
          <w:szCs w:val="32"/>
        </w:rPr>
      </w:pPr>
    </w:p>
    <w:p>
      <w:pPr>
        <w:spacing w:line="44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t>七、知识产权声明函</w:t>
      </w:r>
    </w:p>
    <w:p>
      <w:pPr>
        <w:widowControl/>
        <w:spacing w:line="576" w:lineRule="exact"/>
        <w:ind w:firstLine="480" w:firstLineChars="200"/>
        <w:jc w:val="left"/>
        <w:rPr>
          <w:rFonts w:hint="eastAsia" w:ascii="宋体" w:hAnsi="宋体" w:cs="宋体"/>
          <w:color w:val="auto"/>
          <w:kern w:val="0"/>
          <w:sz w:val="24"/>
          <w:lang w:bidi="ar"/>
        </w:rPr>
      </w:pPr>
    </w:p>
    <w:p>
      <w:pPr>
        <w:widowControl/>
        <w:spacing w:line="576"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根据《商标法》、《专利法》、《技术合同法》、《著作权法》和《反不正当竞争法》等法律法规文件的相关规定，本公司郑重声明： </w:t>
      </w:r>
    </w:p>
    <w:p>
      <w:pPr>
        <w:widowControl/>
        <w:spacing w:line="576"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 </w:t>
      </w:r>
    </w:p>
    <w:p>
      <w:pPr>
        <w:widowControl/>
        <w:spacing w:line="576"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二、采购人享有本项目实施过程中产生的知识成果及知识产权。 </w:t>
      </w:r>
    </w:p>
    <w:p>
      <w:pPr>
        <w:widowControl/>
        <w:spacing w:line="576"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三、我司若在项目实施过程中采用自有知识成果，则会在投标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 </w:t>
      </w:r>
    </w:p>
    <w:p>
      <w:pPr>
        <w:widowControl/>
        <w:spacing w:line="576"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四、如我司采用了非我司的知识产权，则</w:t>
      </w:r>
      <w:r>
        <w:rPr>
          <w:rFonts w:hint="eastAsia" w:hAnsi="宋体"/>
          <w:color w:val="auto"/>
          <w:sz w:val="24"/>
          <w:lang w:eastAsia="zh-CN"/>
        </w:rPr>
        <w:t>谈判</w:t>
      </w:r>
      <w:r>
        <w:rPr>
          <w:rFonts w:hint="eastAsia" w:ascii="宋体" w:hAnsi="宋体" w:cs="宋体"/>
          <w:color w:val="auto"/>
          <w:kern w:val="0"/>
          <w:sz w:val="24"/>
          <w:lang w:bidi="ar"/>
        </w:rPr>
        <w:t xml:space="preserve">报价中已包括合法获取该知识产权的相关费用。 </w:t>
      </w:r>
    </w:p>
    <w:p>
      <w:pPr>
        <w:widowControl/>
        <w:spacing w:line="576"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本公司对上述声明的真实性负责。如有虚假，将按照提供虚假投标材料处理。 </w:t>
      </w:r>
    </w:p>
    <w:p>
      <w:pPr>
        <w:pStyle w:val="33"/>
        <w:rPr>
          <w:rFonts w:hint="eastAsia"/>
          <w:color w:val="auto"/>
        </w:rPr>
      </w:pPr>
    </w:p>
    <w:p>
      <w:pPr>
        <w:widowControl/>
        <w:spacing w:line="576" w:lineRule="exact"/>
        <w:jc w:val="left"/>
        <w:rPr>
          <w:rFonts w:hint="eastAsia" w:ascii="宋体" w:hAnsi="宋体" w:cs="宋体"/>
          <w:color w:val="auto"/>
          <w:sz w:val="24"/>
        </w:rPr>
      </w:pPr>
      <w:r>
        <w:rPr>
          <w:rFonts w:hint="eastAsia" w:ascii="宋体" w:hAnsi="宋体" w:cs="宋体"/>
          <w:color w:val="auto"/>
          <w:kern w:val="0"/>
          <w:sz w:val="24"/>
          <w:lang w:bidi="ar"/>
        </w:rPr>
        <w:t xml:space="preserve">供应商名称： (加盖公章) </w:t>
      </w:r>
    </w:p>
    <w:p>
      <w:pPr>
        <w:widowControl/>
        <w:spacing w:line="576"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日 期： 年 月 日 </w:t>
      </w:r>
    </w:p>
    <w:p>
      <w:pPr>
        <w:pStyle w:val="7"/>
        <w:rPr>
          <w:rFonts w:hint="eastAsia"/>
          <w:color w:val="auto"/>
          <w:lang w:bidi="ar"/>
        </w:rPr>
      </w:pPr>
    </w:p>
    <w:p>
      <w:pPr>
        <w:jc w:val="center"/>
        <w:rPr>
          <w:rFonts w:hint="eastAsia" w:ascii="宋体" w:hAnsi="宋体" w:cs="宋体"/>
          <w:b/>
          <w:color w:val="auto"/>
        </w:rPr>
      </w:pPr>
      <w:r>
        <w:rPr>
          <w:color w:val="auto"/>
          <w:lang w:bidi="ar"/>
        </w:rPr>
        <w:br w:type="page"/>
      </w:r>
      <w:r>
        <w:rPr>
          <w:rFonts w:hint="eastAsia" w:ascii="宋体" w:hAnsi="宋体" w:cs="宋体"/>
          <w:b/>
          <w:color w:val="auto"/>
          <w:sz w:val="32"/>
          <w:szCs w:val="32"/>
        </w:rPr>
        <w:t>八、报价函（实质性要求）</w:t>
      </w:r>
    </w:p>
    <w:p>
      <w:pPr>
        <w:spacing w:line="360" w:lineRule="auto"/>
        <w:rPr>
          <w:rFonts w:hint="eastAsia" w:ascii="宋体" w:hAnsi="宋体" w:cs="宋体"/>
          <w:color w:val="auto"/>
          <w:sz w:val="24"/>
        </w:rPr>
      </w:pPr>
    </w:p>
    <w:p>
      <w:pPr>
        <w:pStyle w:val="32"/>
        <w:ind w:firstLine="0" w:firstLineChars="0"/>
        <w:rPr>
          <w:rFonts w:hint="eastAsia" w:eastAsia="宋体" w:cs="宋体"/>
          <w:color w:val="auto"/>
          <w:lang w:eastAsia="zh-CN"/>
        </w:rPr>
      </w:pPr>
      <w:r>
        <w:rPr>
          <w:rFonts w:hint="eastAsia"/>
          <w:color w:val="auto"/>
        </w:rPr>
        <w:t>致：</w:t>
      </w:r>
      <w:r>
        <w:rPr>
          <w:rFonts w:hint="eastAsia"/>
          <w:color w:val="auto"/>
          <w:u w:val="single"/>
        </w:rPr>
        <w:t xml:space="preserve"> </w:t>
      </w:r>
      <w:r>
        <w:rPr>
          <w:rFonts w:hint="eastAsia"/>
          <w:color w:val="auto"/>
          <w:u w:val="single"/>
          <w:lang w:eastAsia="zh-CN"/>
        </w:rPr>
        <w:t>四川珉城项目管理有限公司</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1.我方全面研究了“</w:t>
      </w:r>
      <w:r>
        <w:rPr>
          <w:rFonts w:hint="eastAsia" w:ascii="宋体" w:hAnsi="宋体" w:cs="宋体"/>
          <w:color w:val="auto"/>
          <w:sz w:val="24"/>
          <w:u w:val="single"/>
        </w:rPr>
        <w:t xml:space="preserve">            </w:t>
      </w:r>
      <w:r>
        <w:rPr>
          <w:rFonts w:hint="eastAsia" w:ascii="宋体" w:hAnsi="宋体" w:cs="宋体"/>
          <w:color w:val="auto"/>
          <w:sz w:val="24"/>
        </w:rPr>
        <w:t>”项目</w:t>
      </w:r>
      <w:r>
        <w:rPr>
          <w:rFonts w:hint="eastAsia" w:ascii="宋体" w:hAnsi="宋体" w:cs="宋体"/>
          <w:color w:val="auto"/>
          <w:sz w:val="24"/>
          <w:lang w:eastAsia="zh-CN"/>
        </w:rPr>
        <w:t>谈判</w:t>
      </w:r>
      <w:r>
        <w:rPr>
          <w:rFonts w:hint="eastAsia" w:ascii="宋体" w:hAnsi="宋体" w:cs="宋体"/>
          <w:color w:val="auto"/>
          <w:sz w:val="24"/>
        </w:rPr>
        <w:t>文件（项目编号：</w:t>
      </w:r>
      <w:r>
        <w:rPr>
          <w:rFonts w:hint="eastAsia" w:ascii="宋体" w:hAnsi="宋体" w:cs="宋体"/>
          <w:color w:val="auto"/>
          <w:sz w:val="24"/>
          <w:u w:val="single"/>
        </w:rPr>
        <w:t xml:space="preserve">         </w:t>
      </w:r>
      <w:r>
        <w:rPr>
          <w:rFonts w:hint="eastAsia" w:ascii="宋体" w:hAnsi="宋体" w:cs="宋体"/>
          <w:color w:val="auto"/>
          <w:sz w:val="24"/>
        </w:rPr>
        <w:t>），决定参加贵单位组织的本项目</w:t>
      </w:r>
      <w:r>
        <w:rPr>
          <w:rFonts w:hint="eastAsia" w:ascii="宋体" w:hAnsi="宋体" w:cs="宋体"/>
          <w:color w:val="auto"/>
          <w:sz w:val="24"/>
          <w:lang w:eastAsia="zh-CN"/>
        </w:rPr>
        <w:t>谈判</w:t>
      </w:r>
      <w:r>
        <w:rPr>
          <w:rFonts w:hint="eastAsia" w:ascii="宋体" w:hAnsi="宋体" w:cs="宋体"/>
          <w:color w:val="auto"/>
          <w:sz w:val="24"/>
        </w:rPr>
        <w:t>采购。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2.我方自愿按照</w:t>
      </w:r>
      <w:r>
        <w:rPr>
          <w:rFonts w:hint="eastAsia" w:ascii="宋体" w:hAnsi="宋体" w:cs="宋体"/>
          <w:color w:val="auto"/>
          <w:sz w:val="24"/>
          <w:lang w:eastAsia="zh-CN"/>
        </w:rPr>
        <w:t>谈判</w:t>
      </w:r>
      <w:r>
        <w:rPr>
          <w:rFonts w:hint="eastAsia" w:ascii="宋体" w:hAnsi="宋体" w:cs="宋体"/>
          <w:color w:val="auto"/>
          <w:sz w:val="24"/>
        </w:rPr>
        <w:t>文件规定的各项要求向采购人提供所需货物/服务，总报价（所有货物单价合计）为人民币</w:t>
      </w:r>
      <w:r>
        <w:rPr>
          <w:rFonts w:hint="eastAsia" w:ascii="宋体" w:hAnsi="宋体" w:cs="宋体"/>
          <w:color w:val="auto"/>
          <w:sz w:val="24"/>
          <w:u w:val="single"/>
        </w:rPr>
        <w:t xml:space="preserve">        元</w:t>
      </w:r>
      <w:r>
        <w:rPr>
          <w:rFonts w:hint="eastAsia" w:ascii="宋体" w:hAnsi="宋体" w:cs="宋体"/>
          <w:color w:val="auto"/>
          <w:sz w:val="24"/>
        </w:rPr>
        <w:t>（大写：</w:t>
      </w:r>
      <w:r>
        <w:rPr>
          <w:rFonts w:hint="eastAsia" w:ascii="宋体" w:hAnsi="宋体" w:cs="宋体"/>
          <w:color w:val="auto"/>
          <w:sz w:val="24"/>
          <w:u w:val="single"/>
        </w:rPr>
        <w:t xml:space="preserve">              元  </w:t>
      </w:r>
      <w:r>
        <w:rPr>
          <w:rFonts w:hint="eastAsia" w:ascii="宋体" w:hAnsi="宋体" w:cs="宋体"/>
          <w:color w:val="auto"/>
          <w:sz w:val="24"/>
        </w:rPr>
        <w:t xml:space="preserve"> ）。</w:t>
      </w:r>
      <w:r>
        <w:rPr>
          <w:rFonts w:hint="eastAsia" w:ascii="宋体" w:hAnsi="宋体" w:cs="宋体"/>
          <w:bCs/>
          <w:color w:val="auto"/>
          <w:kern w:val="0"/>
          <w:sz w:val="24"/>
        </w:rPr>
        <w:t>随同本报价函提交</w:t>
      </w:r>
      <w:r>
        <w:rPr>
          <w:rFonts w:hint="eastAsia" w:hAnsi="宋体"/>
          <w:color w:val="auto"/>
          <w:sz w:val="24"/>
          <w:lang w:eastAsia="zh-CN"/>
        </w:rPr>
        <w:t>谈判</w:t>
      </w:r>
      <w:r>
        <w:rPr>
          <w:rFonts w:hint="eastAsia" w:ascii="宋体" w:hAnsi="宋体" w:cs="宋体"/>
          <w:bCs/>
          <w:color w:val="auto"/>
          <w:kern w:val="0"/>
          <w:sz w:val="24"/>
        </w:rPr>
        <w:t>保证金一份，金额为人民币（大写）</w:t>
      </w:r>
      <w:r>
        <w:rPr>
          <w:rFonts w:hint="eastAsia" w:ascii="宋体" w:hAnsi="宋体" w:cs="宋体"/>
          <w:bCs/>
          <w:color w:val="auto"/>
          <w:kern w:val="0"/>
          <w:sz w:val="24"/>
          <w:u w:val="single"/>
        </w:rPr>
        <w:t xml:space="preserve">  </w:t>
      </w:r>
      <w:r>
        <w:rPr>
          <w:rFonts w:hint="eastAsia" w:hAnsi="宋体" w:cs="宋体"/>
          <w:bCs/>
          <w:color w:val="auto"/>
          <w:kern w:val="0"/>
          <w:sz w:val="24"/>
          <w:u w:val="single"/>
        </w:rPr>
        <w:t xml:space="preserve">   </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元（</w:t>
      </w:r>
      <w:r>
        <w:rPr>
          <w:rFonts w:hint="eastAsia" w:ascii="宋体" w:hAnsi="宋体" w:cs="宋体"/>
          <w:bCs/>
          <w:color w:val="auto"/>
          <w:kern w:val="0"/>
          <w:sz w:val="24"/>
          <w:u w:val="single"/>
        </w:rPr>
        <w:t xml:space="preserve">                 </w:t>
      </w:r>
      <w:r>
        <w:rPr>
          <w:rFonts w:hint="eastAsia" w:ascii="宋体" w:hAnsi="宋体" w:cs="宋体"/>
          <w:bCs/>
          <w:color w:val="auto"/>
          <w:kern w:val="0"/>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3.一旦我方成交，我方将严格履行采购合同规定的责任和义务。</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4.我方同意本</w:t>
      </w:r>
      <w:r>
        <w:rPr>
          <w:rFonts w:hint="eastAsia" w:hAnsi="宋体"/>
          <w:color w:val="auto"/>
          <w:sz w:val="24"/>
          <w:lang w:eastAsia="zh-CN"/>
        </w:rPr>
        <w:t>谈判</w:t>
      </w:r>
      <w:r>
        <w:rPr>
          <w:rFonts w:hint="eastAsia" w:ascii="宋体" w:hAnsi="宋体" w:cs="宋体"/>
          <w:color w:val="auto"/>
          <w:sz w:val="24"/>
        </w:rPr>
        <w:t>文件依据《四川省政府采购当事人诚信管理办法》（川财采〔2015〕33号文件）对我方可能存在的失信行为进行惩戒。</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5.我方为本项目提交的响应文件正本1份，副本</w:t>
      </w:r>
      <w:r>
        <w:rPr>
          <w:rFonts w:hint="eastAsia" w:ascii="宋体" w:hAnsi="宋体" w:cs="宋体"/>
          <w:color w:val="auto"/>
          <w:sz w:val="24"/>
          <w:u w:val="single"/>
        </w:rPr>
        <w:t xml:space="preserve"> 2  </w:t>
      </w:r>
      <w:r>
        <w:rPr>
          <w:rFonts w:hint="eastAsia" w:ascii="宋体" w:hAnsi="宋体" w:cs="宋体"/>
          <w:color w:val="auto"/>
          <w:sz w:val="24"/>
        </w:rPr>
        <w:t>份，用于</w:t>
      </w:r>
      <w:r>
        <w:rPr>
          <w:rFonts w:hint="eastAsia" w:ascii="宋体" w:hAnsi="宋体" w:cs="宋体"/>
          <w:color w:val="auto"/>
          <w:sz w:val="24"/>
          <w:lang w:eastAsia="zh-CN"/>
        </w:rPr>
        <w:t>谈判</w:t>
      </w:r>
      <w:r>
        <w:rPr>
          <w:rFonts w:hint="eastAsia" w:ascii="宋体" w:hAnsi="宋体" w:cs="宋体"/>
          <w:color w:val="auto"/>
          <w:sz w:val="24"/>
        </w:rPr>
        <w:t>报价。</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6.我方愿意提供贵单位可能另外要求的，与</w:t>
      </w:r>
      <w:r>
        <w:rPr>
          <w:rFonts w:hint="eastAsia" w:ascii="宋体" w:hAnsi="宋体" w:cs="宋体"/>
          <w:color w:val="auto"/>
          <w:sz w:val="24"/>
          <w:lang w:eastAsia="zh-CN"/>
        </w:rPr>
        <w:t>谈判</w:t>
      </w:r>
      <w:r>
        <w:rPr>
          <w:rFonts w:hint="eastAsia" w:ascii="宋体" w:hAnsi="宋体" w:cs="宋体"/>
          <w:color w:val="auto"/>
          <w:sz w:val="24"/>
        </w:rPr>
        <w:t>报价有关的文件资料，并保证我方已提供和将要提供的文件资料是真实、准确的。</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7.本次</w:t>
      </w:r>
      <w:r>
        <w:rPr>
          <w:rFonts w:hint="eastAsia" w:ascii="宋体" w:hAnsi="宋体" w:cs="宋体"/>
          <w:color w:val="auto"/>
          <w:sz w:val="24"/>
          <w:lang w:eastAsia="zh-CN"/>
        </w:rPr>
        <w:t>谈判</w:t>
      </w:r>
      <w:r>
        <w:rPr>
          <w:rFonts w:hint="eastAsia" w:ascii="宋体" w:hAnsi="宋体" w:cs="宋体"/>
          <w:color w:val="auto"/>
          <w:sz w:val="24"/>
        </w:rPr>
        <w:t>，我方递交的响应文件有效期为</w:t>
      </w:r>
      <w:r>
        <w:rPr>
          <w:rFonts w:hint="eastAsia" w:ascii="宋体" w:hAnsi="宋体" w:cs="宋体"/>
          <w:color w:val="auto"/>
          <w:sz w:val="24"/>
          <w:lang w:eastAsia="zh-CN"/>
        </w:rPr>
        <w:t>谈判</w:t>
      </w:r>
      <w:r>
        <w:rPr>
          <w:rFonts w:hint="eastAsia" w:ascii="宋体" w:hAnsi="宋体" w:cs="宋体"/>
          <w:color w:val="auto"/>
          <w:sz w:val="24"/>
        </w:rPr>
        <w:t>文件规定起算之日起     天。</w:t>
      </w:r>
    </w:p>
    <w:p>
      <w:pPr>
        <w:spacing w:line="360" w:lineRule="auto"/>
        <w:ind w:firstLine="480" w:firstLineChars="200"/>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供应商名称：XXX（盖单位公章）</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法定代表人/单位负责人或授权代表（签字或盖章）：XXX</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通讯地址：XXX</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邮政编码：XXX</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联系电话：XXX</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传    真：XXX</w:t>
      </w:r>
    </w:p>
    <w:p>
      <w:pPr>
        <w:spacing w:line="400" w:lineRule="exact"/>
        <w:ind w:firstLine="470" w:firstLineChars="196"/>
        <w:rPr>
          <w:rFonts w:hint="eastAsia" w:ascii="宋体" w:hAnsi="宋体" w:cs="宋体"/>
          <w:color w:val="auto"/>
          <w:sz w:val="24"/>
        </w:rPr>
      </w:pPr>
      <w:r>
        <w:rPr>
          <w:rFonts w:hint="eastAsia" w:ascii="宋体" w:hAnsi="宋体" w:cs="宋体"/>
          <w:color w:val="auto"/>
          <w:sz w:val="24"/>
        </w:rPr>
        <w:t>日    期：XXX年XXX月XXX日</w:t>
      </w:r>
    </w:p>
    <w:p>
      <w:pPr>
        <w:jc w:val="center"/>
        <w:rPr>
          <w:rFonts w:hint="eastAsia" w:ascii="宋体" w:hAnsi="宋体" w:cs="宋体"/>
          <w:color w:val="auto"/>
          <w:sz w:val="24"/>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bookmarkStart w:id="133" w:name="_Toc26873"/>
      <w:r>
        <w:rPr>
          <w:rFonts w:hint="eastAsia" w:ascii="宋体" w:hAnsi="宋体" w:cs="宋体"/>
          <w:b/>
          <w:color w:val="auto"/>
          <w:sz w:val="32"/>
          <w:szCs w:val="32"/>
        </w:rPr>
        <w:br w:type="page"/>
      </w:r>
      <w:bookmarkStart w:id="134" w:name="_Toc30522_WPSOffice_Level1"/>
    </w:p>
    <w:bookmarkEnd w:id="133"/>
    <w:bookmarkEnd w:id="134"/>
    <w:p>
      <w:pPr>
        <w:jc w:val="center"/>
        <w:outlineLvl w:val="1"/>
        <w:rPr>
          <w:rFonts w:hint="eastAsia"/>
          <w:b/>
          <w:color w:val="auto"/>
          <w:sz w:val="32"/>
          <w:szCs w:val="32"/>
        </w:rPr>
      </w:pPr>
      <w:r>
        <w:rPr>
          <w:rFonts w:hint="eastAsia"/>
          <w:b/>
          <w:color w:val="auto"/>
          <w:sz w:val="32"/>
          <w:szCs w:val="32"/>
          <w:lang w:val="en-US" w:eastAsia="zh-CN"/>
        </w:rPr>
        <w:t>九、</w:t>
      </w:r>
      <w:r>
        <w:rPr>
          <w:rFonts w:hint="eastAsia"/>
          <w:b/>
          <w:color w:val="auto"/>
          <w:sz w:val="32"/>
          <w:szCs w:val="32"/>
        </w:rPr>
        <w:t>最终报价表</w:t>
      </w:r>
    </w:p>
    <w:p>
      <w:pPr>
        <w:pStyle w:val="7"/>
        <w:rPr>
          <w:rFonts w:hint="eastAsia"/>
          <w:color w:val="auto"/>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7" w:type="dxa"/>
            <w:noWrap w:val="0"/>
            <w:vAlign w:val="center"/>
          </w:tcPr>
          <w:p>
            <w:pPr>
              <w:spacing w:line="400" w:lineRule="exact"/>
              <w:jc w:val="center"/>
              <w:rPr>
                <w:rFonts w:ascii="宋体" w:hAnsi="宋体" w:cs="宋体"/>
                <w:color w:val="auto"/>
                <w:sz w:val="24"/>
              </w:rPr>
            </w:pPr>
            <w:bookmarkStart w:id="135" w:name="_Toc20400"/>
            <w:bookmarkStart w:id="136" w:name="_Toc27090"/>
            <w:bookmarkStart w:id="137" w:name="_Toc23957"/>
            <w:r>
              <w:rPr>
                <w:rFonts w:hint="eastAsia" w:ascii="宋体" w:hAnsi="宋体" w:cs="宋体"/>
                <w:color w:val="auto"/>
                <w:sz w:val="24"/>
              </w:rPr>
              <w:t>项目编号</w:t>
            </w:r>
          </w:p>
        </w:tc>
        <w:tc>
          <w:tcPr>
            <w:tcW w:w="6946" w:type="dxa"/>
            <w:noWrap w:val="0"/>
            <w:vAlign w:val="center"/>
          </w:tcPr>
          <w:p>
            <w:pPr>
              <w:spacing w:line="400" w:lineRule="exact"/>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7" w:type="dxa"/>
            <w:noWrap w:val="0"/>
            <w:vAlign w:val="center"/>
          </w:tcPr>
          <w:p>
            <w:pPr>
              <w:spacing w:line="400" w:lineRule="exact"/>
              <w:jc w:val="center"/>
              <w:rPr>
                <w:rFonts w:ascii="宋体" w:hAnsi="宋体" w:cs="宋体"/>
                <w:color w:val="auto"/>
                <w:sz w:val="24"/>
              </w:rPr>
            </w:pPr>
            <w:r>
              <w:rPr>
                <w:rFonts w:hint="eastAsia" w:ascii="宋体" w:hAnsi="宋体" w:cs="宋体"/>
                <w:color w:val="auto"/>
                <w:sz w:val="24"/>
              </w:rPr>
              <w:t>项目名称</w:t>
            </w:r>
          </w:p>
        </w:tc>
        <w:tc>
          <w:tcPr>
            <w:tcW w:w="6946" w:type="dxa"/>
            <w:noWrap w:val="0"/>
            <w:vAlign w:val="center"/>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7" w:type="dxa"/>
            <w:noWrap w:val="0"/>
            <w:vAlign w:val="center"/>
          </w:tcPr>
          <w:p>
            <w:pPr>
              <w:spacing w:line="400" w:lineRule="exact"/>
              <w:jc w:val="center"/>
              <w:rPr>
                <w:rFonts w:ascii="宋体" w:hAnsi="宋体" w:cs="宋体"/>
                <w:color w:val="auto"/>
                <w:sz w:val="24"/>
              </w:rPr>
            </w:pPr>
            <w:r>
              <w:rPr>
                <w:rFonts w:hint="eastAsia" w:ascii="宋体" w:hAnsi="宋体" w:cs="宋体"/>
                <w:color w:val="auto"/>
                <w:sz w:val="24"/>
              </w:rPr>
              <w:t>首轮报价</w:t>
            </w:r>
          </w:p>
        </w:tc>
        <w:tc>
          <w:tcPr>
            <w:tcW w:w="6946" w:type="dxa"/>
            <w:noWrap w:val="0"/>
            <w:vAlign w:val="center"/>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7" w:type="dxa"/>
            <w:vMerge w:val="restart"/>
            <w:noWrap w:val="0"/>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6946" w:type="dxa"/>
            <w:noWrap w:val="0"/>
            <w:vAlign w:val="center"/>
          </w:tcPr>
          <w:p>
            <w:pPr>
              <w:spacing w:line="400" w:lineRule="exact"/>
              <w:rPr>
                <w:rFonts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7" w:type="dxa"/>
            <w:vMerge w:val="continue"/>
            <w:noWrap w:val="0"/>
            <w:vAlign w:val="center"/>
          </w:tcPr>
          <w:p>
            <w:pPr>
              <w:spacing w:line="400" w:lineRule="exact"/>
              <w:jc w:val="center"/>
              <w:rPr>
                <w:rFonts w:ascii="宋体" w:hAnsi="宋体" w:cs="宋体"/>
                <w:color w:val="auto"/>
                <w:sz w:val="24"/>
              </w:rPr>
            </w:pPr>
          </w:p>
        </w:tc>
        <w:tc>
          <w:tcPr>
            <w:tcW w:w="6946" w:type="dxa"/>
            <w:noWrap w:val="0"/>
            <w:vAlign w:val="center"/>
          </w:tcPr>
          <w:p>
            <w:pPr>
              <w:spacing w:line="400" w:lineRule="exact"/>
              <w:rPr>
                <w:rFonts w:ascii="宋体" w:hAnsi="宋体" w:cs="宋体"/>
                <w:color w:val="auto"/>
                <w:sz w:val="24"/>
              </w:rPr>
            </w:pPr>
            <w:r>
              <w:rPr>
                <w:rFonts w:hint="eastAsia" w:ascii="宋体" w:hAnsi="宋体" w:cs="宋体"/>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927" w:type="dxa"/>
            <w:noWrap w:val="0"/>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c>
          <w:tcPr>
            <w:tcW w:w="6946" w:type="dxa"/>
            <w:noWrap w:val="0"/>
            <w:vAlign w:val="center"/>
          </w:tcPr>
          <w:p>
            <w:pPr>
              <w:spacing w:line="400" w:lineRule="exact"/>
              <w:jc w:val="left"/>
              <w:rPr>
                <w:rFonts w:ascii="宋体" w:hAnsi="宋体" w:cs="宋体"/>
                <w:color w:val="auto"/>
                <w:sz w:val="24"/>
              </w:rPr>
            </w:pP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b/>
          <w:bCs/>
          <w:color w:val="auto"/>
          <w:sz w:val="24"/>
        </w:rPr>
        <w:t>注：1、所有报价均用人民币表示，所报价格是最终用户验收合格后的总价。</w:t>
      </w:r>
      <w:bookmarkEnd w:id="135"/>
      <w:bookmarkEnd w:id="136"/>
      <w:bookmarkEnd w:id="137"/>
    </w:p>
    <w:p>
      <w:pPr>
        <w:spacing w:line="360" w:lineRule="auto"/>
        <w:ind w:firstLine="480"/>
        <w:rPr>
          <w:rFonts w:hint="eastAsia" w:ascii="宋体" w:hAnsi="宋体" w:cs="宋体"/>
          <w:b/>
          <w:bCs/>
          <w:color w:val="auto"/>
          <w:sz w:val="24"/>
        </w:rPr>
      </w:pPr>
      <w:r>
        <w:rPr>
          <w:rFonts w:hint="eastAsia" w:ascii="宋体" w:hAnsi="宋体" w:cs="宋体"/>
          <w:b/>
          <w:bCs/>
          <w:color w:val="auto"/>
          <w:sz w:val="24"/>
        </w:rPr>
        <w:t>2、该项目允许二轮报价，该报价表即为最终报价。</w:t>
      </w:r>
    </w:p>
    <w:p>
      <w:pPr>
        <w:spacing w:line="360" w:lineRule="auto"/>
        <w:ind w:firstLine="480"/>
        <w:rPr>
          <w:rFonts w:hint="eastAsia" w:ascii="宋体" w:hAnsi="宋体" w:cs="宋体"/>
          <w:b/>
          <w:bCs/>
          <w:color w:val="auto"/>
          <w:sz w:val="24"/>
        </w:rPr>
      </w:pPr>
      <w:r>
        <w:rPr>
          <w:rFonts w:hint="eastAsia" w:ascii="宋体" w:hAnsi="宋体" w:cs="宋体"/>
          <w:b/>
          <w:bCs/>
          <w:color w:val="auto"/>
          <w:sz w:val="24"/>
        </w:rPr>
        <w:t>3、</w:t>
      </w:r>
      <w:r>
        <w:rPr>
          <w:rFonts w:hint="eastAsia" w:ascii="宋体"/>
          <w:b/>
          <w:bCs/>
          <w:color w:val="auto"/>
          <w:sz w:val="24"/>
        </w:rPr>
        <w:t>最终报价表在</w:t>
      </w:r>
      <w:r>
        <w:rPr>
          <w:rFonts w:hint="eastAsia" w:ascii="宋体"/>
          <w:b/>
          <w:bCs/>
          <w:color w:val="auto"/>
          <w:sz w:val="24"/>
          <w:lang w:eastAsia="zh-CN"/>
        </w:rPr>
        <w:t>谈判</w:t>
      </w:r>
      <w:r>
        <w:rPr>
          <w:rFonts w:hint="eastAsia" w:ascii="宋体"/>
          <w:b/>
          <w:bCs/>
          <w:color w:val="auto"/>
          <w:sz w:val="24"/>
        </w:rPr>
        <w:t>后，</w:t>
      </w:r>
      <w:r>
        <w:rPr>
          <w:rFonts w:hint="eastAsia" w:ascii="宋体"/>
          <w:b/>
          <w:bCs/>
          <w:color w:val="auto"/>
          <w:sz w:val="24"/>
          <w:lang w:eastAsia="zh-CN"/>
        </w:rPr>
        <w:t>谈判</w:t>
      </w:r>
      <w:r>
        <w:rPr>
          <w:rFonts w:hint="eastAsia" w:ascii="宋体"/>
          <w:b/>
          <w:bCs/>
          <w:color w:val="auto"/>
          <w:sz w:val="24"/>
        </w:rPr>
        <w:t>小组要求供应商进行最后报价时递交，无需装订在响应文件中。</w:t>
      </w:r>
    </w:p>
    <w:p>
      <w:pPr>
        <w:rPr>
          <w:rFonts w:hint="eastAsia" w:ascii="宋体" w:hAnsi="宋体" w:cs="宋体"/>
          <w:color w:val="auto"/>
          <w:sz w:val="24"/>
        </w:rPr>
      </w:pPr>
      <w:r>
        <w:rPr>
          <w:rFonts w:hint="eastAsia" w:ascii="宋体" w:hAnsi="宋体" w:cs="宋体"/>
          <w:color w:val="auto"/>
          <w:sz w:val="24"/>
        </w:rPr>
        <w:t xml:space="preserve">   </w:t>
      </w:r>
    </w:p>
    <w:p>
      <w:pPr>
        <w:ind w:left="210" w:leftChars="100"/>
        <w:rPr>
          <w:rFonts w:hint="eastAsia" w:ascii="宋体" w:hAnsi="宋体" w:cs="宋体"/>
          <w:color w:val="auto"/>
          <w:sz w:val="24"/>
        </w:rPr>
      </w:pPr>
      <w:r>
        <w:rPr>
          <w:rFonts w:hint="eastAsia" w:ascii="宋体" w:hAnsi="宋体" w:cs="宋体"/>
          <w:color w:val="auto"/>
          <w:sz w:val="24"/>
        </w:rPr>
        <w:t>供应商名称：XXXX（盖单位公章）</w:t>
      </w:r>
    </w:p>
    <w:p>
      <w:pPr>
        <w:ind w:left="210" w:leftChars="100"/>
        <w:rPr>
          <w:rFonts w:hint="eastAsia" w:ascii="宋体" w:hAnsi="宋体" w:cs="宋体"/>
          <w:color w:val="auto"/>
          <w:sz w:val="24"/>
        </w:rPr>
      </w:pPr>
      <w:r>
        <w:rPr>
          <w:rFonts w:hint="eastAsia" w:ascii="宋体" w:hAnsi="宋体" w:cs="宋体"/>
          <w:color w:val="auto"/>
          <w:sz w:val="24"/>
        </w:rPr>
        <w:t>法定代表人/单位负责人或授权代表（签字或加盖个人名章）：XXXX</w:t>
      </w:r>
    </w:p>
    <w:p>
      <w:pPr>
        <w:rPr>
          <w:rFonts w:hint="eastAsia" w:ascii="宋体" w:hAnsi="宋体"/>
          <w:b/>
          <w:bCs/>
          <w:color w:val="auto"/>
          <w:sz w:val="28"/>
          <w:szCs w:val="28"/>
        </w:rPr>
        <w:sectPr>
          <w:footerReference r:id="rId5" w:type="default"/>
          <w:pgSz w:w="11907" w:h="16840"/>
          <w:pgMar w:top="2098" w:right="1531" w:bottom="1985" w:left="1531" w:header="851" w:footer="992" w:gutter="0"/>
          <w:pgNumType w:fmt="numberInDash"/>
          <w:cols w:space="720" w:num="1"/>
          <w:docGrid w:linePitch="312" w:charSpace="0"/>
        </w:sectPr>
      </w:pPr>
      <w:r>
        <w:rPr>
          <w:rFonts w:hint="eastAsia" w:ascii="宋体" w:hAnsi="宋体" w:cs="宋体"/>
          <w:color w:val="auto"/>
          <w:sz w:val="24"/>
        </w:rPr>
        <w:t xml:space="preserve">  日    期: </w:t>
      </w:r>
      <w:r>
        <w:rPr>
          <w:rFonts w:hint="eastAsia" w:ascii="宋体" w:hAnsi="宋体"/>
          <w:color w:val="auto"/>
          <w:sz w:val="24"/>
        </w:rPr>
        <w:t>XXX年XXX月XXX日</w:t>
      </w:r>
    </w:p>
    <w:p>
      <w:pPr>
        <w:jc w:val="center"/>
        <w:rPr>
          <w:rFonts w:hint="eastAsia" w:ascii="宋体" w:hAnsi="宋体" w:cs="宋体"/>
          <w:b/>
          <w:bCs/>
          <w:color w:val="auto"/>
          <w:sz w:val="32"/>
          <w:szCs w:val="32"/>
        </w:rPr>
      </w:pPr>
      <w:r>
        <w:rPr>
          <w:rFonts w:hint="eastAsia" w:ascii="宋体" w:hAnsi="宋体" w:cs="宋体"/>
          <w:b/>
          <w:bCs/>
          <w:color w:val="auto"/>
          <w:sz w:val="32"/>
          <w:szCs w:val="32"/>
        </w:rPr>
        <w:t>十、技术、服务要求应答表</w:t>
      </w:r>
    </w:p>
    <w:p>
      <w:pPr>
        <w:pStyle w:val="11"/>
        <w:pBdr>
          <w:bottom w:val="none" w:color="auto" w:sz="0" w:space="0"/>
        </w:pBdr>
        <w:tabs>
          <w:tab w:val="clear" w:pos="4153"/>
          <w:tab w:val="clear" w:pos="8306"/>
        </w:tabs>
        <w:snapToGrid/>
        <w:jc w:val="both"/>
        <w:rPr>
          <w:rFonts w:hint="eastAsia" w:ascii="宋体" w:hAnsi="宋体" w:cs="宋体"/>
          <w:color w:val="auto"/>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cs="宋体"/>
          <w:color w:val="auto"/>
          <w:sz w:val="24"/>
          <w:szCs w:val="24"/>
        </w:rPr>
      </w:pPr>
      <w:r>
        <w:rPr>
          <w:rFonts w:hint="eastAsia" w:ascii="宋体" w:hAnsi="宋体" w:cs="宋体"/>
          <w:color w:val="auto"/>
          <w:sz w:val="24"/>
          <w:szCs w:val="24"/>
        </w:rPr>
        <w:t>项目编号 ：</w:t>
      </w:r>
    </w:p>
    <w:p>
      <w:pPr>
        <w:pStyle w:val="11"/>
        <w:pBdr>
          <w:bottom w:val="none" w:color="auto" w:sz="0" w:space="0"/>
        </w:pBdr>
        <w:tabs>
          <w:tab w:val="clear" w:pos="4153"/>
          <w:tab w:val="clear" w:pos="8306"/>
        </w:tabs>
        <w:snapToGrid/>
        <w:jc w:val="both"/>
        <w:rPr>
          <w:rFonts w:hint="eastAsia" w:ascii="宋体" w:hAnsi="宋体" w:cs="宋体"/>
          <w:color w:val="auto"/>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765"/>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7"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序号</w:t>
            </w:r>
          </w:p>
        </w:tc>
        <w:tc>
          <w:tcPr>
            <w:tcW w:w="3765" w:type="dxa"/>
            <w:noWrap w:val="0"/>
            <w:vAlign w:val="center"/>
          </w:tcPr>
          <w:p>
            <w:pPr>
              <w:spacing w:line="400" w:lineRule="exact"/>
              <w:jc w:val="center"/>
              <w:rPr>
                <w:rFonts w:hint="eastAsia"/>
                <w:color w:val="auto"/>
                <w:sz w:val="24"/>
              </w:rPr>
            </w:pPr>
            <w:r>
              <w:rPr>
                <w:rFonts w:hint="eastAsia" w:ascii="宋体" w:hAnsi="宋体" w:cs="宋体"/>
                <w:color w:val="auto"/>
                <w:sz w:val="24"/>
                <w:lang w:eastAsia="zh-CN"/>
              </w:rPr>
              <w:t>谈判</w:t>
            </w:r>
            <w:r>
              <w:rPr>
                <w:rFonts w:hint="eastAsia"/>
                <w:color w:val="auto"/>
                <w:sz w:val="24"/>
              </w:rPr>
              <w:t>文件要求</w:t>
            </w:r>
          </w:p>
          <w:p>
            <w:pPr>
              <w:spacing w:line="400" w:lineRule="exact"/>
              <w:jc w:val="center"/>
              <w:rPr>
                <w:rFonts w:hint="eastAsia"/>
                <w:color w:val="auto"/>
                <w:sz w:val="24"/>
              </w:rPr>
            </w:pPr>
            <w:r>
              <w:rPr>
                <w:rFonts w:hint="eastAsia"/>
                <w:color w:val="auto"/>
                <w:sz w:val="24"/>
              </w:rPr>
              <w:t>（详见第五章）</w:t>
            </w:r>
          </w:p>
        </w:tc>
        <w:tc>
          <w:tcPr>
            <w:tcW w:w="3212" w:type="dxa"/>
            <w:noWrap w:val="0"/>
            <w:vAlign w:val="center"/>
          </w:tcPr>
          <w:p>
            <w:pPr>
              <w:spacing w:line="400" w:lineRule="exact"/>
              <w:jc w:val="center"/>
              <w:rPr>
                <w:rFonts w:hint="eastAsia"/>
                <w:color w:val="auto"/>
                <w:sz w:val="24"/>
              </w:rPr>
            </w:pPr>
            <w:r>
              <w:rPr>
                <w:rFonts w:hint="eastAsia"/>
                <w:color w:val="auto"/>
                <w:sz w:val="24"/>
              </w:rPr>
              <w:t>响应文件的应答情况</w:t>
            </w:r>
          </w:p>
          <w:p>
            <w:pPr>
              <w:spacing w:line="400" w:lineRule="exact"/>
              <w:jc w:val="center"/>
              <w:rPr>
                <w:rFonts w:hint="eastAsia"/>
                <w:color w:val="auto"/>
                <w:sz w:val="24"/>
              </w:rPr>
            </w:pPr>
            <w:r>
              <w:rPr>
                <w:rFonts w:hint="eastAsia"/>
                <w:color w:val="auto"/>
                <w:sz w:val="24"/>
              </w:rPr>
              <w:t>（响应实际参数）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87" w:type="dxa"/>
            <w:noWrap w:val="0"/>
            <w:vAlign w:val="top"/>
          </w:tcPr>
          <w:p>
            <w:pPr>
              <w:jc w:val="center"/>
              <w:rPr>
                <w:rFonts w:hint="eastAsia" w:ascii="宋体" w:hAnsi="宋体" w:cs="宋体"/>
                <w:color w:val="auto"/>
                <w:sz w:val="24"/>
              </w:rPr>
            </w:pPr>
          </w:p>
        </w:tc>
        <w:tc>
          <w:tcPr>
            <w:tcW w:w="3765" w:type="dxa"/>
            <w:noWrap w:val="0"/>
            <w:vAlign w:val="top"/>
          </w:tcPr>
          <w:p>
            <w:pPr>
              <w:jc w:val="center"/>
              <w:rPr>
                <w:rFonts w:hint="eastAsia" w:ascii="宋体" w:hAnsi="宋体" w:cs="宋体"/>
                <w:color w:val="auto"/>
                <w:sz w:val="24"/>
              </w:rPr>
            </w:pPr>
          </w:p>
        </w:tc>
        <w:tc>
          <w:tcPr>
            <w:tcW w:w="3212"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7" w:type="dxa"/>
            <w:noWrap w:val="0"/>
            <w:vAlign w:val="top"/>
          </w:tcPr>
          <w:p>
            <w:pPr>
              <w:jc w:val="center"/>
              <w:rPr>
                <w:rFonts w:hint="eastAsia" w:ascii="宋体" w:hAnsi="宋体" w:cs="宋体"/>
                <w:color w:val="auto"/>
                <w:sz w:val="24"/>
              </w:rPr>
            </w:pPr>
          </w:p>
        </w:tc>
        <w:tc>
          <w:tcPr>
            <w:tcW w:w="3765" w:type="dxa"/>
            <w:noWrap w:val="0"/>
            <w:vAlign w:val="top"/>
          </w:tcPr>
          <w:p>
            <w:pPr>
              <w:jc w:val="center"/>
              <w:rPr>
                <w:rFonts w:hint="eastAsia" w:ascii="宋体" w:hAnsi="宋体" w:cs="宋体"/>
                <w:color w:val="auto"/>
                <w:sz w:val="24"/>
              </w:rPr>
            </w:pPr>
          </w:p>
        </w:tc>
        <w:tc>
          <w:tcPr>
            <w:tcW w:w="3212"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7" w:type="dxa"/>
            <w:noWrap w:val="0"/>
            <w:vAlign w:val="top"/>
          </w:tcPr>
          <w:p>
            <w:pPr>
              <w:jc w:val="center"/>
              <w:rPr>
                <w:rFonts w:hint="eastAsia" w:ascii="宋体" w:hAnsi="宋体" w:cs="宋体"/>
                <w:color w:val="auto"/>
                <w:sz w:val="24"/>
              </w:rPr>
            </w:pPr>
          </w:p>
        </w:tc>
        <w:tc>
          <w:tcPr>
            <w:tcW w:w="3765" w:type="dxa"/>
            <w:noWrap w:val="0"/>
            <w:vAlign w:val="top"/>
          </w:tcPr>
          <w:p>
            <w:pPr>
              <w:jc w:val="center"/>
              <w:rPr>
                <w:rFonts w:hint="eastAsia" w:ascii="宋体" w:hAnsi="宋体" w:cs="宋体"/>
                <w:color w:val="auto"/>
                <w:sz w:val="24"/>
              </w:rPr>
            </w:pPr>
          </w:p>
        </w:tc>
        <w:tc>
          <w:tcPr>
            <w:tcW w:w="3212"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7" w:type="dxa"/>
            <w:noWrap w:val="0"/>
            <w:vAlign w:val="top"/>
          </w:tcPr>
          <w:p>
            <w:pPr>
              <w:jc w:val="center"/>
              <w:rPr>
                <w:rFonts w:hint="eastAsia" w:ascii="宋体" w:hAnsi="宋体" w:cs="宋体"/>
                <w:color w:val="auto"/>
                <w:sz w:val="24"/>
              </w:rPr>
            </w:pPr>
          </w:p>
        </w:tc>
        <w:tc>
          <w:tcPr>
            <w:tcW w:w="3765" w:type="dxa"/>
            <w:noWrap w:val="0"/>
            <w:vAlign w:val="top"/>
          </w:tcPr>
          <w:p>
            <w:pPr>
              <w:jc w:val="center"/>
              <w:rPr>
                <w:rFonts w:hint="eastAsia" w:ascii="宋体" w:hAnsi="宋体" w:cs="宋体"/>
                <w:color w:val="auto"/>
                <w:sz w:val="24"/>
              </w:rPr>
            </w:pPr>
          </w:p>
        </w:tc>
        <w:tc>
          <w:tcPr>
            <w:tcW w:w="3212" w:type="dxa"/>
            <w:noWrap w:val="0"/>
            <w:vAlign w:val="top"/>
          </w:tcPr>
          <w:p>
            <w:pPr>
              <w:jc w:val="center"/>
              <w:rPr>
                <w:rFonts w:hint="eastAsia" w:ascii="宋体" w:hAnsi="宋体" w:cs="宋体"/>
                <w:color w:val="auto"/>
                <w:sz w:val="24"/>
              </w:rPr>
            </w:pPr>
          </w:p>
        </w:tc>
      </w:tr>
    </w:tbl>
    <w:p>
      <w:pPr>
        <w:ind w:firstLine="482" w:firstLineChars="200"/>
        <w:rPr>
          <w:rFonts w:hint="eastAsia" w:ascii="宋体" w:hAnsi="宋体" w:cs="宋体"/>
          <w:b/>
          <w:color w:val="auto"/>
          <w:sz w:val="24"/>
        </w:rPr>
      </w:pPr>
    </w:p>
    <w:p>
      <w:pPr>
        <w:ind w:firstLine="480" w:firstLineChars="200"/>
        <w:rPr>
          <w:rFonts w:hint="eastAsia" w:ascii="宋体" w:hAnsi="宋体" w:cs="宋体"/>
          <w:b/>
          <w:color w:val="auto"/>
          <w:sz w:val="24"/>
        </w:rPr>
      </w:pPr>
      <w:r>
        <w:rPr>
          <w:rFonts w:hint="eastAsia" w:ascii="宋体" w:hAnsi="宋体" w:cs="宋体"/>
          <w:color w:val="auto"/>
          <w:sz w:val="24"/>
        </w:rPr>
        <w:t>注：供应商必须根据</w:t>
      </w:r>
      <w:r>
        <w:rPr>
          <w:rFonts w:hint="eastAsia" w:ascii="宋体" w:hAnsi="宋体" w:cs="宋体"/>
          <w:color w:val="auto"/>
          <w:sz w:val="24"/>
          <w:lang w:eastAsia="zh-CN"/>
        </w:rPr>
        <w:t>谈判</w:t>
      </w:r>
      <w:r>
        <w:rPr>
          <w:rFonts w:hint="eastAsia" w:ascii="宋体" w:hAnsi="宋体" w:cs="宋体"/>
          <w:color w:val="auto"/>
          <w:sz w:val="24"/>
        </w:rPr>
        <w:t>文件要求据实填写，不得虚假响应，虚假响应的，其响应文件无效并按规定追究其相关责任。</w:t>
      </w:r>
    </w:p>
    <w:p>
      <w:pPr>
        <w:adjustRightInd w:val="0"/>
        <w:spacing w:line="400" w:lineRule="exact"/>
        <w:ind w:firstLine="480" w:firstLineChars="200"/>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供应商名称：XXX（盖单位公章）</w:t>
      </w:r>
    </w:p>
    <w:p>
      <w:pPr>
        <w:adjustRightInd w:val="0"/>
        <w:spacing w:line="400" w:lineRule="exact"/>
        <w:ind w:firstLine="480" w:firstLineChars="200"/>
        <w:jc w:val="left"/>
        <w:rPr>
          <w:rFonts w:hint="eastAsia" w:ascii="宋体" w:hAnsi="宋体" w:cs="宋体"/>
          <w:bCs/>
          <w:color w:val="auto"/>
          <w:sz w:val="24"/>
        </w:rPr>
      </w:pPr>
      <w:r>
        <w:rPr>
          <w:rFonts w:hint="eastAsia" w:ascii="宋体" w:hAnsi="宋体" w:cs="宋体"/>
          <w:bCs/>
          <w:color w:val="auto"/>
          <w:sz w:val="24"/>
        </w:rPr>
        <w:t>法定代表人/单位负责人或授权代表（签字或盖章）：XXX</w:t>
      </w:r>
    </w:p>
    <w:p>
      <w:pPr>
        <w:adjustRightInd w:val="0"/>
        <w:spacing w:line="400" w:lineRule="exact"/>
        <w:ind w:firstLine="540" w:firstLineChars="225"/>
        <w:jc w:val="left"/>
        <w:rPr>
          <w:rFonts w:hint="eastAsia" w:ascii="宋体" w:hAnsi="宋体" w:cs="宋体"/>
          <w:bCs/>
          <w:color w:val="auto"/>
          <w:sz w:val="24"/>
        </w:rPr>
      </w:pPr>
      <w:r>
        <w:rPr>
          <w:rFonts w:hint="eastAsia" w:ascii="宋体" w:hAnsi="宋体" w:cs="宋体"/>
          <w:bCs/>
          <w:color w:val="auto"/>
          <w:sz w:val="24"/>
        </w:rPr>
        <w:t>日  期</w:t>
      </w:r>
      <w:r>
        <w:rPr>
          <w:rFonts w:hint="eastAsia" w:ascii="宋体" w:hAnsi="宋体" w:cs="宋体"/>
          <w:color w:val="auto"/>
          <w:sz w:val="24"/>
        </w:rPr>
        <w:t>：</w:t>
      </w:r>
      <w:r>
        <w:rPr>
          <w:rFonts w:hint="eastAsia" w:ascii="宋体" w:hAnsi="宋体" w:cs="宋体"/>
          <w:bCs/>
          <w:color w:val="auto"/>
          <w:sz w:val="24"/>
        </w:rPr>
        <w:t>XXX年XXX月XXX日</w:t>
      </w:r>
    </w:p>
    <w:p>
      <w:pPr>
        <w:spacing w:line="400" w:lineRule="exact"/>
        <w:rPr>
          <w:rFonts w:hint="eastAsia" w:ascii="宋体" w:hAnsi="宋体" w:cs="宋体"/>
          <w:color w:val="auto"/>
        </w:rPr>
      </w:pPr>
    </w:p>
    <w:p>
      <w:pPr>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13"/>
        <w:rPr>
          <w:rFonts w:hint="eastAsia"/>
          <w:color w:val="auto"/>
        </w:rPr>
      </w:pPr>
    </w:p>
    <w:p>
      <w:pPr>
        <w:pStyle w:val="7"/>
        <w:rPr>
          <w:rFonts w:hint="eastAsia" w:ascii="宋体" w:hAnsi="宋体" w:cs="宋体"/>
          <w:color w:val="auto"/>
        </w:rPr>
      </w:pPr>
    </w:p>
    <w:p>
      <w:pPr>
        <w:pStyle w:val="9"/>
        <w:tabs>
          <w:tab w:val="left" w:pos="0"/>
        </w:tabs>
        <w:jc w:val="center"/>
        <w:rPr>
          <w:rFonts w:hint="eastAsia" w:ascii="宋体" w:hAnsi="宋体" w:cs="宋体"/>
          <w:b/>
          <w:color w:val="auto"/>
          <w:sz w:val="32"/>
          <w:szCs w:val="32"/>
        </w:rPr>
      </w:pPr>
      <w:r>
        <w:rPr>
          <w:rFonts w:hint="eastAsia" w:ascii="宋体" w:hAnsi="宋体" w:cs="宋体"/>
          <w:b/>
          <w:color w:val="auto"/>
          <w:sz w:val="32"/>
          <w:szCs w:val="32"/>
        </w:rPr>
        <w:t>十一、商务应答表</w:t>
      </w:r>
    </w:p>
    <w:p>
      <w:pPr>
        <w:pStyle w:val="11"/>
        <w:pBdr>
          <w:bottom w:val="none" w:color="auto" w:sz="0" w:space="0"/>
        </w:pBdr>
        <w:tabs>
          <w:tab w:val="clear" w:pos="4153"/>
          <w:tab w:val="clear" w:pos="8306"/>
        </w:tabs>
        <w:snapToGrid/>
        <w:jc w:val="both"/>
        <w:rPr>
          <w:rFonts w:hint="eastAsia" w:ascii="宋体" w:hAnsi="宋体" w:cs="宋体"/>
          <w:color w:val="auto"/>
          <w:sz w:val="24"/>
          <w:szCs w:val="24"/>
        </w:rPr>
      </w:pPr>
      <w:r>
        <w:rPr>
          <w:rFonts w:hint="eastAsia" w:ascii="宋体" w:hAnsi="宋体" w:cs="宋体"/>
          <w:color w:val="auto"/>
          <w:sz w:val="24"/>
          <w:szCs w:val="24"/>
        </w:rPr>
        <w:t>项目编号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3914"/>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3" w:type="pct"/>
            <w:noWrap w:val="0"/>
            <w:vAlign w:val="center"/>
          </w:tcPr>
          <w:p>
            <w:pPr>
              <w:jc w:val="center"/>
              <w:rPr>
                <w:rFonts w:hint="eastAsia" w:ascii="宋体" w:hAnsi="宋体" w:cs="宋体"/>
                <w:color w:val="auto"/>
                <w:sz w:val="24"/>
              </w:rPr>
            </w:pPr>
            <w:r>
              <w:rPr>
                <w:rFonts w:hint="eastAsia" w:ascii="宋体" w:hAnsi="宋体" w:cs="宋体"/>
                <w:color w:val="auto"/>
                <w:sz w:val="24"/>
              </w:rPr>
              <w:t>序号</w:t>
            </w:r>
          </w:p>
        </w:tc>
        <w:tc>
          <w:tcPr>
            <w:tcW w:w="2160" w:type="pct"/>
            <w:noWrap w:val="0"/>
            <w:vAlign w:val="center"/>
          </w:tcPr>
          <w:p>
            <w:pPr>
              <w:jc w:val="center"/>
              <w:rPr>
                <w:rFonts w:hint="eastAsia" w:ascii="宋体" w:hAnsi="宋体" w:cs="宋体"/>
                <w:color w:val="auto"/>
                <w:sz w:val="24"/>
              </w:rPr>
            </w:pPr>
            <w:r>
              <w:rPr>
                <w:rFonts w:hint="eastAsia" w:ascii="宋体" w:hAnsi="宋体" w:cs="宋体"/>
                <w:color w:val="auto"/>
                <w:sz w:val="24"/>
              </w:rPr>
              <w:t>采购文件要求</w:t>
            </w:r>
          </w:p>
        </w:tc>
        <w:tc>
          <w:tcPr>
            <w:tcW w:w="1997" w:type="pct"/>
            <w:noWrap w:val="0"/>
            <w:vAlign w:val="center"/>
          </w:tcPr>
          <w:p>
            <w:pPr>
              <w:jc w:val="center"/>
              <w:rPr>
                <w:rFonts w:hint="eastAsia" w:ascii="宋体" w:hAnsi="宋体" w:cs="宋体"/>
                <w:color w:val="auto"/>
                <w:sz w:val="24"/>
              </w:rPr>
            </w:pPr>
            <w:r>
              <w:rPr>
                <w:rFonts w:hint="eastAsia" w:ascii="宋体" w:hAnsi="宋体" w:cs="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3" w:type="pct"/>
            <w:noWrap w:val="0"/>
            <w:vAlign w:val="top"/>
          </w:tcPr>
          <w:p>
            <w:pPr>
              <w:jc w:val="center"/>
              <w:rPr>
                <w:rFonts w:hint="eastAsia" w:ascii="宋体" w:hAnsi="宋体" w:cs="宋体"/>
                <w:color w:val="auto"/>
                <w:sz w:val="24"/>
              </w:rPr>
            </w:pPr>
          </w:p>
        </w:tc>
        <w:tc>
          <w:tcPr>
            <w:tcW w:w="2160" w:type="pct"/>
            <w:noWrap w:val="0"/>
            <w:vAlign w:val="top"/>
          </w:tcPr>
          <w:p>
            <w:pPr>
              <w:jc w:val="center"/>
              <w:rPr>
                <w:rFonts w:hint="eastAsia" w:ascii="宋体" w:hAnsi="宋体" w:cs="宋体"/>
                <w:color w:val="auto"/>
                <w:sz w:val="24"/>
              </w:rPr>
            </w:pPr>
          </w:p>
        </w:tc>
        <w:tc>
          <w:tcPr>
            <w:tcW w:w="1997" w:type="pct"/>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3" w:type="pct"/>
            <w:noWrap w:val="0"/>
            <w:vAlign w:val="top"/>
          </w:tcPr>
          <w:p>
            <w:pPr>
              <w:jc w:val="center"/>
              <w:rPr>
                <w:rFonts w:hint="eastAsia" w:ascii="宋体" w:hAnsi="宋体" w:cs="宋体"/>
                <w:color w:val="auto"/>
                <w:sz w:val="24"/>
              </w:rPr>
            </w:pPr>
          </w:p>
        </w:tc>
        <w:tc>
          <w:tcPr>
            <w:tcW w:w="2160" w:type="pct"/>
            <w:noWrap w:val="0"/>
            <w:vAlign w:val="top"/>
          </w:tcPr>
          <w:p>
            <w:pPr>
              <w:jc w:val="center"/>
              <w:rPr>
                <w:rFonts w:hint="eastAsia" w:ascii="宋体" w:hAnsi="宋体" w:cs="宋体"/>
                <w:color w:val="auto"/>
                <w:sz w:val="24"/>
              </w:rPr>
            </w:pPr>
          </w:p>
        </w:tc>
        <w:tc>
          <w:tcPr>
            <w:tcW w:w="1997" w:type="pct"/>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3" w:type="pct"/>
            <w:noWrap w:val="0"/>
            <w:vAlign w:val="top"/>
          </w:tcPr>
          <w:p>
            <w:pPr>
              <w:jc w:val="center"/>
              <w:rPr>
                <w:rFonts w:hint="eastAsia" w:ascii="宋体" w:hAnsi="宋体" w:cs="宋体"/>
                <w:color w:val="auto"/>
                <w:sz w:val="24"/>
              </w:rPr>
            </w:pPr>
          </w:p>
        </w:tc>
        <w:tc>
          <w:tcPr>
            <w:tcW w:w="2160" w:type="pct"/>
            <w:noWrap w:val="0"/>
            <w:vAlign w:val="top"/>
          </w:tcPr>
          <w:p>
            <w:pPr>
              <w:jc w:val="center"/>
              <w:rPr>
                <w:rFonts w:hint="eastAsia" w:ascii="宋体" w:hAnsi="宋体" w:cs="宋体"/>
                <w:color w:val="auto"/>
                <w:sz w:val="24"/>
              </w:rPr>
            </w:pPr>
          </w:p>
        </w:tc>
        <w:tc>
          <w:tcPr>
            <w:tcW w:w="1997" w:type="pct"/>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3" w:type="pct"/>
            <w:noWrap w:val="0"/>
            <w:vAlign w:val="top"/>
          </w:tcPr>
          <w:p>
            <w:pPr>
              <w:jc w:val="center"/>
              <w:rPr>
                <w:rFonts w:hint="eastAsia" w:ascii="宋体" w:hAnsi="宋体" w:cs="宋体"/>
                <w:color w:val="auto"/>
                <w:sz w:val="24"/>
              </w:rPr>
            </w:pPr>
          </w:p>
        </w:tc>
        <w:tc>
          <w:tcPr>
            <w:tcW w:w="2160" w:type="pct"/>
            <w:noWrap w:val="0"/>
            <w:vAlign w:val="top"/>
          </w:tcPr>
          <w:p>
            <w:pPr>
              <w:jc w:val="center"/>
              <w:rPr>
                <w:rFonts w:hint="eastAsia" w:ascii="宋体" w:hAnsi="宋体" w:cs="宋体"/>
                <w:color w:val="auto"/>
                <w:sz w:val="24"/>
              </w:rPr>
            </w:pPr>
          </w:p>
        </w:tc>
        <w:tc>
          <w:tcPr>
            <w:tcW w:w="1997" w:type="pct"/>
            <w:noWrap w:val="0"/>
            <w:vAlign w:val="top"/>
          </w:tcPr>
          <w:p>
            <w:pPr>
              <w:jc w:val="center"/>
              <w:rPr>
                <w:rFonts w:hint="eastAsia" w:ascii="宋体" w:hAnsi="宋体" w:cs="宋体"/>
                <w:color w:val="auto"/>
                <w:sz w:val="24"/>
              </w:rPr>
            </w:pPr>
          </w:p>
        </w:tc>
      </w:tr>
    </w:tbl>
    <w:p>
      <w:pPr>
        <w:ind w:firstLine="482" w:firstLineChars="200"/>
        <w:rPr>
          <w:rFonts w:hint="eastAsia" w:ascii="宋体" w:hAnsi="宋体" w:cs="宋体"/>
          <w:b/>
          <w:color w:val="auto"/>
          <w:sz w:val="24"/>
        </w:rPr>
      </w:pPr>
    </w:p>
    <w:p>
      <w:pPr>
        <w:ind w:firstLine="480" w:firstLineChars="200"/>
        <w:rPr>
          <w:rFonts w:hint="eastAsia" w:ascii="宋体" w:hAnsi="宋体" w:cs="宋体"/>
          <w:b/>
          <w:color w:val="auto"/>
          <w:sz w:val="24"/>
        </w:rPr>
      </w:pPr>
      <w:r>
        <w:rPr>
          <w:rFonts w:hint="eastAsia" w:ascii="宋体" w:hAnsi="宋体" w:cs="宋体"/>
          <w:color w:val="auto"/>
          <w:sz w:val="24"/>
        </w:rPr>
        <w:t>注意：供应商必须据实填写，不得虚假响应，虚假响应的，其响应文件无效并按规定追究其相关责任。</w:t>
      </w:r>
    </w:p>
    <w:p>
      <w:pPr>
        <w:adjustRightInd w:val="0"/>
        <w:spacing w:line="400" w:lineRule="exact"/>
        <w:ind w:firstLine="480" w:firstLineChars="200"/>
        <w:jc w:val="left"/>
        <w:rPr>
          <w:rFonts w:hint="eastAsia" w:ascii="宋体" w:hAnsi="宋体" w:cs="宋体"/>
          <w:color w:val="auto"/>
          <w:sz w:val="24"/>
        </w:rPr>
      </w:pPr>
    </w:p>
    <w:p>
      <w:pPr>
        <w:adjustRightIn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供应商名称：XXX（盖单位公章）</w:t>
      </w:r>
    </w:p>
    <w:p>
      <w:pPr>
        <w:adjustRightInd w:val="0"/>
        <w:spacing w:line="400" w:lineRule="exact"/>
        <w:ind w:firstLine="540" w:firstLineChars="225"/>
        <w:jc w:val="left"/>
        <w:rPr>
          <w:rFonts w:hint="eastAsia" w:ascii="宋体" w:hAnsi="宋体" w:cs="宋体"/>
          <w:bCs/>
          <w:color w:val="auto"/>
          <w:sz w:val="24"/>
        </w:rPr>
      </w:pPr>
      <w:r>
        <w:rPr>
          <w:rFonts w:hint="eastAsia" w:ascii="宋体" w:hAnsi="宋体" w:cs="宋体"/>
          <w:bCs/>
          <w:color w:val="auto"/>
          <w:sz w:val="24"/>
        </w:rPr>
        <w:t>法定代表人/单位负责人或授权代表（签字或盖章）：XXX</w:t>
      </w:r>
    </w:p>
    <w:p>
      <w:pPr>
        <w:adjustRightInd w:val="0"/>
        <w:spacing w:line="400" w:lineRule="exact"/>
        <w:ind w:firstLine="540" w:firstLineChars="225"/>
        <w:jc w:val="left"/>
        <w:rPr>
          <w:rFonts w:hint="eastAsia" w:ascii="宋体" w:hAnsi="宋体" w:cs="宋体"/>
          <w:bCs/>
          <w:color w:val="auto"/>
          <w:sz w:val="24"/>
        </w:rPr>
      </w:pPr>
      <w:r>
        <w:rPr>
          <w:rFonts w:hint="eastAsia" w:ascii="宋体" w:hAnsi="宋体" w:cs="宋体"/>
          <w:bCs/>
          <w:color w:val="auto"/>
          <w:sz w:val="24"/>
        </w:rPr>
        <w:t>日  期：XXX年XXX月XXX日</w:t>
      </w: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rPr>
          <w:rFonts w:hint="eastAsia"/>
          <w:color w:val="auto"/>
        </w:rPr>
      </w:pPr>
    </w:p>
    <w:p>
      <w:pPr>
        <w:jc w:val="center"/>
        <w:rPr>
          <w:rFonts w:hint="eastAsia" w:ascii="宋体" w:hAnsi="宋体" w:cs="宋体"/>
          <w:b/>
          <w:bCs/>
          <w:color w:val="auto"/>
          <w:sz w:val="32"/>
          <w:szCs w:val="32"/>
        </w:rPr>
      </w:pPr>
      <w:r>
        <w:rPr>
          <w:rFonts w:hint="eastAsia" w:ascii="宋体" w:hAnsi="宋体" w:cs="宋体"/>
          <w:b/>
          <w:bCs/>
          <w:color w:val="auto"/>
          <w:sz w:val="32"/>
          <w:szCs w:val="32"/>
        </w:rPr>
        <w:t>十二、供应商类似项目业绩一览表</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宋体"/>
                <w:b/>
                <w:color w:val="auto"/>
              </w:rPr>
            </w:pPr>
            <w:r>
              <w:rPr>
                <w:rFonts w:hint="eastAsia" w:ascii="宋体" w:hAnsi="宋体" w:cs="宋体"/>
                <w:b/>
                <w:color w:val="auto"/>
              </w:rPr>
              <w:t>年份</w:t>
            </w:r>
          </w:p>
        </w:tc>
        <w:tc>
          <w:tcPr>
            <w:tcW w:w="1439" w:type="dxa"/>
            <w:noWrap w:val="0"/>
            <w:vAlign w:val="center"/>
          </w:tcPr>
          <w:p>
            <w:pPr>
              <w:spacing w:line="400" w:lineRule="exact"/>
              <w:jc w:val="center"/>
              <w:rPr>
                <w:rFonts w:hint="eastAsia" w:ascii="宋体" w:hAnsi="宋体" w:cs="宋体"/>
                <w:b/>
                <w:color w:val="auto"/>
              </w:rPr>
            </w:pPr>
            <w:r>
              <w:rPr>
                <w:rFonts w:hint="eastAsia" w:ascii="宋体" w:hAnsi="宋体" w:cs="宋体"/>
                <w:b/>
                <w:color w:val="auto"/>
              </w:rPr>
              <w:t>用户名称</w:t>
            </w:r>
          </w:p>
        </w:tc>
        <w:tc>
          <w:tcPr>
            <w:tcW w:w="1319" w:type="dxa"/>
            <w:noWrap w:val="0"/>
            <w:vAlign w:val="center"/>
          </w:tcPr>
          <w:p>
            <w:pPr>
              <w:spacing w:line="400" w:lineRule="exact"/>
              <w:jc w:val="center"/>
              <w:rPr>
                <w:rFonts w:hint="eastAsia" w:ascii="宋体" w:hAnsi="宋体" w:cs="宋体"/>
                <w:b/>
                <w:color w:val="auto"/>
              </w:rPr>
            </w:pPr>
            <w:r>
              <w:rPr>
                <w:rFonts w:hint="eastAsia" w:ascii="宋体" w:hAnsi="宋体" w:cs="宋体"/>
                <w:b/>
                <w:color w:val="auto"/>
              </w:rPr>
              <w:t>项目名称</w:t>
            </w:r>
          </w:p>
        </w:tc>
        <w:tc>
          <w:tcPr>
            <w:tcW w:w="1160" w:type="dxa"/>
            <w:noWrap w:val="0"/>
            <w:vAlign w:val="center"/>
          </w:tcPr>
          <w:p>
            <w:pPr>
              <w:spacing w:line="400" w:lineRule="exact"/>
              <w:jc w:val="center"/>
              <w:rPr>
                <w:rFonts w:hint="eastAsia" w:ascii="宋体" w:hAnsi="宋体" w:cs="宋体"/>
                <w:b/>
                <w:color w:val="auto"/>
              </w:rPr>
            </w:pPr>
            <w:r>
              <w:rPr>
                <w:rFonts w:hint="eastAsia" w:ascii="宋体" w:hAnsi="宋体" w:cs="宋体"/>
                <w:b/>
                <w:color w:val="auto"/>
              </w:rPr>
              <w:t>完成时间</w:t>
            </w:r>
          </w:p>
        </w:tc>
        <w:tc>
          <w:tcPr>
            <w:tcW w:w="1421" w:type="dxa"/>
            <w:gridSpan w:val="2"/>
            <w:noWrap w:val="0"/>
            <w:vAlign w:val="center"/>
          </w:tcPr>
          <w:p>
            <w:pPr>
              <w:spacing w:line="400" w:lineRule="exact"/>
              <w:ind w:firstLine="105" w:firstLineChars="50"/>
              <w:jc w:val="center"/>
              <w:rPr>
                <w:rFonts w:hint="eastAsia" w:ascii="宋体" w:hAnsi="宋体" w:cs="宋体"/>
                <w:b/>
                <w:color w:val="auto"/>
              </w:rPr>
            </w:pPr>
            <w:r>
              <w:rPr>
                <w:rFonts w:hint="eastAsia" w:ascii="宋体" w:hAnsi="宋体" w:cs="宋体"/>
                <w:b/>
                <w:color w:val="auto"/>
              </w:rPr>
              <w:t>合同金额</w:t>
            </w:r>
          </w:p>
        </w:tc>
        <w:tc>
          <w:tcPr>
            <w:tcW w:w="1614" w:type="dxa"/>
            <w:gridSpan w:val="2"/>
            <w:tcBorders>
              <w:right w:val="single" w:color="auto" w:sz="4" w:space="0"/>
            </w:tcBorders>
            <w:noWrap w:val="0"/>
            <w:vAlign w:val="center"/>
          </w:tcPr>
          <w:p>
            <w:pPr>
              <w:spacing w:line="400" w:lineRule="exact"/>
              <w:jc w:val="center"/>
              <w:rPr>
                <w:rFonts w:hint="eastAsia" w:ascii="宋体" w:hAnsi="宋体" w:cs="宋体"/>
                <w:b/>
                <w:color w:val="auto"/>
              </w:rPr>
            </w:pPr>
            <w:r>
              <w:rPr>
                <w:rFonts w:hint="eastAsia" w:ascii="宋体" w:hAnsi="宋体" w:cs="宋体"/>
                <w:b/>
                <w:color w:val="auto"/>
              </w:rPr>
              <w:t>是否通过验收</w:t>
            </w:r>
          </w:p>
        </w:tc>
        <w:tc>
          <w:tcPr>
            <w:tcW w:w="1387" w:type="dxa"/>
            <w:gridSpan w:val="2"/>
            <w:tcBorders>
              <w:left w:val="single" w:color="auto" w:sz="4" w:space="0"/>
            </w:tcBorders>
            <w:noWrap w:val="0"/>
            <w:vAlign w:val="center"/>
          </w:tcPr>
          <w:p>
            <w:pPr>
              <w:spacing w:line="400" w:lineRule="exact"/>
              <w:jc w:val="center"/>
              <w:rPr>
                <w:rFonts w:hint="eastAsia" w:ascii="宋体" w:hAnsi="宋体" w:cs="宋体"/>
                <w:b/>
                <w:color w:val="auto"/>
              </w:rPr>
            </w:pPr>
            <w:r>
              <w:rPr>
                <w:rFonts w:hint="eastAsia" w:ascii="宋体"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noWrap w:val="0"/>
            <w:vAlign w:val="center"/>
          </w:tcPr>
          <w:p>
            <w:pPr>
              <w:spacing w:line="400" w:lineRule="exact"/>
              <w:jc w:val="center"/>
              <w:rPr>
                <w:rFonts w:hint="eastAsia" w:ascii="宋体" w:hAnsi="宋体" w:cs="宋体"/>
                <w:color w:val="auto"/>
              </w:rPr>
            </w:pPr>
          </w:p>
        </w:tc>
        <w:tc>
          <w:tcPr>
            <w:tcW w:w="1319" w:type="dxa"/>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noWrap w:val="0"/>
            <w:vAlign w:val="center"/>
          </w:tcPr>
          <w:p>
            <w:pPr>
              <w:spacing w:line="400" w:lineRule="exact"/>
              <w:jc w:val="center"/>
              <w:rPr>
                <w:rFonts w:hint="eastAsia" w:ascii="宋体" w:hAnsi="宋体" w:cs="宋体"/>
                <w:color w:val="auto"/>
              </w:rPr>
            </w:pPr>
          </w:p>
        </w:tc>
        <w:tc>
          <w:tcPr>
            <w:tcW w:w="1614"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noWrap w:val="0"/>
            <w:vAlign w:val="center"/>
          </w:tcPr>
          <w:p>
            <w:pPr>
              <w:spacing w:line="400" w:lineRule="exact"/>
              <w:jc w:val="center"/>
              <w:rPr>
                <w:rFonts w:hint="eastAsia" w:ascii="宋体" w:hAnsi="宋体" w:cs="宋体"/>
                <w:color w:val="auto"/>
              </w:rPr>
            </w:pPr>
          </w:p>
        </w:tc>
        <w:tc>
          <w:tcPr>
            <w:tcW w:w="1319" w:type="dxa"/>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noWrap w:val="0"/>
            <w:vAlign w:val="center"/>
          </w:tcPr>
          <w:p>
            <w:pPr>
              <w:spacing w:line="400" w:lineRule="exact"/>
              <w:jc w:val="center"/>
              <w:rPr>
                <w:rFonts w:hint="eastAsia" w:ascii="宋体" w:hAnsi="宋体" w:cs="宋体"/>
                <w:color w:val="auto"/>
              </w:rPr>
            </w:pPr>
          </w:p>
        </w:tc>
        <w:tc>
          <w:tcPr>
            <w:tcW w:w="1614"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noWrap w:val="0"/>
            <w:vAlign w:val="center"/>
          </w:tcPr>
          <w:p>
            <w:pPr>
              <w:spacing w:line="400" w:lineRule="exact"/>
              <w:jc w:val="center"/>
              <w:rPr>
                <w:rFonts w:hint="eastAsia" w:ascii="宋体" w:hAnsi="宋体" w:cs="宋体"/>
                <w:color w:val="auto"/>
              </w:rPr>
            </w:pPr>
          </w:p>
        </w:tc>
        <w:tc>
          <w:tcPr>
            <w:tcW w:w="1319" w:type="dxa"/>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noWrap w:val="0"/>
            <w:vAlign w:val="center"/>
          </w:tcPr>
          <w:p>
            <w:pPr>
              <w:spacing w:line="400" w:lineRule="exact"/>
              <w:jc w:val="center"/>
              <w:rPr>
                <w:rFonts w:hint="eastAsia" w:ascii="宋体" w:hAnsi="宋体" w:cs="宋体"/>
                <w:color w:val="auto"/>
              </w:rPr>
            </w:pPr>
          </w:p>
        </w:tc>
        <w:tc>
          <w:tcPr>
            <w:tcW w:w="1614"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tcBorders>
              <w:right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left w:val="single" w:color="auto" w:sz="4" w:space="0"/>
            </w:tcBorders>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noWrap w:val="0"/>
            <w:vAlign w:val="center"/>
          </w:tcPr>
          <w:p>
            <w:pPr>
              <w:spacing w:line="400" w:lineRule="exact"/>
              <w:jc w:val="center"/>
              <w:rPr>
                <w:rFonts w:hint="eastAsia" w:ascii="宋体" w:hAnsi="宋体" w:cs="宋体"/>
                <w:color w:val="auto"/>
              </w:rPr>
            </w:pPr>
          </w:p>
        </w:tc>
        <w:tc>
          <w:tcPr>
            <w:tcW w:w="1614"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400" w:lineRule="exact"/>
              <w:rPr>
                <w:rFonts w:hint="eastAsia" w:ascii="宋体" w:hAnsi="宋体" w:cs="宋体"/>
                <w:color w:val="auto"/>
              </w:rPr>
            </w:pPr>
          </w:p>
        </w:tc>
        <w:tc>
          <w:tcPr>
            <w:tcW w:w="1439" w:type="dxa"/>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319" w:type="dxa"/>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160" w:type="dxa"/>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415" w:type="dxa"/>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605" w:type="dxa"/>
            <w:gridSpan w:val="2"/>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392" w:type="dxa"/>
            <w:gridSpan w:val="2"/>
            <w:tcBorders>
              <w:left w:val="single" w:color="auto" w:sz="4" w:space="0"/>
            </w:tcBorders>
            <w:noWrap w:val="0"/>
            <w:vAlign w:val="center"/>
          </w:tcPr>
          <w:p>
            <w:pPr>
              <w:spacing w:line="400" w:lineRule="exact"/>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hint="eastAsia" w:ascii="宋体" w:hAnsi="宋体" w:cs="宋体"/>
                <w:color w:val="auto"/>
              </w:rPr>
            </w:pPr>
          </w:p>
        </w:tc>
        <w:tc>
          <w:tcPr>
            <w:tcW w:w="1439" w:type="dxa"/>
            <w:noWrap w:val="0"/>
            <w:vAlign w:val="center"/>
          </w:tcPr>
          <w:p>
            <w:pPr>
              <w:spacing w:line="400" w:lineRule="exact"/>
              <w:rPr>
                <w:rFonts w:hint="eastAsia" w:ascii="宋体" w:hAnsi="宋体" w:cs="宋体"/>
                <w:color w:val="auto"/>
              </w:rPr>
            </w:pPr>
          </w:p>
        </w:tc>
        <w:tc>
          <w:tcPr>
            <w:tcW w:w="1319" w:type="dxa"/>
            <w:noWrap w:val="0"/>
            <w:vAlign w:val="center"/>
          </w:tcPr>
          <w:p>
            <w:pPr>
              <w:spacing w:line="400" w:lineRule="exact"/>
              <w:rPr>
                <w:rFonts w:hint="eastAsia" w:ascii="宋体" w:hAnsi="宋体" w:cs="宋体"/>
                <w:color w:val="auto"/>
              </w:rPr>
            </w:pPr>
          </w:p>
        </w:tc>
        <w:tc>
          <w:tcPr>
            <w:tcW w:w="1160" w:type="dxa"/>
            <w:noWrap w:val="0"/>
            <w:vAlign w:val="center"/>
          </w:tcPr>
          <w:p>
            <w:pPr>
              <w:spacing w:line="400" w:lineRule="exact"/>
              <w:rPr>
                <w:rFonts w:hint="eastAsia" w:ascii="宋体" w:hAnsi="宋体" w:cs="宋体"/>
                <w:color w:val="auto"/>
              </w:rPr>
            </w:pPr>
          </w:p>
        </w:tc>
        <w:tc>
          <w:tcPr>
            <w:tcW w:w="1421" w:type="dxa"/>
            <w:gridSpan w:val="2"/>
            <w:tcBorders>
              <w:right w:val="single" w:color="auto" w:sz="4" w:space="0"/>
            </w:tcBorders>
            <w:noWrap w:val="0"/>
            <w:vAlign w:val="center"/>
          </w:tcPr>
          <w:p>
            <w:pPr>
              <w:spacing w:line="400" w:lineRule="exact"/>
              <w:rPr>
                <w:rFonts w:hint="eastAsia" w:ascii="宋体" w:hAnsi="宋体" w:cs="宋体"/>
                <w:color w:val="auto"/>
              </w:rPr>
            </w:pPr>
          </w:p>
        </w:tc>
        <w:tc>
          <w:tcPr>
            <w:tcW w:w="1614" w:type="dxa"/>
            <w:gridSpan w:val="2"/>
            <w:tcBorders>
              <w:left w:val="single" w:color="auto" w:sz="4" w:space="0"/>
              <w:right w:val="single" w:color="auto" w:sz="4" w:space="0"/>
            </w:tcBorders>
            <w:noWrap w:val="0"/>
            <w:vAlign w:val="center"/>
          </w:tcPr>
          <w:p>
            <w:pPr>
              <w:spacing w:line="400" w:lineRule="exact"/>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noWrap w:val="0"/>
            <w:vAlign w:val="center"/>
          </w:tcPr>
          <w:p>
            <w:pPr>
              <w:spacing w:line="400" w:lineRule="exact"/>
              <w:jc w:val="center"/>
              <w:rPr>
                <w:rFonts w:hint="eastAsia" w:ascii="宋体" w:hAnsi="宋体" w:cs="宋体"/>
                <w:color w:val="auto"/>
              </w:rPr>
            </w:pPr>
          </w:p>
        </w:tc>
        <w:tc>
          <w:tcPr>
            <w:tcW w:w="1319" w:type="dxa"/>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color w:val="auto"/>
              </w:rPr>
            </w:pPr>
          </w:p>
        </w:tc>
        <w:tc>
          <w:tcPr>
            <w:tcW w:w="1439" w:type="dxa"/>
            <w:noWrap w:val="0"/>
            <w:vAlign w:val="center"/>
          </w:tcPr>
          <w:p>
            <w:pPr>
              <w:spacing w:line="400" w:lineRule="exact"/>
              <w:jc w:val="center"/>
              <w:rPr>
                <w:rFonts w:hint="eastAsia" w:ascii="宋体" w:hAnsi="宋体" w:cs="宋体"/>
                <w:color w:val="auto"/>
              </w:rPr>
            </w:pPr>
          </w:p>
        </w:tc>
        <w:tc>
          <w:tcPr>
            <w:tcW w:w="1319" w:type="dxa"/>
            <w:noWrap w:val="0"/>
            <w:vAlign w:val="center"/>
          </w:tcPr>
          <w:p>
            <w:pPr>
              <w:spacing w:line="400" w:lineRule="exact"/>
              <w:jc w:val="center"/>
              <w:rPr>
                <w:rFonts w:hint="eastAsia" w:ascii="宋体" w:hAnsi="宋体" w:cs="宋体"/>
                <w:color w:val="auto"/>
              </w:rPr>
            </w:pPr>
          </w:p>
        </w:tc>
        <w:tc>
          <w:tcPr>
            <w:tcW w:w="1160" w:type="dxa"/>
            <w:noWrap w:val="0"/>
            <w:vAlign w:val="center"/>
          </w:tcPr>
          <w:p>
            <w:pPr>
              <w:spacing w:line="400" w:lineRule="exact"/>
              <w:jc w:val="center"/>
              <w:rPr>
                <w:rFonts w:hint="eastAsia" w:ascii="宋体" w:hAnsi="宋体" w:cs="宋体"/>
                <w:color w:val="auto"/>
              </w:rPr>
            </w:pPr>
          </w:p>
        </w:tc>
        <w:tc>
          <w:tcPr>
            <w:tcW w:w="1421" w:type="dxa"/>
            <w:gridSpan w:val="2"/>
            <w:tcBorders>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pacing w:line="400" w:lineRule="exact"/>
              <w:jc w:val="center"/>
              <w:rPr>
                <w:rFonts w:hint="eastAsia" w:ascii="宋体" w:hAnsi="宋体" w:cs="宋体"/>
                <w:color w:val="auto"/>
              </w:rPr>
            </w:pPr>
          </w:p>
        </w:tc>
        <w:tc>
          <w:tcPr>
            <w:tcW w:w="1439" w:type="dxa"/>
            <w:tcBorders>
              <w:bottom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bottom w:val="single" w:color="auto" w:sz="4" w:space="0"/>
            </w:tcBorders>
            <w:noWrap w:val="0"/>
            <w:vAlign w:val="center"/>
          </w:tcPr>
          <w:p>
            <w:pPr>
              <w:spacing w:line="400" w:lineRule="exact"/>
              <w:jc w:val="center"/>
              <w:rPr>
                <w:rFonts w:hint="eastAsia" w:ascii="宋体" w:hAnsi="宋体" w:cs="宋体"/>
                <w:color w:val="auto"/>
              </w:rPr>
            </w:pPr>
          </w:p>
        </w:tc>
        <w:tc>
          <w:tcPr>
            <w:tcW w:w="1160" w:type="dxa"/>
            <w:tcBorders>
              <w:bottom w:val="single" w:color="auto" w:sz="4" w:space="0"/>
            </w:tcBorders>
            <w:noWrap w:val="0"/>
            <w:vAlign w:val="center"/>
          </w:tcPr>
          <w:p>
            <w:pPr>
              <w:spacing w:line="400" w:lineRule="exact"/>
              <w:jc w:val="center"/>
              <w:rPr>
                <w:rFonts w:hint="eastAsia" w:ascii="宋体" w:hAnsi="宋体" w:cs="宋体"/>
                <w:color w:val="auto"/>
              </w:rPr>
            </w:pPr>
          </w:p>
        </w:tc>
        <w:tc>
          <w:tcPr>
            <w:tcW w:w="1421" w:type="dxa"/>
            <w:gridSpan w:val="2"/>
            <w:tcBorders>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left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pacing w:line="400" w:lineRule="exact"/>
              <w:jc w:val="center"/>
              <w:rPr>
                <w:rFonts w:hint="eastAsia" w:ascii="宋体" w:hAnsi="宋体" w:cs="宋体"/>
                <w:color w:val="auto"/>
              </w:rPr>
            </w:pPr>
          </w:p>
        </w:tc>
        <w:tc>
          <w:tcPr>
            <w:tcW w:w="1439" w:type="dxa"/>
            <w:tcBorders>
              <w:top w:val="single" w:color="auto" w:sz="4" w:space="0"/>
            </w:tcBorders>
            <w:noWrap w:val="0"/>
            <w:vAlign w:val="center"/>
          </w:tcPr>
          <w:p>
            <w:pPr>
              <w:spacing w:line="400" w:lineRule="exact"/>
              <w:jc w:val="center"/>
              <w:rPr>
                <w:rFonts w:hint="eastAsia" w:ascii="宋体" w:hAnsi="宋体" w:cs="宋体"/>
                <w:color w:val="auto"/>
              </w:rPr>
            </w:pPr>
          </w:p>
        </w:tc>
        <w:tc>
          <w:tcPr>
            <w:tcW w:w="1319" w:type="dxa"/>
            <w:tcBorders>
              <w:top w:val="single" w:color="auto" w:sz="4" w:space="0"/>
            </w:tcBorders>
            <w:noWrap w:val="0"/>
            <w:vAlign w:val="center"/>
          </w:tcPr>
          <w:p>
            <w:pPr>
              <w:spacing w:line="400" w:lineRule="exact"/>
              <w:jc w:val="center"/>
              <w:rPr>
                <w:rFonts w:hint="eastAsia" w:ascii="宋体" w:hAnsi="宋体" w:cs="宋体"/>
                <w:color w:val="auto"/>
              </w:rPr>
            </w:pPr>
          </w:p>
        </w:tc>
        <w:tc>
          <w:tcPr>
            <w:tcW w:w="1160" w:type="dxa"/>
            <w:tcBorders>
              <w:top w:val="single" w:color="auto" w:sz="4" w:space="0"/>
            </w:tcBorders>
            <w:noWrap w:val="0"/>
            <w:vAlign w:val="center"/>
          </w:tcPr>
          <w:p>
            <w:pPr>
              <w:spacing w:line="400" w:lineRule="exact"/>
              <w:jc w:val="center"/>
              <w:rPr>
                <w:rFonts w:hint="eastAsia" w:ascii="宋体" w:hAnsi="宋体" w:cs="宋体"/>
                <w:color w:val="auto"/>
              </w:rPr>
            </w:pPr>
          </w:p>
        </w:tc>
        <w:tc>
          <w:tcPr>
            <w:tcW w:w="1421" w:type="dxa"/>
            <w:gridSpan w:val="2"/>
            <w:tcBorders>
              <w:top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614"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auto"/>
              </w:rPr>
            </w:pPr>
          </w:p>
        </w:tc>
        <w:tc>
          <w:tcPr>
            <w:tcW w:w="1387" w:type="dxa"/>
            <w:gridSpan w:val="2"/>
            <w:tcBorders>
              <w:top w:val="single" w:color="auto" w:sz="4" w:space="0"/>
              <w:left w:val="single" w:color="auto" w:sz="4" w:space="0"/>
            </w:tcBorders>
            <w:noWrap w:val="0"/>
            <w:vAlign w:val="center"/>
          </w:tcPr>
          <w:p>
            <w:pPr>
              <w:spacing w:line="400" w:lineRule="exact"/>
              <w:jc w:val="center"/>
              <w:rPr>
                <w:rFonts w:hint="eastAsia" w:ascii="宋体" w:hAnsi="宋体" w:cs="宋体"/>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color w:val="auto"/>
          <w:sz w:val="24"/>
        </w:rPr>
      </w:pPr>
      <w:r>
        <w:rPr>
          <w:rFonts w:hint="eastAsia" w:ascii="宋体" w:hAnsi="宋体" w:cs="宋体"/>
          <w:color w:val="auto"/>
          <w:sz w:val="24"/>
        </w:rPr>
        <w:t>注：供应商根据评分要求提供业绩证明材料。</w:t>
      </w:r>
    </w:p>
    <w:p>
      <w:pPr>
        <w:spacing w:line="400" w:lineRule="exact"/>
        <w:ind w:left="360"/>
        <w:jc w:val="center"/>
        <w:rPr>
          <w:rFonts w:hint="eastAsia" w:ascii="宋体" w:hAnsi="宋体" w:cs="宋体"/>
          <w:color w:val="auto"/>
          <w:sz w:val="24"/>
        </w:rPr>
      </w:pPr>
    </w:p>
    <w:p>
      <w:pPr>
        <w:jc w:val="left"/>
        <w:rPr>
          <w:rFonts w:hint="eastAsia" w:ascii="宋体" w:hAnsi="宋体" w:cs="宋体"/>
          <w:color w:val="auto"/>
        </w:rPr>
      </w:pPr>
    </w:p>
    <w:p>
      <w:pPr>
        <w:ind w:firstLine="480" w:firstLineChars="200"/>
        <w:jc w:val="left"/>
        <w:rPr>
          <w:rFonts w:hint="eastAsia" w:ascii="宋体" w:hAnsi="宋体" w:cs="宋体"/>
          <w:color w:val="auto"/>
          <w:sz w:val="24"/>
        </w:rPr>
      </w:pPr>
      <w:r>
        <w:rPr>
          <w:rFonts w:hint="eastAsia" w:ascii="宋体" w:hAnsi="宋体" w:cs="宋体"/>
          <w:color w:val="auto"/>
          <w:sz w:val="24"/>
        </w:rPr>
        <w:t>供应商名称：XXXX（盖单位公章）</w:t>
      </w:r>
    </w:p>
    <w:p>
      <w:pPr>
        <w:ind w:firstLine="480" w:firstLineChars="200"/>
        <w:jc w:val="left"/>
        <w:rPr>
          <w:rFonts w:hint="eastAsia" w:ascii="宋体" w:hAnsi="宋体" w:cs="宋体"/>
          <w:color w:val="auto"/>
          <w:sz w:val="24"/>
        </w:rPr>
      </w:pPr>
      <w:r>
        <w:rPr>
          <w:rFonts w:hint="eastAsia" w:ascii="宋体" w:hAnsi="宋体" w:cs="宋体"/>
          <w:color w:val="auto"/>
          <w:sz w:val="24"/>
        </w:rPr>
        <w:t>法定代表人/单位负责人或授权代表（签字）：XXXX</w:t>
      </w:r>
    </w:p>
    <w:p>
      <w:pPr>
        <w:ind w:firstLine="480" w:firstLineChars="200"/>
        <w:jc w:val="left"/>
        <w:rPr>
          <w:rFonts w:hint="eastAsia" w:ascii="宋体" w:hAnsi="宋体" w:cs="宋体"/>
          <w:color w:val="auto"/>
          <w:sz w:val="24"/>
        </w:rPr>
      </w:pPr>
      <w:r>
        <w:rPr>
          <w:rFonts w:hint="eastAsia" w:ascii="宋体" w:hAnsi="宋体" w:cs="宋体"/>
          <w:color w:val="auto"/>
          <w:sz w:val="24"/>
        </w:rPr>
        <w:t>日期: XXXX</w:t>
      </w: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rPr>
          <w:rFonts w:hint="eastAsia" w:ascii="宋体" w:hAnsi="宋体" w:cs="宋体"/>
          <w:b/>
          <w:color w:val="auto"/>
          <w:sz w:val="32"/>
          <w:szCs w:val="32"/>
        </w:rPr>
      </w:pPr>
    </w:p>
    <w:p>
      <w:pPr>
        <w:rPr>
          <w:rFonts w:hint="eastAsia"/>
          <w:color w:val="auto"/>
        </w:rPr>
      </w:pPr>
    </w:p>
    <w:p>
      <w:pPr>
        <w:jc w:val="center"/>
        <w:rPr>
          <w:rFonts w:hint="eastAsia" w:ascii="宋体" w:hAnsi="宋体" w:cs="宋体"/>
          <w:b/>
          <w:color w:val="auto"/>
          <w:sz w:val="32"/>
          <w:szCs w:val="32"/>
        </w:rPr>
      </w:pPr>
      <w:r>
        <w:rPr>
          <w:rFonts w:hint="eastAsia" w:ascii="宋体" w:hAnsi="宋体" w:cs="宋体"/>
          <w:b/>
          <w:color w:val="auto"/>
          <w:sz w:val="32"/>
          <w:szCs w:val="32"/>
        </w:rPr>
        <w:t>十三、供应商本项目管理、技术、服务人员情况表</w:t>
      </w:r>
    </w:p>
    <w:p>
      <w:pPr>
        <w:rPr>
          <w:rFonts w:hint="eastAsia" w:ascii="宋体" w:hAnsi="宋体" w:cs="宋体"/>
          <w:color w:val="auto"/>
          <w:sz w:val="32"/>
          <w:szCs w:val="32"/>
        </w:rPr>
      </w:pPr>
    </w:p>
    <w:p>
      <w:pPr>
        <w:rPr>
          <w:rFonts w:hint="eastAsia" w:ascii="宋体" w:hAnsi="宋体" w:cs="宋体"/>
          <w:color w:val="auto"/>
          <w:sz w:val="24"/>
        </w:rPr>
      </w:pPr>
      <w:r>
        <w:rPr>
          <w:rFonts w:hint="eastAsia" w:ascii="宋体" w:hAnsi="宋体" w:cs="宋体"/>
          <w:color w:val="auto"/>
          <w:sz w:val="24"/>
        </w:rPr>
        <w:t>项目编号：</w:t>
      </w:r>
    </w:p>
    <w:p>
      <w:pPr>
        <w:rPr>
          <w:rFonts w:hint="eastAsia" w:ascii="宋体" w:hAnsi="宋体" w:cs="宋体"/>
          <w:color w:val="auto"/>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944"/>
        <w:gridCol w:w="945"/>
        <w:gridCol w:w="944"/>
        <w:gridCol w:w="945"/>
        <w:gridCol w:w="945"/>
        <w:gridCol w:w="944"/>
        <w:gridCol w:w="9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类别</w:t>
            </w:r>
          </w:p>
        </w:tc>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职务</w:t>
            </w:r>
          </w:p>
        </w:tc>
        <w:tc>
          <w:tcPr>
            <w:tcW w:w="945"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姓名</w:t>
            </w:r>
          </w:p>
        </w:tc>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职称</w:t>
            </w:r>
          </w:p>
        </w:tc>
        <w:tc>
          <w:tcPr>
            <w:tcW w:w="945"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常住地</w:t>
            </w:r>
          </w:p>
        </w:tc>
        <w:tc>
          <w:tcPr>
            <w:tcW w:w="3778" w:type="dxa"/>
            <w:gridSpan w:val="4"/>
            <w:noWrap w:val="0"/>
            <w:vAlign w:val="center"/>
          </w:tcPr>
          <w:p>
            <w:pPr>
              <w:jc w:val="center"/>
              <w:rPr>
                <w:rFonts w:hint="eastAsia" w:ascii="宋体" w:hAnsi="宋体" w:cs="宋体"/>
                <w:color w:val="auto"/>
                <w:sz w:val="24"/>
              </w:rPr>
            </w:pPr>
            <w:r>
              <w:rPr>
                <w:rFonts w:hint="eastAsia" w:ascii="宋体" w:hAnsi="宋体" w:cs="宋体"/>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44" w:type="dxa"/>
            <w:vMerge w:val="continue"/>
            <w:noWrap w:val="0"/>
            <w:vAlign w:val="center"/>
          </w:tcPr>
          <w:p>
            <w:pPr>
              <w:jc w:val="center"/>
              <w:rPr>
                <w:rFonts w:hint="eastAsia" w:ascii="宋体" w:hAnsi="宋体" w:cs="宋体"/>
                <w:color w:val="auto"/>
                <w:sz w:val="24"/>
              </w:rPr>
            </w:pPr>
          </w:p>
        </w:tc>
        <w:tc>
          <w:tcPr>
            <w:tcW w:w="944" w:type="dxa"/>
            <w:vMerge w:val="continue"/>
            <w:noWrap w:val="0"/>
            <w:vAlign w:val="center"/>
          </w:tcPr>
          <w:p>
            <w:pPr>
              <w:jc w:val="center"/>
              <w:rPr>
                <w:rFonts w:hint="eastAsia" w:ascii="宋体" w:hAnsi="宋体" w:cs="宋体"/>
                <w:color w:val="auto"/>
                <w:sz w:val="24"/>
              </w:rPr>
            </w:pPr>
          </w:p>
        </w:tc>
        <w:tc>
          <w:tcPr>
            <w:tcW w:w="945" w:type="dxa"/>
            <w:vMerge w:val="continue"/>
            <w:noWrap w:val="0"/>
            <w:vAlign w:val="center"/>
          </w:tcPr>
          <w:p>
            <w:pPr>
              <w:jc w:val="center"/>
              <w:rPr>
                <w:rFonts w:hint="eastAsia" w:ascii="宋体" w:hAnsi="宋体" w:cs="宋体"/>
                <w:color w:val="auto"/>
                <w:sz w:val="24"/>
              </w:rPr>
            </w:pPr>
          </w:p>
        </w:tc>
        <w:tc>
          <w:tcPr>
            <w:tcW w:w="944" w:type="dxa"/>
            <w:vMerge w:val="continue"/>
            <w:noWrap w:val="0"/>
            <w:vAlign w:val="center"/>
          </w:tcPr>
          <w:p>
            <w:pPr>
              <w:jc w:val="center"/>
              <w:rPr>
                <w:rFonts w:hint="eastAsia" w:ascii="宋体" w:hAnsi="宋体" w:cs="宋体"/>
                <w:color w:val="auto"/>
                <w:sz w:val="24"/>
              </w:rPr>
            </w:pPr>
          </w:p>
        </w:tc>
        <w:tc>
          <w:tcPr>
            <w:tcW w:w="945" w:type="dxa"/>
            <w:vMerge w:val="continue"/>
            <w:noWrap w:val="0"/>
            <w:vAlign w:val="center"/>
          </w:tcPr>
          <w:p>
            <w:pPr>
              <w:jc w:val="center"/>
              <w:rPr>
                <w:rFonts w:hint="eastAsia" w:ascii="宋体" w:hAnsi="宋体" w:cs="宋体"/>
                <w:color w:val="auto"/>
                <w:sz w:val="24"/>
              </w:rPr>
            </w:pPr>
          </w:p>
        </w:tc>
        <w:tc>
          <w:tcPr>
            <w:tcW w:w="945" w:type="dxa"/>
            <w:noWrap w:val="0"/>
            <w:vAlign w:val="center"/>
          </w:tcPr>
          <w:p>
            <w:pPr>
              <w:jc w:val="center"/>
              <w:rPr>
                <w:rFonts w:hint="eastAsia" w:ascii="宋体" w:hAnsi="宋体" w:cs="宋体"/>
                <w:color w:val="auto"/>
                <w:sz w:val="24"/>
              </w:rPr>
            </w:pPr>
            <w:r>
              <w:rPr>
                <w:rFonts w:hint="eastAsia" w:ascii="宋体" w:hAnsi="宋体" w:cs="宋体"/>
                <w:color w:val="auto"/>
                <w:sz w:val="24"/>
              </w:rPr>
              <w:t>证书</w:t>
            </w:r>
          </w:p>
          <w:p>
            <w:pPr>
              <w:jc w:val="center"/>
              <w:rPr>
                <w:rFonts w:hint="eastAsia" w:ascii="宋体" w:hAnsi="宋体" w:cs="宋体"/>
                <w:color w:val="auto"/>
                <w:sz w:val="24"/>
              </w:rPr>
            </w:pPr>
            <w:r>
              <w:rPr>
                <w:rFonts w:hint="eastAsia" w:ascii="宋体" w:hAnsi="宋体" w:cs="宋体"/>
                <w:color w:val="auto"/>
                <w:sz w:val="24"/>
              </w:rPr>
              <w:t>名称</w:t>
            </w:r>
          </w:p>
        </w:tc>
        <w:tc>
          <w:tcPr>
            <w:tcW w:w="944" w:type="dxa"/>
            <w:noWrap w:val="0"/>
            <w:vAlign w:val="center"/>
          </w:tcPr>
          <w:p>
            <w:pPr>
              <w:jc w:val="center"/>
              <w:rPr>
                <w:rFonts w:hint="eastAsia" w:ascii="宋体" w:hAnsi="宋体" w:cs="宋体"/>
                <w:color w:val="auto"/>
                <w:sz w:val="24"/>
              </w:rPr>
            </w:pPr>
            <w:r>
              <w:rPr>
                <w:rFonts w:hint="eastAsia" w:ascii="宋体" w:hAnsi="宋体" w:cs="宋体"/>
                <w:color w:val="auto"/>
                <w:sz w:val="24"/>
              </w:rPr>
              <w:t>级别</w:t>
            </w:r>
          </w:p>
        </w:tc>
        <w:tc>
          <w:tcPr>
            <w:tcW w:w="945" w:type="dxa"/>
            <w:noWrap w:val="0"/>
            <w:vAlign w:val="center"/>
          </w:tcPr>
          <w:p>
            <w:pPr>
              <w:jc w:val="center"/>
              <w:rPr>
                <w:rFonts w:hint="eastAsia" w:ascii="宋体" w:hAnsi="宋体" w:cs="宋体"/>
                <w:color w:val="auto"/>
                <w:sz w:val="24"/>
              </w:rPr>
            </w:pPr>
            <w:r>
              <w:rPr>
                <w:rFonts w:hint="eastAsia" w:ascii="宋体" w:hAnsi="宋体" w:cs="宋体"/>
                <w:color w:val="auto"/>
                <w:sz w:val="24"/>
              </w:rPr>
              <w:t>证号</w:t>
            </w:r>
          </w:p>
        </w:tc>
        <w:tc>
          <w:tcPr>
            <w:tcW w:w="944" w:type="dxa"/>
            <w:noWrap w:val="0"/>
            <w:vAlign w:val="center"/>
          </w:tcPr>
          <w:p>
            <w:pPr>
              <w:jc w:val="center"/>
              <w:rPr>
                <w:rFonts w:hint="eastAsia" w:ascii="宋体" w:hAnsi="宋体" w:cs="宋体"/>
                <w:color w:val="auto"/>
                <w:sz w:val="24"/>
              </w:rPr>
            </w:pPr>
            <w:r>
              <w:rPr>
                <w:rFonts w:hint="eastAsia" w:ascii="宋体" w:hAnsi="宋体" w:cs="宋体"/>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管理</w:t>
            </w:r>
          </w:p>
          <w:p>
            <w:pPr>
              <w:jc w:val="center"/>
              <w:rPr>
                <w:rFonts w:hint="eastAsia" w:ascii="宋体" w:hAnsi="宋体" w:cs="宋体"/>
                <w:color w:val="auto"/>
                <w:sz w:val="24"/>
              </w:rPr>
            </w:pPr>
            <w:r>
              <w:rPr>
                <w:rFonts w:hint="eastAsia" w:ascii="宋体" w:hAnsi="宋体" w:cs="宋体"/>
                <w:color w:val="auto"/>
                <w:sz w:val="24"/>
              </w:rPr>
              <w:t>人员</w:t>
            </w: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continue"/>
            <w:noWrap w:val="0"/>
            <w:vAlign w:val="center"/>
          </w:tcPr>
          <w:p>
            <w:pPr>
              <w:jc w:val="cente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continue"/>
            <w:noWrap w:val="0"/>
            <w:vAlign w:val="center"/>
          </w:tcPr>
          <w:p>
            <w:pPr>
              <w:jc w:val="cente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技术</w:t>
            </w:r>
          </w:p>
          <w:p>
            <w:pPr>
              <w:jc w:val="center"/>
              <w:rPr>
                <w:rFonts w:hint="eastAsia" w:ascii="宋体" w:hAnsi="宋体" w:cs="宋体"/>
                <w:color w:val="auto"/>
                <w:sz w:val="24"/>
              </w:rPr>
            </w:pPr>
            <w:r>
              <w:rPr>
                <w:rFonts w:hint="eastAsia" w:ascii="宋体" w:hAnsi="宋体" w:cs="宋体"/>
                <w:color w:val="auto"/>
                <w:sz w:val="24"/>
              </w:rPr>
              <w:t>人员</w:t>
            </w: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continue"/>
            <w:noWrap w:val="0"/>
            <w:vAlign w:val="center"/>
          </w:tcPr>
          <w:p>
            <w:pPr>
              <w:jc w:val="cente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continue"/>
            <w:noWrap w:val="0"/>
            <w:vAlign w:val="center"/>
          </w:tcPr>
          <w:p>
            <w:pPr>
              <w:jc w:val="cente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售后服务人员</w:t>
            </w: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44" w:type="dxa"/>
            <w:vMerge w:val="continue"/>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4" w:type="dxa"/>
            <w:vMerge w:val="continue"/>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c>
          <w:tcPr>
            <w:tcW w:w="945" w:type="dxa"/>
            <w:noWrap w:val="0"/>
            <w:vAlign w:val="top"/>
          </w:tcPr>
          <w:p>
            <w:pPr>
              <w:rPr>
                <w:rFonts w:hint="eastAsia" w:ascii="宋体" w:hAnsi="宋体" w:cs="宋体"/>
                <w:color w:val="auto"/>
                <w:sz w:val="24"/>
              </w:rPr>
            </w:pPr>
          </w:p>
        </w:tc>
        <w:tc>
          <w:tcPr>
            <w:tcW w:w="944" w:type="dxa"/>
            <w:noWrap w:val="0"/>
            <w:vAlign w:val="top"/>
          </w:tcPr>
          <w:p>
            <w:pPr>
              <w:rPr>
                <w:rFonts w:hint="eastAsia" w:ascii="宋体" w:hAnsi="宋体" w:cs="宋体"/>
                <w:color w:val="auto"/>
                <w:sz w:val="24"/>
              </w:rPr>
            </w:pPr>
          </w:p>
        </w:tc>
      </w:tr>
    </w:tbl>
    <w:p>
      <w:pPr>
        <w:rPr>
          <w:rFonts w:hint="eastAsia" w:ascii="宋体" w:hAnsi="宋体" w:cs="宋体"/>
          <w:color w:val="auto"/>
          <w:sz w:val="24"/>
        </w:rPr>
      </w:pPr>
    </w:p>
    <w:p>
      <w:pPr>
        <w:rPr>
          <w:rFonts w:hint="eastAsia" w:ascii="宋体" w:hAnsi="宋体" w:cs="宋体"/>
          <w:color w:val="auto"/>
          <w:sz w:val="24"/>
        </w:rPr>
      </w:pPr>
    </w:p>
    <w:p>
      <w:pPr>
        <w:rPr>
          <w:rFonts w:hint="eastAsia" w:ascii="宋体" w:hAnsi="宋体" w:cs="宋体"/>
          <w:color w:val="auto"/>
          <w:sz w:val="24"/>
        </w:rPr>
      </w:pPr>
    </w:p>
    <w:p>
      <w:pPr>
        <w:spacing w:line="480" w:lineRule="auto"/>
        <w:rPr>
          <w:rFonts w:hint="eastAsia" w:ascii="宋体" w:hAnsi="宋体" w:cs="宋体"/>
          <w:color w:val="auto"/>
          <w:sz w:val="24"/>
        </w:rPr>
      </w:pPr>
      <w:r>
        <w:rPr>
          <w:rFonts w:hint="eastAsia" w:ascii="宋体" w:hAnsi="宋体" w:cs="宋体"/>
          <w:color w:val="auto"/>
          <w:sz w:val="24"/>
        </w:rPr>
        <w:t>供应商名称：XXX（盖单位公章）</w:t>
      </w:r>
    </w:p>
    <w:p>
      <w:pPr>
        <w:spacing w:line="480" w:lineRule="auto"/>
        <w:rPr>
          <w:rFonts w:hint="eastAsia" w:ascii="宋体" w:hAnsi="宋体" w:cs="宋体"/>
          <w:color w:val="auto"/>
          <w:sz w:val="24"/>
        </w:rPr>
      </w:pPr>
      <w:r>
        <w:rPr>
          <w:rFonts w:hint="eastAsia" w:ascii="宋体" w:hAnsi="宋体" w:cs="宋体"/>
          <w:color w:val="auto"/>
          <w:sz w:val="24"/>
        </w:rPr>
        <w:t>法定代表人/单位负责人或授权代表（签字）：XXX</w:t>
      </w:r>
    </w:p>
    <w:p>
      <w:pPr>
        <w:spacing w:line="480" w:lineRule="auto"/>
        <w:rPr>
          <w:rFonts w:hint="eastAsia" w:ascii="宋体" w:hAnsi="宋体" w:cs="宋体"/>
          <w:color w:val="auto"/>
          <w:sz w:val="24"/>
        </w:rPr>
      </w:pPr>
      <w:r>
        <w:rPr>
          <w:rFonts w:hint="eastAsia" w:ascii="宋体" w:hAnsi="宋体" w:cs="宋体"/>
          <w:color w:val="auto"/>
          <w:sz w:val="24"/>
        </w:rPr>
        <w:t>日      期：XXX</w:t>
      </w: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13"/>
        <w:rPr>
          <w:rFonts w:hint="eastAsia"/>
          <w:color w:val="auto"/>
        </w:rPr>
      </w:pPr>
    </w:p>
    <w:p>
      <w:pPr>
        <w:pStyle w:val="13"/>
        <w:rPr>
          <w:rFonts w:hint="eastAsia"/>
          <w:color w:val="auto"/>
        </w:rPr>
      </w:pPr>
    </w:p>
    <w:p>
      <w:pPr>
        <w:rPr>
          <w:rFonts w:hint="eastAsia" w:ascii="宋体" w:hAnsi="宋体" w:cs="宋体"/>
          <w:b/>
          <w:bCs/>
          <w:color w:val="auto"/>
          <w:sz w:val="32"/>
          <w:szCs w:val="32"/>
        </w:rPr>
      </w:pPr>
    </w:p>
    <w:p>
      <w:pPr>
        <w:jc w:val="center"/>
        <w:rPr>
          <w:rFonts w:hint="eastAsia" w:ascii="宋体" w:hAnsi="宋体"/>
          <w:b/>
          <w:bCs/>
          <w:color w:val="auto"/>
          <w:sz w:val="32"/>
          <w:szCs w:val="32"/>
        </w:rPr>
      </w:pPr>
      <w:r>
        <w:rPr>
          <w:rFonts w:ascii="宋体" w:hAnsi="宋体" w:cs="宋体"/>
          <w:b/>
          <w:bCs/>
          <w:color w:val="auto"/>
          <w:sz w:val="32"/>
          <w:szCs w:val="32"/>
        </w:rPr>
        <w:br w:type="page"/>
      </w:r>
      <w:r>
        <w:rPr>
          <w:rFonts w:hint="eastAsia" w:ascii="宋体" w:hAnsi="宋体"/>
          <w:b/>
          <w:bCs/>
          <w:color w:val="auto"/>
          <w:sz w:val="32"/>
          <w:szCs w:val="32"/>
        </w:rPr>
        <w:t>十</w:t>
      </w:r>
      <w:r>
        <w:rPr>
          <w:rFonts w:hint="eastAsia" w:ascii="宋体" w:hAnsi="宋体"/>
          <w:b/>
          <w:bCs/>
          <w:color w:val="auto"/>
          <w:sz w:val="32"/>
          <w:szCs w:val="32"/>
          <w:lang w:eastAsia="zh-CN"/>
        </w:rPr>
        <w:t>四</w:t>
      </w:r>
      <w:r>
        <w:rPr>
          <w:rFonts w:hint="eastAsia" w:ascii="宋体" w:hAnsi="宋体"/>
          <w:b/>
          <w:bCs/>
          <w:color w:val="auto"/>
          <w:sz w:val="32"/>
          <w:szCs w:val="32"/>
        </w:rPr>
        <w:t>、</w:t>
      </w:r>
      <w:bookmarkStart w:id="138" w:name="_Toc8226_WPSOffice_Level1"/>
      <w:bookmarkStart w:id="139" w:name="_Toc5830_WPSOffice_Level1"/>
      <w:r>
        <w:rPr>
          <w:rFonts w:hint="eastAsia" w:ascii="宋体" w:hAnsi="宋体"/>
          <w:b/>
          <w:bCs/>
          <w:color w:val="auto"/>
          <w:sz w:val="32"/>
          <w:szCs w:val="32"/>
        </w:rPr>
        <w:t>中小企业（监狱企业）声明函（若涉及）</w:t>
      </w:r>
      <w:bookmarkEnd w:id="138"/>
      <w:bookmarkEnd w:id="139"/>
    </w:p>
    <w:p>
      <w:pPr>
        <w:widowControl/>
        <w:spacing w:line="400" w:lineRule="exact"/>
        <w:jc w:val="left"/>
        <w:rPr>
          <w:rFonts w:hint="eastAsia" w:ascii="ˎ̥" w:hAnsi="ˎ̥" w:cs="宋体"/>
          <w:color w:val="auto"/>
          <w:kern w:val="0"/>
          <w:sz w:val="24"/>
        </w:rPr>
      </w:pPr>
    </w:p>
    <w:p>
      <w:pPr>
        <w:widowControl/>
        <w:spacing w:line="400" w:lineRule="exact"/>
        <w:ind w:firstLine="480" w:firstLineChars="200"/>
        <w:jc w:val="left"/>
        <w:rPr>
          <w:rFonts w:ascii="ˎ̥" w:hAnsi="ˎ̥" w:cs="宋体"/>
          <w:color w:val="auto"/>
          <w:kern w:val="0"/>
          <w:sz w:val="24"/>
        </w:rPr>
      </w:pPr>
      <w:r>
        <w:rPr>
          <w:rFonts w:hint="eastAsia" w:ascii="ˎ̥" w:hAnsi="ˎ̥" w:cs="宋体"/>
          <w:color w:val="auto"/>
          <w:kern w:val="0"/>
          <w:sz w:val="24"/>
        </w:rPr>
        <w:t>本公司郑重声明，根据《政府采购促进中小企业发展暂行办法》（财库</w:t>
      </w:r>
      <w:r>
        <w:rPr>
          <w:rFonts w:ascii="ˎ̥" w:hAnsi="ˎ̥" w:cs="宋体"/>
          <w:color w:val="auto"/>
          <w:kern w:val="0"/>
          <w:sz w:val="24"/>
        </w:rPr>
        <w:t>[2011]181</w:t>
      </w:r>
      <w:r>
        <w:rPr>
          <w:rFonts w:hint="eastAsia" w:ascii="ˎ̥" w:hAnsi="ˎ̥" w:cs="宋体"/>
          <w:color w:val="auto"/>
          <w:kern w:val="0"/>
          <w:sz w:val="24"/>
        </w:rPr>
        <w:t>号）的规定，本公司为XXX（请填写：中型、小型、微型、监狱）企业。即，本公司同时满足以下条件：</w:t>
      </w:r>
    </w:p>
    <w:p>
      <w:pPr>
        <w:widowControl/>
        <w:spacing w:line="400" w:lineRule="exact"/>
        <w:ind w:firstLine="480"/>
        <w:jc w:val="left"/>
        <w:rPr>
          <w:rFonts w:ascii="宋体" w:hAnsi="宋体" w:cs="宋体"/>
          <w:color w:val="auto"/>
          <w:kern w:val="0"/>
          <w:sz w:val="24"/>
        </w:rPr>
      </w:pPr>
      <w:r>
        <w:rPr>
          <w:rFonts w:ascii="宋体" w:hAnsi="宋体" w:cs="宋体"/>
          <w:color w:val="auto"/>
          <w:kern w:val="0"/>
          <w:sz w:val="24"/>
        </w:rPr>
        <w:t>1.根据《工业和信息化部、国家统计局、国家发展和改革委员会、财政部关于印发中小企业划型标准规定的通知》（工信部联企业[2011]300号）规定的划分标准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 w:val="24"/>
        </w:rPr>
        <w:t>，本公司属于XXX行业，从业人员XXX人，营业收入XXX万元，资产总额XXX万元，</w:t>
      </w:r>
      <w:r>
        <w:rPr>
          <w:rFonts w:ascii="宋体" w:hAnsi="宋体" w:cs="宋体"/>
          <w:color w:val="auto"/>
          <w:kern w:val="0"/>
          <w:sz w:val="24"/>
        </w:rPr>
        <w:t>本公司为</w:t>
      </w:r>
      <w:r>
        <w:rPr>
          <w:rFonts w:hint="eastAsia" w:ascii="宋体" w:hAnsi="宋体" w:cs="宋体"/>
          <w:color w:val="auto"/>
          <w:kern w:val="0"/>
          <w:sz w:val="24"/>
        </w:rPr>
        <w:t>XXX</w:t>
      </w:r>
      <w:r>
        <w:rPr>
          <w:rFonts w:ascii="宋体" w:hAnsi="宋体" w:cs="宋体"/>
          <w:color w:val="auto"/>
          <w:kern w:val="0"/>
          <w:sz w:val="24"/>
        </w:rPr>
        <w:t>（请填写：中型、小型、微型</w:t>
      </w:r>
      <w:r>
        <w:rPr>
          <w:rFonts w:hint="eastAsia" w:ascii="ˎ̥" w:hAnsi="ˎ̥" w:cs="宋体"/>
          <w:color w:val="auto"/>
          <w:kern w:val="0"/>
          <w:sz w:val="24"/>
        </w:rPr>
        <w:t>、监狱）</w:t>
      </w:r>
      <w:r>
        <w:rPr>
          <w:rFonts w:ascii="宋体" w:hAnsi="宋体" w:cs="宋体"/>
          <w:color w:val="auto"/>
          <w:kern w:val="0"/>
          <w:sz w:val="24"/>
        </w:rPr>
        <w:t>）企业。</w:t>
      </w:r>
    </w:p>
    <w:p>
      <w:pPr>
        <w:widowControl/>
        <w:spacing w:line="400" w:lineRule="exact"/>
        <w:ind w:firstLine="480" w:firstLineChars="200"/>
        <w:jc w:val="left"/>
        <w:rPr>
          <w:rFonts w:ascii="ˎ̥" w:hAnsi="ˎ̥" w:cs="宋体"/>
          <w:color w:val="auto"/>
          <w:kern w:val="0"/>
          <w:sz w:val="24"/>
        </w:rPr>
      </w:pPr>
      <w:r>
        <w:rPr>
          <w:rFonts w:ascii="宋体" w:hAnsi="宋体" w:cs="宋体"/>
          <w:color w:val="auto"/>
          <w:kern w:val="0"/>
          <w:sz w:val="24"/>
        </w:rPr>
        <w:t>2.</w:t>
      </w:r>
      <w:r>
        <w:rPr>
          <w:rFonts w:hint="eastAsia" w:ascii="宋体" w:hAnsi="宋体" w:cs="宋体"/>
          <w:color w:val="auto"/>
          <w:kern w:val="0"/>
          <w:sz w:val="24"/>
        </w:rPr>
        <w:t>本公司参加XXX单位的XXX项目采购活动提供本企业制造的货物，由本企业承担工程</w:t>
      </w:r>
      <w:r>
        <w:rPr>
          <w:rFonts w:hint="eastAsia" w:ascii="ˎ̥" w:hAnsi="ˎ̥" w:cs="宋体"/>
          <w:color w:val="auto"/>
          <w:kern w:val="0"/>
          <w:sz w:val="24"/>
        </w:rPr>
        <w:t>、提供服务，或者提供其他XXX（请填写：中型、小型、微型、监狱）企业制造的货物。本条所称货物不包括使用大型企业注册商标的货物。</w:t>
      </w:r>
    </w:p>
    <w:p>
      <w:pPr>
        <w:widowControl/>
        <w:spacing w:line="400" w:lineRule="exact"/>
        <w:ind w:firstLine="480" w:firstLineChars="200"/>
        <w:jc w:val="left"/>
        <w:rPr>
          <w:rFonts w:ascii="ˎ̥" w:hAnsi="ˎ̥" w:cs="宋体"/>
          <w:color w:val="auto"/>
          <w:kern w:val="0"/>
          <w:sz w:val="24"/>
        </w:rPr>
      </w:pPr>
      <w:r>
        <w:rPr>
          <w:rFonts w:hint="eastAsia" w:ascii="ˎ̥" w:hAnsi="ˎ̥" w:cs="宋体"/>
          <w:color w:val="auto"/>
          <w:kern w:val="0"/>
          <w:sz w:val="24"/>
        </w:rPr>
        <w:t>本公司对上述声明的真实性负责。如有虚假，将依法承担相应责任。</w:t>
      </w:r>
    </w:p>
    <w:p>
      <w:pPr>
        <w:widowControl/>
        <w:spacing w:line="400" w:lineRule="exact"/>
        <w:jc w:val="left"/>
        <w:rPr>
          <w:rFonts w:hint="eastAsia" w:ascii="ˎ̥" w:hAnsi="ˎ̥" w:cs="宋体"/>
          <w:color w:val="auto"/>
          <w:kern w:val="0"/>
          <w:sz w:val="24"/>
        </w:rPr>
      </w:pPr>
    </w:p>
    <w:p>
      <w:pPr>
        <w:pStyle w:val="34"/>
        <w:rPr>
          <w:color w:val="auto"/>
        </w:rPr>
      </w:pPr>
    </w:p>
    <w:p>
      <w:pPr>
        <w:ind w:firstLine="480" w:firstLineChars="200"/>
        <w:jc w:val="left"/>
        <w:rPr>
          <w:rFonts w:hint="eastAsia" w:ascii="宋体" w:hAnsi="宋体"/>
          <w:color w:val="auto"/>
          <w:sz w:val="24"/>
        </w:rPr>
      </w:pPr>
      <w:r>
        <w:rPr>
          <w:rFonts w:hint="eastAsia" w:ascii="宋体" w:hAnsi="宋体"/>
          <w:color w:val="auto"/>
          <w:sz w:val="24"/>
        </w:rPr>
        <w:t>供应商名称：XXXX（盖单位公章）</w:t>
      </w:r>
    </w:p>
    <w:p>
      <w:pPr>
        <w:ind w:firstLine="480" w:firstLineChars="200"/>
        <w:jc w:val="left"/>
        <w:rPr>
          <w:rFonts w:hint="eastAsia" w:ascii="宋体" w:hAnsi="宋体"/>
          <w:color w:val="auto"/>
          <w:sz w:val="24"/>
        </w:rPr>
      </w:pPr>
      <w:r>
        <w:rPr>
          <w:rFonts w:hint="eastAsia" w:ascii="宋体" w:hAnsi="宋体"/>
          <w:color w:val="auto"/>
          <w:sz w:val="24"/>
        </w:rPr>
        <w:t>法定代表人/单位负责人</w:t>
      </w:r>
      <w:r>
        <w:rPr>
          <w:rFonts w:hint="eastAsia"/>
          <w:bCs/>
          <w:color w:val="auto"/>
          <w:sz w:val="24"/>
        </w:rPr>
        <w:t>或授权代表</w:t>
      </w:r>
      <w:r>
        <w:rPr>
          <w:rFonts w:hint="eastAsia" w:ascii="宋体" w:hAnsi="宋体"/>
          <w:color w:val="auto"/>
          <w:sz w:val="24"/>
        </w:rPr>
        <w:t>（签字）：XXXX</w:t>
      </w:r>
    </w:p>
    <w:p>
      <w:pPr>
        <w:ind w:firstLine="480" w:firstLineChars="200"/>
        <w:jc w:val="left"/>
        <w:rPr>
          <w:rFonts w:hint="eastAsia" w:ascii="宋体" w:hAnsi="宋体"/>
          <w:color w:val="auto"/>
          <w:sz w:val="24"/>
        </w:rPr>
      </w:pPr>
      <w:r>
        <w:rPr>
          <w:rFonts w:hint="eastAsia" w:ascii="宋体" w:hAnsi="宋体"/>
          <w:color w:val="auto"/>
          <w:sz w:val="24"/>
        </w:rPr>
        <w:t>日期：XXXX</w:t>
      </w:r>
    </w:p>
    <w:p>
      <w:pPr>
        <w:spacing w:line="340" w:lineRule="exact"/>
        <w:ind w:firstLine="480" w:firstLineChars="200"/>
        <w:rPr>
          <w:rFonts w:hint="eastAsia"/>
          <w:color w:val="auto"/>
          <w:sz w:val="24"/>
        </w:rPr>
      </w:pPr>
    </w:p>
    <w:p>
      <w:pPr>
        <w:spacing w:line="340" w:lineRule="exact"/>
        <w:ind w:firstLine="480" w:firstLineChars="200"/>
        <w:rPr>
          <w:rFonts w:hint="eastAsia"/>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color w:val="auto"/>
        </w:rPr>
      </w:pPr>
      <w:r>
        <w:rPr>
          <w:rFonts w:hint="eastAsia" w:ascii="宋体" w:hAnsi="宋体" w:cs="宋体"/>
          <w:color w:val="auto"/>
          <w:sz w:val="24"/>
        </w:rPr>
        <w:t>注：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十</w:t>
      </w:r>
      <w:r>
        <w:rPr>
          <w:rFonts w:hint="eastAsia" w:ascii="宋体" w:hAnsi="宋体"/>
          <w:b/>
          <w:color w:val="auto"/>
          <w:spacing w:val="6"/>
          <w:sz w:val="32"/>
          <w:szCs w:val="32"/>
          <w:lang w:eastAsia="zh-CN"/>
        </w:rPr>
        <w:t>五</w:t>
      </w:r>
      <w:r>
        <w:rPr>
          <w:rFonts w:hint="eastAsia" w:ascii="宋体" w:hAnsi="宋体"/>
          <w:b/>
          <w:color w:val="auto"/>
          <w:spacing w:val="6"/>
          <w:sz w:val="32"/>
          <w:szCs w:val="32"/>
        </w:rPr>
        <w:t>、残疾人福利性单位声明函</w:t>
      </w:r>
      <w:r>
        <w:rPr>
          <w:rFonts w:hint="eastAsia" w:ascii="宋体" w:hAnsi="宋体"/>
          <w:b/>
          <w:bCs/>
          <w:color w:val="auto"/>
          <w:sz w:val="32"/>
          <w:szCs w:val="32"/>
        </w:rPr>
        <w:t>（若涉及）</w:t>
      </w:r>
    </w:p>
    <w:p>
      <w:pPr>
        <w:spacing w:line="588" w:lineRule="exact"/>
        <w:rPr>
          <w:rFonts w:ascii="仿宋_GB2312" w:eastAsia="仿宋_GB2312"/>
          <w:b/>
          <w:color w:val="auto"/>
          <w:spacing w:val="6"/>
          <w:sz w:val="30"/>
          <w:szCs w:val="30"/>
        </w:rPr>
      </w:pPr>
    </w:p>
    <w:p>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widowControl/>
        <w:spacing w:line="400" w:lineRule="exact"/>
        <w:jc w:val="left"/>
        <w:rPr>
          <w:rFonts w:hint="eastAsia" w:ascii="ˎ̥" w:hAnsi="ˎ̥" w:cs="宋体"/>
          <w:color w:val="auto"/>
          <w:kern w:val="0"/>
          <w:sz w:val="24"/>
        </w:rPr>
      </w:pPr>
      <w:r>
        <w:rPr>
          <w:rFonts w:ascii="仿宋_GB2312" w:eastAsia="仿宋_GB2312"/>
          <w:color w:val="auto"/>
          <w:spacing w:val="6"/>
          <w:sz w:val="30"/>
          <w:szCs w:val="30"/>
        </w:rPr>
        <w:t xml:space="preserve">             </w:t>
      </w: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　　</w:t>
      </w:r>
    </w:p>
    <w:p>
      <w:pPr>
        <w:adjustRightInd w:val="0"/>
        <w:spacing w:line="400" w:lineRule="exact"/>
        <w:ind w:firstLine="480" w:firstLineChars="200"/>
        <w:jc w:val="left"/>
        <w:rPr>
          <w:rFonts w:hint="eastAsia" w:ascii="宋体" w:hAnsi="宋体"/>
          <w:color w:val="auto"/>
          <w:sz w:val="24"/>
        </w:rPr>
      </w:pPr>
      <w:r>
        <w:rPr>
          <w:rFonts w:hint="eastAsia" w:ascii="宋体" w:hAnsi="宋体"/>
          <w:color w:val="auto"/>
          <w:sz w:val="24"/>
        </w:rPr>
        <w:t>供应商人名称：</w:t>
      </w:r>
      <w:r>
        <w:rPr>
          <w:rFonts w:hint="eastAsia" w:ascii="宋体" w:hAnsi="宋体"/>
          <w:color w:val="auto"/>
          <w:sz w:val="24"/>
          <w:u w:val="single"/>
        </w:rPr>
        <w:t xml:space="preserve">           （盖单位公章）</w:t>
      </w:r>
    </w:p>
    <w:p>
      <w:pPr>
        <w:adjustRightInd w:val="0"/>
        <w:spacing w:line="400" w:lineRule="exact"/>
        <w:ind w:firstLine="540" w:firstLineChars="225"/>
        <w:jc w:val="left"/>
        <w:rPr>
          <w:rFonts w:hint="eastAsia"/>
          <w:bCs/>
          <w:color w:val="auto"/>
          <w:sz w:val="24"/>
        </w:rPr>
      </w:pPr>
      <w:r>
        <w:rPr>
          <w:rFonts w:hint="eastAsia" w:ascii="宋体" w:hAnsi="宋体"/>
          <w:color w:val="auto"/>
          <w:sz w:val="24"/>
        </w:rPr>
        <w:t>法定代表人/单位负责人</w:t>
      </w:r>
      <w:r>
        <w:rPr>
          <w:rFonts w:hint="eastAsia"/>
          <w:bCs/>
          <w:color w:val="auto"/>
          <w:sz w:val="24"/>
        </w:rPr>
        <w:t>或授权代表（签字或盖章）：</w:t>
      </w:r>
      <w:r>
        <w:rPr>
          <w:rFonts w:hint="eastAsia" w:ascii="宋体" w:hAnsi="宋体"/>
          <w:color w:val="auto"/>
          <w:sz w:val="24"/>
          <w:u w:val="single"/>
        </w:rPr>
        <w:t xml:space="preserve">               </w:t>
      </w:r>
    </w:p>
    <w:p>
      <w:pPr>
        <w:adjustRightInd w:val="0"/>
        <w:spacing w:line="400" w:lineRule="exact"/>
        <w:ind w:firstLine="540" w:firstLineChars="225"/>
        <w:jc w:val="left"/>
        <w:rPr>
          <w:rFonts w:hint="eastAsia"/>
          <w:bCs/>
          <w:color w:val="auto"/>
          <w:sz w:val="24"/>
        </w:rPr>
      </w:pPr>
      <w:r>
        <w:rPr>
          <w:rFonts w:hint="eastAsia"/>
          <w:bCs/>
          <w:color w:val="auto"/>
          <w:sz w:val="24"/>
        </w:rPr>
        <w:t>日  期：</w:t>
      </w:r>
      <w:r>
        <w:rPr>
          <w:rFonts w:hint="eastAsia" w:ascii="宋体" w:hAnsi="宋体"/>
          <w:color w:val="auto"/>
          <w:sz w:val="24"/>
          <w:u w:val="single"/>
        </w:rPr>
        <w:t xml:space="preserve">      </w:t>
      </w:r>
      <w:r>
        <w:rPr>
          <w:rFonts w:hint="eastAsia"/>
          <w:bCs/>
          <w:color w:val="auto"/>
          <w:sz w:val="24"/>
        </w:rPr>
        <w:t>年</w:t>
      </w:r>
      <w:r>
        <w:rPr>
          <w:rFonts w:hint="eastAsia" w:ascii="宋体" w:hAnsi="宋体"/>
          <w:color w:val="auto"/>
          <w:sz w:val="24"/>
          <w:u w:val="single"/>
        </w:rPr>
        <w:t xml:space="preserve">      </w:t>
      </w:r>
      <w:r>
        <w:rPr>
          <w:rFonts w:hint="eastAsia"/>
          <w:bCs/>
          <w:color w:val="auto"/>
          <w:sz w:val="24"/>
        </w:rPr>
        <w:t>月</w:t>
      </w:r>
      <w:r>
        <w:rPr>
          <w:rFonts w:hint="eastAsia" w:ascii="宋体" w:hAnsi="宋体"/>
          <w:color w:val="auto"/>
          <w:sz w:val="24"/>
          <w:u w:val="single"/>
        </w:rPr>
        <w:t xml:space="preserve">      </w:t>
      </w:r>
      <w:r>
        <w:rPr>
          <w:rFonts w:hint="eastAsia"/>
          <w:bCs/>
          <w:color w:val="auto"/>
          <w:sz w:val="24"/>
        </w:rPr>
        <w:t>日</w:t>
      </w:r>
    </w:p>
    <w:p>
      <w:pPr>
        <w:pStyle w:val="7"/>
        <w:rPr>
          <w:rFonts w:hint="eastAsia"/>
          <w:color w:val="auto"/>
          <w:sz w:val="24"/>
        </w:rPr>
      </w:pPr>
    </w:p>
    <w:p>
      <w:pPr>
        <w:pStyle w:val="13"/>
        <w:outlineLvl w:val="9"/>
        <w:rPr>
          <w:rFonts w:hint="eastAsia"/>
          <w:color w:val="auto"/>
          <w:sz w:val="24"/>
        </w:rPr>
      </w:pPr>
      <w:r>
        <w:rPr>
          <w:color w:val="auto"/>
          <w:sz w:val="24"/>
        </w:rPr>
        <w:br w:type="page"/>
      </w:r>
    </w:p>
    <w:p>
      <w:pPr>
        <w:keepNext/>
        <w:keepLines/>
        <w:spacing w:before="260" w:after="260" w:line="400" w:lineRule="exact"/>
        <w:jc w:val="center"/>
        <w:outlineLvl w:val="1"/>
        <w:rPr>
          <w:rFonts w:hint="eastAsia" w:ascii="宋体" w:hAnsi="宋体" w:cs="宋体"/>
          <w:b/>
          <w:bCs/>
          <w:color w:val="auto"/>
          <w:sz w:val="32"/>
          <w:szCs w:val="32"/>
        </w:rPr>
      </w:pPr>
      <w:r>
        <w:rPr>
          <w:rFonts w:hint="eastAsia" w:ascii="宋体" w:hAnsi="宋体" w:cs="宋体"/>
          <w:b/>
          <w:bCs/>
          <w:color w:val="auto"/>
          <w:sz w:val="32"/>
          <w:szCs w:val="32"/>
        </w:rPr>
        <w:t>十</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、代理服务费承诺书</w:t>
      </w:r>
    </w:p>
    <w:p>
      <w:pPr>
        <w:adjustRightInd w:val="0"/>
        <w:spacing w:line="360" w:lineRule="auto"/>
        <w:jc w:val="left"/>
        <w:rPr>
          <w:rFonts w:hint="eastAsia" w:hAnsi="宋体" w:cs="宋体"/>
          <w:color w:val="auto"/>
        </w:rPr>
      </w:pP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致：</w:t>
      </w:r>
      <w:r>
        <w:rPr>
          <w:rFonts w:hint="eastAsia" w:ascii="ˎ̥" w:hAnsi="ˎ̥" w:cs="宋体"/>
          <w:color w:val="auto"/>
          <w:kern w:val="0"/>
          <w:sz w:val="24"/>
          <w:u w:val="single"/>
        </w:rPr>
        <w:t xml:space="preserve">           </w:t>
      </w:r>
      <w:r>
        <w:rPr>
          <w:rFonts w:hint="eastAsia" w:ascii="ˎ̥" w:hAnsi="ˎ̥" w:cs="宋体"/>
          <w:color w:val="auto"/>
          <w:kern w:val="0"/>
          <w:sz w:val="24"/>
          <w:u w:val="single"/>
          <w:lang w:val="en-US" w:eastAsia="zh-CN"/>
        </w:rPr>
        <w:t>四川珉城项目管理有限公司</w:t>
      </w:r>
      <w:r>
        <w:rPr>
          <w:rFonts w:hint="eastAsia" w:ascii="ˎ̥" w:hAnsi="ˎ̥" w:cs="宋体"/>
          <w:color w:val="auto"/>
          <w:kern w:val="0"/>
          <w:sz w:val="24"/>
          <w:u w:val="single"/>
        </w:rPr>
        <w:t xml:space="preserve">          </w:t>
      </w:r>
      <w:r>
        <w:rPr>
          <w:rFonts w:hint="eastAsia" w:ascii="ˎ̥" w:hAnsi="ˎ̥" w:cs="宋体"/>
          <w:color w:val="auto"/>
          <w:kern w:val="0"/>
          <w:sz w:val="24"/>
        </w:rPr>
        <w:t>（采购代理机构名称）</w:t>
      </w:r>
    </w:p>
    <w:p>
      <w:pPr>
        <w:pStyle w:val="25"/>
        <w:ind w:firstLine="240" w:firstLineChars="100"/>
        <w:jc w:val="both"/>
        <w:rPr>
          <w:rFonts w:hint="eastAsia" w:ascii="ˎ̥" w:hAnsi="ˎ̥"/>
          <w:color w:val="auto"/>
        </w:rPr>
      </w:pPr>
      <w:r>
        <w:rPr>
          <w:rFonts w:hint="eastAsia" w:ascii="ˎ̥" w:hAnsi="ˎ̥"/>
          <w:color w:val="auto"/>
        </w:rPr>
        <w:t xml:space="preserve">  我公司在贵公司代理的</w:t>
      </w:r>
      <w:r>
        <w:rPr>
          <w:rFonts w:hint="eastAsia" w:ascii="ˎ̥" w:hAnsi="ˎ̥"/>
          <w:color w:val="auto"/>
          <w:u w:val="single"/>
        </w:rPr>
        <w:t xml:space="preserve">                                  </w:t>
      </w:r>
      <w:r>
        <w:rPr>
          <w:rFonts w:hint="eastAsia" w:ascii="ˎ̥" w:hAnsi="ˎ̥"/>
          <w:color w:val="auto"/>
        </w:rPr>
        <w:t>项目(项目编号：</w:t>
      </w:r>
      <w:r>
        <w:rPr>
          <w:rFonts w:hint="eastAsia" w:ascii="ˎ̥" w:hAnsi="ˎ̥"/>
          <w:color w:val="auto"/>
          <w:u w:val="single"/>
        </w:rPr>
        <w:t xml:space="preserve">                     </w:t>
      </w:r>
      <w:r>
        <w:rPr>
          <w:rFonts w:hint="eastAsia" w:ascii="ˎ̥" w:hAnsi="ˎ̥"/>
          <w:color w:val="auto"/>
        </w:rPr>
        <w:t>)采购活动中若获成交，我们保证在领取成交通知书的同时按</w:t>
      </w:r>
      <w:r>
        <w:rPr>
          <w:rFonts w:hint="eastAsia" w:ascii="ˎ̥" w:hAnsi="ˎ̥"/>
          <w:color w:val="auto"/>
          <w:lang w:val="zh-CN"/>
        </w:rPr>
        <w:t>谈判文件</w:t>
      </w:r>
      <w:r>
        <w:rPr>
          <w:rFonts w:hint="eastAsia" w:ascii="ˎ̥" w:hAnsi="ˎ̥"/>
          <w:color w:val="auto"/>
        </w:rPr>
        <w:t>的规定，以支票、银行汇票、电汇、现金或经贵公司认可的一种方式，向贵公司即</w:t>
      </w:r>
      <w:r>
        <w:rPr>
          <w:rFonts w:hint="eastAsia" w:ascii="ˎ̥" w:hAnsi="ˎ̥"/>
          <w:color w:val="auto"/>
          <w:lang w:eastAsia="zh-CN"/>
        </w:rPr>
        <w:t>四川珉城项目管理有限公司</w:t>
      </w:r>
      <w:r>
        <w:rPr>
          <w:rFonts w:hint="eastAsia" w:ascii="ˎ̥" w:hAnsi="ˎ̥"/>
          <w:color w:val="auto"/>
        </w:rPr>
        <w:t>指定的方式，按照</w:t>
      </w:r>
      <w:r>
        <w:rPr>
          <w:rFonts w:hint="eastAsia" w:ascii="ˎ̥" w:hAnsi="ˎ̥"/>
          <w:color w:val="auto"/>
          <w:lang w:val="zh-CN"/>
        </w:rPr>
        <w:t>谈判文件中</w:t>
      </w:r>
      <w:r>
        <w:rPr>
          <w:rFonts w:hint="eastAsia" w:ascii="ˎ̥" w:hAnsi="ˎ̥"/>
          <w:color w:val="auto"/>
        </w:rPr>
        <w:t>代理服务费收取规定一次性支付全额代理服务费用。</w:t>
      </w:r>
    </w:p>
    <w:p>
      <w:pPr>
        <w:widowControl/>
        <w:spacing w:line="400" w:lineRule="exact"/>
        <w:jc w:val="left"/>
        <w:rPr>
          <w:rFonts w:hint="eastAsia" w:ascii="ˎ̥" w:hAnsi="ˎ̥" w:cs="宋体"/>
          <w:color w:val="auto"/>
          <w:kern w:val="0"/>
          <w:sz w:val="28"/>
          <w:szCs w:val="28"/>
        </w:rPr>
      </w:pP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特此承诺。</w:t>
      </w: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 xml:space="preserve">承诺方法定名称(承诺方盖章)：               </w:t>
      </w:r>
    </w:p>
    <w:p>
      <w:pPr>
        <w:widowControl/>
        <w:spacing w:line="400" w:lineRule="exact"/>
        <w:jc w:val="left"/>
        <w:rPr>
          <w:rFonts w:hint="eastAsia" w:ascii="ˎ̥" w:hAnsi="ˎ̥" w:cs="宋体"/>
          <w:color w:val="auto"/>
          <w:kern w:val="0"/>
          <w:sz w:val="24"/>
          <w:u w:val="single"/>
        </w:rPr>
      </w:pPr>
      <w:r>
        <w:rPr>
          <w:rFonts w:hint="eastAsia" w:ascii="ˎ̥" w:hAnsi="ˎ̥" w:cs="宋体"/>
          <w:color w:val="auto"/>
          <w:kern w:val="0"/>
          <w:sz w:val="24"/>
        </w:rPr>
        <w:t>地  址：</w:t>
      </w:r>
      <w:r>
        <w:rPr>
          <w:rFonts w:hint="eastAsia" w:ascii="ˎ̥" w:hAnsi="ˎ̥" w:cs="宋体"/>
          <w:color w:val="auto"/>
          <w:kern w:val="0"/>
          <w:sz w:val="24"/>
          <w:u w:val="single"/>
        </w:rPr>
        <w:t xml:space="preserve">               </w:t>
      </w: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电  话：</w:t>
      </w:r>
      <w:r>
        <w:rPr>
          <w:rFonts w:hint="eastAsia" w:ascii="ˎ̥" w:hAnsi="ˎ̥" w:cs="宋体"/>
          <w:color w:val="auto"/>
          <w:kern w:val="0"/>
          <w:sz w:val="24"/>
          <w:u w:val="single"/>
        </w:rPr>
        <w:t xml:space="preserve">               </w:t>
      </w: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传  真：</w:t>
      </w:r>
      <w:r>
        <w:rPr>
          <w:rFonts w:hint="eastAsia" w:ascii="ˎ̥" w:hAnsi="ˎ̥" w:cs="宋体"/>
          <w:color w:val="auto"/>
          <w:kern w:val="0"/>
          <w:sz w:val="24"/>
          <w:u w:val="single"/>
        </w:rPr>
        <w:t xml:space="preserve">               </w:t>
      </w:r>
      <w:r>
        <w:rPr>
          <w:rFonts w:hint="eastAsia" w:ascii="ˎ̥" w:hAnsi="ˎ̥" w:cs="宋体"/>
          <w:color w:val="auto"/>
          <w:kern w:val="0"/>
          <w:sz w:val="24"/>
        </w:rPr>
        <w:t xml:space="preserve">           </w:t>
      </w: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邮  编：</w:t>
      </w:r>
      <w:r>
        <w:rPr>
          <w:rFonts w:hint="eastAsia" w:ascii="ˎ̥" w:hAnsi="ˎ̥" w:cs="宋体"/>
          <w:color w:val="auto"/>
          <w:kern w:val="0"/>
          <w:sz w:val="24"/>
          <w:u w:val="single"/>
        </w:rPr>
        <w:t xml:space="preserve">               </w:t>
      </w:r>
      <w:r>
        <w:rPr>
          <w:rFonts w:hint="eastAsia" w:ascii="ˎ̥" w:hAnsi="ˎ̥" w:cs="宋体"/>
          <w:color w:val="auto"/>
          <w:kern w:val="0"/>
          <w:sz w:val="24"/>
        </w:rPr>
        <w:t xml:space="preserve">        </w:t>
      </w: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承诺方授权代表签字：</w:t>
      </w:r>
      <w:r>
        <w:rPr>
          <w:rFonts w:hint="eastAsia" w:ascii="ˎ̥" w:hAnsi="ˎ̥" w:cs="宋体"/>
          <w:color w:val="auto"/>
          <w:kern w:val="0"/>
          <w:sz w:val="24"/>
          <w:u w:val="single"/>
        </w:rPr>
        <w:t xml:space="preserve">               </w:t>
      </w:r>
      <w:r>
        <w:rPr>
          <w:rFonts w:hint="eastAsia" w:ascii="ˎ̥" w:hAnsi="ˎ̥" w:cs="宋体"/>
          <w:color w:val="auto"/>
          <w:kern w:val="0"/>
          <w:sz w:val="24"/>
        </w:rPr>
        <w:t xml:space="preserve">   </w:t>
      </w:r>
    </w:p>
    <w:p>
      <w:pPr>
        <w:widowControl/>
        <w:spacing w:line="400" w:lineRule="exact"/>
        <w:jc w:val="left"/>
        <w:rPr>
          <w:rFonts w:hint="eastAsia" w:ascii="ˎ̥" w:hAnsi="ˎ̥" w:cs="宋体"/>
          <w:color w:val="auto"/>
          <w:kern w:val="0"/>
          <w:sz w:val="24"/>
          <w:u w:val="single"/>
        </w:rPr>
      </w:pPr>
      <w:r>
        <w:rPr>
          <w:rFonts w:hint="eastAsia" w:ascii="ˎ̥" w:hAnsi="ˎ̥" w:cs="宋体"/>
          <w:color w:val="auto"/>
          <w:kern w:val="0"/>
          <w:sz w:val="24"/>
        </w:rPr>
        <w:t>承诺日期：</w:t>
      </w:r>
      <w:r>
        <w:rPr>
          <w:rFonts w:hint="eastAsia" w:ascii="ˎ̥" w:hAnsi="ˎ̥" w:cs="宋体"/>
          <w:color w:val="auto"/>
          <w:kern w:val="0"/>
          <w:sz w:val="24"/>
          <w:u w:val="single"/>
        </w:rPr>
        <w:t xml:space="preserve">               </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jc w:val="center"/>
        <w:outlineLvl w:val="1"/>
        <w:rPr>
          <w:rFonts w:hint="eastAsia" w:ascii="宋体" w:hAnsi="宋体" w:cs="宋体"/>
          <w:b/>
          <w:bCs/>
          <w:color w:val="auto"/>
          <w:sz w:val="32"/>
          <w:szCs w:val="32"/>
        </w:rPr>
      </w:pPr>
      <w:bookmarkStart w:id="140" w:name="_Toc9358"/>
    </w:p>
    <w:p>
      <w:pPr>
        <w:jc w:val="center"/>
        <w:outlineLvl w:val="1"/>
        <w:rPr>
          <w:rFonts w:hint="eastAsia" w:ascii="宋体" w:hAnsi="宋体" w:cs="宋体"/>
          <w:b/>
          <w:bCs/>
          <w:color w:val="auto"/>
          <w:sz w:val="32"/>
          <w:szCs w:val="32"/>
        </w:rPr>
      </w:pPr>
    </w:p>
    <w:p>
      <w:pPr>
        <w:jc w:val="center"/>
        <w:outlineLvl w:val="1"/>
        <w:rPr>
          <w:rFonts w:hint="eastAsia" w:ascii="宋体" w:hAnsi="宋体"/>
          <w:b/>
          <w:bCs/>
          <w:color w:val="auto"/>
          <w:sz w:val="32"/>
          <w:szCs w:val="32"/>
        </w:rPr>
      </w:pPr>
      <w:r>
        <w:rPr>
          <w:rFonts w:hint="eastAsia" w:ascii="宋体" w:hAnsi="宋体" w:cs="宋体"/>
          <w:b/>
          <w:bCs/>
          <w:color w:val="auto"/>
          <w:sz w:val="32"/>
          <w:szCs w:val="32"/>
        </w:rPr>
        <w:t>十</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w:t>
      </w:r>
      <w:bookmarkEnd w:id="140"/>
      <w:r>
        <w:rPr>
          <w:rFonts w:hint="eastAsia" w:ascii="宋体" w:hAnsi="宋体"/>
          <w:b/>
          <w:bCs/>
          <w:color w:val="auto"/>
          <w:sz w:val="32"/>
          <w:szCs w:val="32"/>
        </w:rPr>
        <w:t>其他证明材料</w:t>
      </w:r>
    </w:p>
    <w:p>
      <w:pPr>
        <w:pStyle w:val="7"/>
        <w:rPr>
          <w:rFonts w:hint="eastAsia" w:ascii="宋体" w:hAnsi="宋体"/>
          <w:color w:val="auto"/>
          <w:sz w:val="24"/>
        </w:rPr>
      </w:pPr>
      <w:r>
        <w:rPr>
          <w:rFonts w:hint="eastAsia" w:ascii="宋体" w:hAnsi="宋体"/>
          <w:color w:val="auto"/>
          <w:sz w:val="24"/>
        </w:rPr>
        <w:t>1、........</w:t>
      </w:r>
    </w:p>
    <w:p>
      <w:pPr>
        <w:pStyle w:val="7"/>
        <w:rPr>
          <w:rFonts w:ascii="宋体" w:hAnsi="宋体"/>
          <w:color w:val="auto"/>
          <w:sz w:val="24"/>
        </w:rPr>
      </w:pPr>
      <w:r>
        <w:rPr>
          <w:rFonts w:hint="eastAsia" w:ascii="宋体" w:hAnsi="宋体"/>
          <w:color w:val="auto"/>
          <w:sz w:val="24"/>
        </w:rPr>
        <w:t>2、........</w:t>
      </w:r>
    </w:p>
    <w:p>
      <w:pPr>
        <w:pStyle w:val="7"/>
        <w:rPr>
          <w:rFonts w:hint="eastAsia" w:ascii="宋体" w:hAnsi="宋体"/>
          <w:color w:val="auto"/>
          <w:sz w:val="24"/>
        </w:rPr>
      </w:pPr>
    </w:p>
    <w:p>
      <w:pPr>
        <w:pStyle w:val="13"/>
        <w:outlineLvl w:val="9"/>
        <w:rPr>
          <w:rFonts w:hint="eastAsia" w:ascii="宋体" w:hAnsi="宋体"/>
          <w:color w:val="auto"/>
          <w:sz w:val="24"/>
        </w:rPr>
      </w:pPr>
    </w:p>
    <w:p>
      <w:pPr>
        <w:pStyle w:val="13"/>
        <w:outlineLvl w:val="9"/>
        <w:rPr>
          <w:rFonts w:hint="eastAsia" w:ascii="宋体" w:hAnsi="宋体"/>
          <w:color w:val="auto"/>
          <w:sz w:val="24"/>
        </w:rPr>
      </w:pPr>
    </w:p>
    <w:p>
      <w:pPr>
        <w:pStyle w:val="13"/>
        <w:outlineLvl w:val="9"/>
        <w:rPr>
          <w:rFonts w:hint="eastAsia" w:ascii="宋体" w:hAnsi="宋体"/>
          <w:color w:val="auto"/>
          <w:sz w:val="24"/>
        </w:rPr>
      </w:pPr>
    </w:p>
    <w:p>
      <w:pPr>
        <w:pStyle w:val="13"/>
        <w:outlineLvl w:val="9"/>
        <w:rPr>
          <w:rFonts w:hint="eastAsia" w:ascii="宋体" w:hAnsi="宋体"/>
          <w:color w:val="auto"/>
          <w:sz w:val="24"/>
        </w:rPr>
      </w:pPr>
    </w:p>
    <w:p>
      <w:pPr>
        <w:pStyle w:val="13"/>
        <w:jc w:val="left"/>
        <w:rPr>
          <w:rFonts w:ascii="宋体" w:hAnsi="宋体"/>
          <w:color w:val="auto"/>
          <w:sz w:val="24"/>
        </w:rPr>
      </w:pPr>
      <w:r>
        <w:rPr>
          <w:rFonts w:hint="eastAsia" w:ascii="宋体" w:hAnsi="宋体"/>
          <w:color w:val="auto"/>
          <w:sz w:val="24"/>
        </w:rPr>
        <w:t>注：该条款内容供应商可根据自身情况选择性性提供。</w:t>
      </w:r>
    </w:p>
    <w:p>
      <w:pPr>
        <w:widowControl/>
        <w:spacing w:line="400" w:lineRule="exact"/>
        <w:jc w:val="left"/>
        <w:rPr>
          <w:rFonts w:hint="eastAsia" w:ascii="宋体" w:hAnsi="宋体" w:cs="宋体"/>
          <w:color w:val="auto"/>
          <w:kern w:val="0"/>
          <w:sz w:val="24"/>
          <w:u w:val="single"/>
        </w:rPr>
      </w:pPr>
    </w:p>
    <w:p>
      <w:pPr>
        <w:jc w:val="left"/>
        <w:rPr>
          <w:rFonts w:hint="eastAsia" w:ascii="宋体" w:hAnsi="宋体" w:cs="宋体"/>
          <w:bCs/>
          <w:color w:val="auto"/>
          <w:u w:val="single"/>
        </w:rPr>
      </w:pPr>
    </w:p>
    <w:p>
      <w:pPr>
        <w:jc w:val="left"/>
        <w:rPr>
          <w:rFonts w:hint="eastAsia" w:ascii="宋体" w:hAnsi="宋体" w:cs="宋体"/>
          <w:bCs/>
          <w:color w:val="auto"/>
          <w:u w:val="single"/>
        </w:rPr>
      </w:pPr>
    </w:p>
    <w:p>
      <w:pPr>
        <w:pStyle w:val="5"/>
        <w:keepNext w:val="0"/>
        <w:keepLines w:val="0"/>
        <w:spacing w:line="400" w:lineRule="exact"/>
        <w:jc w:val="center"/>
        <w:rPr>
          <w:rFonts w:hint="eastAsia" w:ascii="宋体" w:hAnsi="宋体" w:eastAsia="宋体" w:cs="宋体"/>
          <w:color w:val="auto"/>
          <w:szCs w:val="28"/>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24"/>
        </w:rPr>
        <w:sectPr>
          <w:footerReference r:id="rId6" w:type="default"/>
          <w:footerReference r:id="rId7" w:type="even"/>
          <w:pgSz w:w="11907" w:h="16840"/>
          <w:pgMar w:top="2098" w:right="1531" w:bottom="1985" w:left="1531" w:header="851" w:footer="992" w:gutter="0"/>
          <w:pgNumType w:fmt="numberInDash"/>
          <w:cols w:space="720" w:num="1"/>
          <w:docGrid w:linePitch="312" w:charSpace="0"/>
        </w:sectPr>
      </w:pPr>
    </w:p>
    <w:p>
      <w:pPr>
        <w:pStyle w:val="4"/>
        <w:spacing w:before="0" w:after="0"/>
        <w:jc w:val="center"/>
        <w:rPr>
          <w:color w:val="auto"/>
        </w:rPr>
      </w:pPr>
      <w:bookmarkStart w:id="141" w:name="_Toc53329331"/>
      <w:r>
        <w:rPr>
          <w:rFonts w:hint="eastAsia"/>
          <w:color w:val="auto"/>
        </w:rPr>
        <w:t>第八章  评审办法</w:t>
      </w:r>
      <w:bookmarkEnd w:id="141"/>
    </w:p>
    <w:p>
      <w:pPr>
        <w:pStyle w:val="5"/>
        <w:keepNext w:val="0"/>
        <w:keepLines w:val="0"/>
        <w:spacing w:before="0" w:after="0" w:line="400" w:lineRule="exact"/>
        <w:ind w:firstLine="472" w:firstLineChars="196"/>
        <w:rPr>
          <w:rFonts w:ascii="宋体" w:hAnsi="宋体" w:eastAsia="宋体"/>
          <w:color w:val="auto"/>
          <w:sz w:val="24"/>
          <w:szCs w:val="24"/>
        </w:rPr>
      </w:pPr>
      <w:bookmarkStart w:id="142" w:name="_Toc519083969"/>
      <w:bookmarkStart w:id="143" w:name="_Toc519082811"/>
      <w:bookmarkStart w:id="144" w:name="_Toc2850951"/>
      <w:r>
        <w:rPr>
          <w:rFonts w:hint="eastAsia" w:ascii="宋体" w:hAnsi="宋体" w:eastAsia="宋体"/>
          <w:color w:val="auto"/>
          <w:sz w:val="24"/>
          <w:szCs w:val="24"/>
        </w:rPr>
        <w:t>1.总则</w:t>
      </w:r>
      <w:bookmarkEnd w:id="142"/>
      <w:bookmarkEnd w:id="143"/>
      <w:bookmarkEnd w:id="144"/>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45" w:name="_Toc519082812"/>
      <w:bookmarkStart w:id="146" w:name="_Toc519083970"/>
      <w:bookmarkStart w:id="147" w:name="_Toc2850952"/>
      <w:r>
        <w:rPr>
          <w:rFonts w:hint="eastAsia" w:ascii="宋体" w:hAnsi="宋体" w:eastAsia="宋体"/>
          <w:b w:val="0"/>
          <w:color w:val="auto"/>
          <w:sz w:val="24"/>
          <w:szCs w:val="24"/>
        </w:rPr>
        <w:t>1.1 根据《中华人民共和国政府采购法》、《中华人民共和国政府采购法实施条例》、《政府采购非招标采购方式管理办法》等法律制度，结合采购项目特点制定本谈判办法。</w:t>
      </w:r>
      <w:bookmarkEnd w:id="145"/>
      <w:bookmarkEnd w:id="146"/>
      <w:bookmarkEnd w:id="147"/>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48" w:name="_Toc519082813"/>
      <w:bookmarkStart w:id="149" w:name="_Toc2850953"/>
      <w:bookmarkStart w:id="150" w:name="_Toc519083971"/>
      <w:r>
        <w:rPr>
          <w:rFonts w:hint="eastAsia" w:ascii="宋体" w:hAnsi="宋体" w:eastAsia="宋体"/>
          <w:b w:val="0"/>
          <w:color w:val="auto"/>
          <w:sz w:val="24"/>
          <w:szCs w:val="24"/>
        </w:rPr>
        <w:t>1.2 谈判工作由采购代理机构负责组织，具体谈判由采购代理机构依法组建的谈判小组负责。谈判小组由采购人代表和有关技术、经济、法律等方面的专家组成。</w:t>
      </w:r>
      <w:bookmarkEnd w:id="148"/>
      <w:bookmarkEnd w:id="149"/>
      <w:bookmarkEnd w:id="150"/>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51" w:name="_Toc519083972"/>
      <w:bookmarkStart w:id="152" w:name="_Toc519082814"/>
      <w:bookmarkStart w:id="153" w:name="_Toc2850954"/>
      <w:r>
        <w:rPr>
          <w:rFonts w:hint="eastAsia" w:ascii="宋体" w:hAnsi="宋体" w:eastAsia="宋体"/>
          <w:b w:val="0"/>
          <w:color w:val="auto"/>
          <w:sz w:val="24"/>
          <w:szCs w:val="24"/>
        </w:rPr>
        <w:t>1.3 谈判工作应遵循公平、公正、科学及择优的原则，并以相同的谈判程序和标准对待所有的供应商。</w:t>
      </w:r>
      <w:bookmarkEnd w:id="151"/>
      <w:bookmarkEnd w:id="152"/>
      <w:bookmarkEnd w:id="153"/>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54" w:name="_Toc519083973"/>
      <w:bookmarkStart w:id="155" w:name="_Toc519082815"/>
      <w:bookmarkStart w:id="156" w:name="_Toc2850955"/>
      <w:r>
        <w:rPr>
          <w:rFonts w:hint="eastAsia" w:ascii="宋体" w:hAnsi="宋体" w:eastAsia="宋体"/>
          <w:b w:val="0"/>
          <w:color w:val="auto"/>
          <w:sz w:val="24"/>
          <w:szCs w:val="24"/>
        </w:rPr>
        <w:t>1.4 谈判小组按照谈判文件规定的谈判方法和标准进行谈判，并独立履行下列职责：</w:t>
      </w:r>
      <w:bookmarkEnd w:id="154"/>
      <w:bookmarkEnd w:id="155"/>
      <w:bookmarkEnd w:id="156"/>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57" w:name="_Toc519082816"/>
      <w:bookmarkStart w:id="158" w:name="_Toc2850956"/>
      <w:bookmarkStart w:id="159" w:name="_Toc519083974"/>
      <w:r>
        <w:rPr>
          <w:rFonts w:hint="eastAsia" w:ascii="宋体" w:hAnsi="宋体" w:eastAsia="宋体"/>
          <w:b w:val="0"/>
          <w:color w:val="auto"/>
          <w:sz w:val="24"/>
          <w:szCs w:val="24"/>
        </w:rPr>
        <w:t>（一）熟悉和理解谈判文件，确定谈判文件内容是否违反国家有关强制性规定或者谈判文件存在歧义、重大缺陷；</w:t>
      </w:r>
      <w:bookmarkEnd w:id="157"/>
      <w:bookmarkEnd w:id="158"/>
      <w:bookmarkEnd w:id="159"/>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60" w:name="_Toc519083975"/>
      <w:bookmarkStart w:id="161" w:name="_Toc2850957"/>
      <w:bookmarkStart w:id="162" w:name="_Toc519082817"/>
      <w:r>
        <w:rPr>
          <w:rFonts w:hint="eastAsia" w:ascii="宋体" w:hAnsi="宋体" w:eastAsia="宋体"/>
          <w:b w:val="0"/>
          <w:color w:val="auto"/>
          <w:sz w:val="24"/>
          <w:szCs w:val="24"/>
        </w:rPr>
        <w:t>（二）审查供应商响应文件是否满足谈判文件要求，并作出公正评价；</w:t>
      </w:r>
      <w:bookmarkEnd w:id="160"/>
      <w:bookmarkEnd w:id="161"/>
      <w:bookmarkEnd w:id="162"/>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63" w:name="_Toc519082818"/>
      <w:bookmarkStart w:id="164" w:name="_Toc2850958"/>
      <w:bookmarkStart w:id="165" w:name="_Toc519083976"/>
      <w:r>
        <w:rPr>
          <w:rFonts w:hint="eastAsia" w:ascii="宋体" w:hAnsi="宋体" w:eastAsia="宋体"/>
          <w:b w:val="0"/>
          <w:color w:val="auto"/>
          <w:sz w:val="24"/>
          <w:szCs w:val="24"/>
        </w:rPr>
        <w:t>（三）根据需要要求供应商对谈判文件有关事项作出澄清、说明或者纠正；</w:t>
      </w:r>
      <w:bookmarkEnd w:id="163"/>
      <w:bookmarkEnd w:id="164"/>
      <w:bookmarkEnd w:id="165"/>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66" w:name="_Toc519083977"/>
      <w:bookmarkStart w:id="167" w:name="_Toc519082819"/>
      <w:bookmarkStart w:id="168" w:name="_Toc2850959"/>
      <w:r>
        <w:rPr>
          <w:rFonts w:hint="eastAsia" w:ascii="宋体" w:hAnsi="宋体" w:eastAsia="宋体"/>
          <w:b w:val="0"/>
          <w:color w:val="auto"/>
          <w:sz w:val="24"/>
          <w:szCs w:val="24"/>
        </w:rPr>
        <w:t>（四）推荐成交供应商，或者受采购人委托确定成交供应商；</w:t>
      </w:r>
      <w:bookmarkEnd w:id="166"/>
      <w:bookmarkEnd w:id="167"/>
      <w:bookmarkEnd w:id="168"/>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69" w:name="_Toc2850960"/>
      <w:bookmarkStart w:id="170" w:name="_Toc519083978"/>
      <w:bookmarkStart w:id="171" w:name="_Toc519082820"/>
      <w:r>
        <w:rPr>
          <w:rFonts w:hint="eastAsia" w:ascii="宋体" w:hAnsi="宋体" w:eastAsia="宋体"/>
          <w:b w:val="0"/>
          <w:color w:val="auto"/>
          <w:sz w:val="24"/>
          <w:szCs w:val="24"/>
        </w:rPr>
        <w:t>（五）起草评审报告并进行签署；</w:t>
      </w:r>
      <w:bookmarkEnd w:id="169"/>
      <w:bookmarkEnd w:id="170"/>
      <w:bookmarkEnd w:id="171"/>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72" w:name="_Toc519083979"/>
      <w:bookmarkStart w:id="173" w:name="_Toc519082821"/>
      <w:bookmarkStart w:id="174" w:name="_Toc2850961"/>
      <w:r>
        <w:rPr>
          <w:rFonts w:hint="eastAsia" w:ascii="宋体" w:hAnsi="宋体" w:eastAsia="宋体"/>
          <w:b w:val="0"/>
          <w:color w:val="auto"/>
          <w:sz w:val="24"/>
          <w:szCs w:val="24"/>
        </w:rPr>
        <w:t>（六）向采购人、财政部门或者其他监督部门报告非法干预评审工作的行为；</w:t>
      </w:r>
      <w:bookmarkEnd w:id="172"/>
      <w:bookmarkEnd w:id="173"/>
      <w:bookmarkEnd w:id="174"/>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75" w:name="_Toc519082822"/>
      <w:bookmarkStart w:id="176" w:name="_Toc519083980"/>
      <w:bookmarkStart w:id="177" w:name="_Toc2850962"/>
      <w:r>
        <w:rPr>
          <w:rFonts w:hint="eastAsia" w:ascii="宋体" w:hAnsi="宋体" w:eastAsia="宋体"/>
          <w:b w:val="0"/>
          <w:color w:val="auto"/>
          <w:sz w:val="24"/>
          <w:szCs w:val="24"/>
        </w:rPr>
        <w:t>（七）法律、法规和规章规定的其他职责。</w:t>
      </w:r>
      <w:bookmarkEnd w:id="175"/>
      <w:bookmarkEnd w:id="176"/>
      <w:bookmarkEnd w:id="177"/>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78" w:name="_Toc519082823"/>
      <w:bookmarkStart w:id="179" w:name="_Toc2850963"/>
      <w:bookmarkStart w:id="180" w:name="_Toc519083981"/>
      <w:r>
        <w:rPr>
          <w:rFonts w:hint="eastAsia" w:ascii="宋体" w:hAnsi="宋体" w:eastAsia="宋体"/>
          <w:b w:val="0"/>
          <w:color w:val="auto"/>
          <w:sz w:val="24"/>
          <w:szCs w:val="24"/>
        </w:rPr>
        <w:t>1.5 （实质性要求）谈判过程独立、保密。供应商非法干预谈判过程的，其响应文件作为无效处理。</w:t>
      </w:r>
      <w:bookmarkEnd w:id="178"/>
      <w:bookmarkEnd w:id="179"/>
      <w:bookmarkEnd w:id="180"/>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81" w:name="_Toc2850964"/>
      <w:bookmarkStart w:id="182" w:name="_Toc519082824"/>
      <w:bookmarkStart w:id="183" w:name="_Toc519083982"/>
      <w:r>
        <w:rPr>
          <w:rFonts w:hint="eastAsia" w:ascii="宋体" w:hAnsi="宋体" w:eastAsia="宋体"/>
          <w:b w:val="0"/>
          <w:color w:val="auto"/>
          <w:sz w:val="24"/>
          <w:szCs w:val="24"/>
        </w:rPr>
        <w:t>1.6 谈判小组评价响应文件，除谈判小组要求其澄清、说明或者纠正而提供的资料外，仅依据响应文件本身的内容，不寻求供应商提供其他外部证据。</w:t>
      </w:r>
      <w:bookmarkEnd w:id="181"/>
      <w:bookmarkEnd w:id="182"/>
      <w:bookmarkEnd w:id="183"/>
    </w:p>
    <w:p>
      <w:pPr>
        <w:pStyle w:val="5"/>
        <w:keepNext w:val="0"/>
        <w:keepLines w:val="0"/>
        <w:spacing w:before="0" w:after="0" w:line="400" w:lineRule="exact"/>
        <w:ind w:firstLine="472" w:firstLineChars="196"/>
        <w:rPr>
          <w:rFonts w:ascii="宋体" w:hAnsi="宋体" w:eastAsia="宋体"/>
          <w:color w:val="auto"/>
          <w:sz w:val="24"/>
          <w:szCs w:val="24"/>
        </w:rPr>
      </w:pPr>
    </w:p>
    <w:p>
      <w:pPr>
        <w:pStyle w:val="5"/>
        <w:keepNext w:val="0"/>
        <w:keepLines w:val="0"/>
        <w:spacing w:before="0" w:after="0" w:line="400" w:lineRule="exact"/>
        <w:ind w:firstLine="472" w:firstLineChars="196"/>
        <w:rPr>
          <w:rFonts w:ascii="宋体" w:hAnsi="宋体" w:eastAsia="宋体"/>
          <w:color w:val="auto"/>
          <w:sz w:val="24"/>
          <w:szCs w:val="24"/>
        </w:rPr>
      </w:pPr>
      <w:bookmarkStart w:id="184" w:name="_Toc519083983"/>
      <w:bookmarkStart w:id="185" w:name="_Toc2850965"/>
      <w:bookmarkStart w:id="186" w:name="_Toc519082825"/>
      <w:r>
        <w:rPr>
          <w:rFonts w:hint="eastAsia" w:ascii="宋体" w:hAnsi="宋体" w:eastAsia="宋体"/>
          <w:color w:val="auto"/>
          <w:sz w:val="24"/>
          <w:szCs w:val="24"/>
        </w:rPr>
        <w:t>2.评审程序</w:t>
      </w:r>
      <w:bookmarkEnd w:id="184"/>
      <w:bookmarkEnd w:id="185"/>
      <w:bookmarkEnd w:id="186"/>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87" w:name="_Toc519082826"/>
      <w:bookmarkStart w:id="188" w:name="_Toc519083984"/>
      <w:bookmarkStart w:id="189" w:name="_Toc2850966"/>
      <w:r>
        <w:rPr>
          <w:rFonts w:hint="eastAsia" w:ascii="宋体" w:hAnsi="宋体" w:eastAsia="宋体"/>
          <w:b w:val="0"/>
          <w:color w:val="auto"/>
          <w:sz w:val="24"/>
          <w:szCs w:val="24"/>
        </w:rPr>
        <w:t>2.1熟悉和理解谈判文件和停止评审。</w:t>
      </w:r>
      <w:bookmarkEnd w:id="187"/>
      <w:bookmarkEnd w:id="188"/>
      <w:bookmarkEnd w:id="189"/>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90" w:name="_Toc519082827"/>
      <w:bookmarkStart w:id="191" w:name="_Toc519083985"/>
      <w:bookmarkStart w:id="192" w:name="_Toc2850967"/>
      <w:r>
        <w:rPr>
          <w:rFonts w:hint="eastAsia" w:ascii="宋体" w:hAnsi="宋体" w:eastAsia="宋体"/>
          <w:b w:val="0"/>
          <w:color w:val="auto"/>
          <w:sz w:val="24"/>
          <w:szCs w:val="24"/>
        </w:rPr>
        <w:t>2.1.1 谈判小组正式评审前，应当对谈判文件进行熟悉和理解，内容主要包括谈判文件中供应商资格条件要求、采购项目技术、服务和商务要求、评审方法和标准、政府采购政策要求以及采购合同主要条款等。</w:t>
      </w:r>
      <w:bookmarkEnd w:id="190"/>
      <w:bookmarkEnd w:id="191"/>
      <w:bookmarkEnd w:id="192"/>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93" w:name="_Toc519083986"/>
      <w:bookmarkStart w:id="194" w:name="_Toc2850968"/>
      <w:bookmarkStart w:id="195" w:name="_Toc519082828"/>
      <w:r>
        <w:rPr>
          <w:rFonts w:hint="eastAsia" w:ascii="宋体" w:hAnsi="宋体" w:eastAsia="宋体"/>
          <w:b w:val="0"/>
          <w:color w:val="auto"/>
          <w:sz w:val="24"/>
          <w:szCs w:val="24"/>
        </w:rPr>
        <w:t>2.1.2 本谈判文件有下列情形之一的，谈判小组应当停止评审：</w:t>
      </w:r>
      <w:bookmarkEnd w:id="193"/>
      <w:bookmarkEnd w:id="194"/>
      <w:bookmarkEnd w:id="195"/>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96" w:name="_Toc519082829"/>
      <w:bookmarkStart w:id="197" w:name="_Toc2850969"/>
      <w:bookmarkStart w:id="198" w:name="_Toc519083987"/>
      <w:r>
        <w:rPr>
          <w:rFonts w:hint="eastAsia" w:ascii="宋体" w:hAnsi="宋体" w:eastAsia="宋体"/>
          <w:b w:val="0"/>
          <w:color w:val="auto"/>
          <w:sz w:val="24"/>
          <w:szCs w:val="24"/>
        </w:rPr>
        <w:t>（1）谈判文件的规定存在歧义、重大缺陷的；</w:t>
      </w:r>
      <w:bookmarkEnd w:id="196"/>
      <w:bookmarkEnd w:id="197"/>
      <w:bookmarkEnd w:id="198"/>
    </w:p>
    <w:p>
      <w:pPr>
        <w:pStyle w:val="5"/>
        <w:keepNext w:val="0"/>
        <w:keepLines w:val="0"/>
        <w:spacing w:before="0" w:after="0" w:line="400" w:lineRule="exact"/>
        <w:ind w:firstLine="470" w:firstLineChars="196"/>
        <w:rPr>
          <w:rFonts w:ascii="宋体" w:hAnsi="宋体" w:eastAsia="宋体"/>
          <w:b w:val="0"/>
          <w:color w:val="auto"/>
          <w:sz w:val="24"/>
          <w:szCs w:val="24"/>
        </w:rPr>
      </w:pPr>
      <w:bookmarkStart w:id="199" w:name="_Toc2850970"/>
      <w:bookmarkStart w:id="200" w:name="_Toc519083988"/>
      <w:bookmarkStart w:id="201" w:name="_Toc519082830"/>
      <w:r>
        <w:rPr>
          <w:rFonts w:hint="eastAsia" w:ascii="宋体" w:hAnsi="宋体" w:eastAsia="宋体"/>
          <w:b w:val="0"/>
          <w:color w:val="auto"/>
          <w:sz w:val="24"/>
          <w:szCs w:val="24"/>
        </w:rPr>
        <w:t>（2）谈判文件明显以不合理条件对供应商实行差别待遇或者歧视待遇的；</w:t>
      </w:r>
      <w:bookmarkEnd w:id="199"/>
      <w:bookmarkEnd w:id="200"/>
      <w:bookmarkEnd w:id="201"/>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02" w:name="_Toc519083989"/>
      <w:bookmarkStart w:id="203" w:name="_Toc2850971"/>
      <w:bookmarkStart w:id="204" w:name="_Toc519082831"/>
      <w:r>
        <w:rPr>
          <w:rFonts w:hint="eastAsia" w:ascii="宋体" w:hAnsi="宋体" w:eastAsia="宋体"/>
          <w:b w:val="0"/>
          <w:color w:val="auto"/>
          <w:sz w:val="24"/>
          <w:szCs w:val="24"/>
        </w:rPr>
        <w:t>（3）采购项目属于国家规定的优先、强制采购范围，但是谈判文件未依法体现优先、强制采购相关规定的；</w:t>
      </w:r>
      <w:bookmarkEnd w:id="202"/>
      <w:bookmarkEnd w:id="203"/>
      <w:bookmarkEnd w:id="204"/>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05" w:name="_Toc2850972"/>
      <w:bookmarkStart w:id="206" w:name="_Toc519083990"/>
      <w:bookmarkStart w:id="207" w:name="_Toc519082832"/>
      <w:r>
        <w:rPr>
          <w:rFonts w:hint="eastAsia" w:ascii="宋体" w:hAnsi="宋体" w:eastAsia="宋体"/>
          <w:b w:val="0"/>
          <w:color w:val="auto"/>
          <w:sz w:val="24"/>
          <w:szCs w:val="24"/>
        </w:rPr>
        <w:t>（4）采购项目属于政府采购促进中小企业发展的范围，但是谈判文件未依法体现促进中小企业发展相关规定的；</w:t>
      </w:r>
      <w:bookmarkEnd w:id="205"/>
      <w:bookmarkEnd w:id="206"/>
      <w:bookmarkEnd w:id="207"/>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08" w:name="_Toc2850973"/>
      <w:bookmarkStart w:id="209" w:name="_Toc519083991"/>
      <w:bookmarkStart w:id="210" w:name="_Toc519082833"/>
      <w:r>
        <w:rPr>
          <w:rFonts w:hint="eastAsia" w:ascii="宋体" w:hAnsi="宋体" w:eastAsia="宋体"/>
          <w:b w:val="0"/>
          <w:color w:val="auto"/>
          <w:sz w:val="24"/>
          <w:szCs w:val="24"/>
        </w:rPr>
        <w:t>（5）谈判文件载明的成交原则不合法的；</w:t>
      </w:r>
      <w:bookmarkEnd w:id="208"/>
      <w:bookmarkEnd w:id="209"/>
      <w:bookmarkEnd w:id="210"/>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11" w:name="_Toc519083992"/>
      <w:bookmarkStart w:id="212" w:name="_Toc519082834"/>
      <w:bookmarkStart w:id="213" w:name="_Toc2850974"/>
      <w:r>
        <w:rPr>
          <w:rFonts w:hint="eastAsia" w:ascii="宋体" w:hAnsi="宋体" w:eastAsia="宋体"/>
          <w:b w:val="0"/>
          <w:color w:val="auto"/>
          <w:sz w:val="24"/>
          <w:szCs w:val="24"/>
        </w:rPr>
        <w:t>（6）谈判文件有违反国家其他有关强制性规定的情形。</w:t>
      </w:r>
      <w:bookmarkEnd w:id="211"/>
      <w:bookmarkEnd w:id="212"/>
      <w:bookmarkEnd w:id="213"/>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14" w:name="_Toc2850975"/>
      <w:bookmarkStart w:id="215" w:name="_Toc519082835"/>
      <w:bookmarkStart w:id="216" w:name="_Toc519083993"/>
      <w:r>
        <w:rPr>
          <w:rFonts w:hint="eastAsia" w:ascii="宋体" w:hAnsi="宋体" w:eastAsia="宋体"/>
          <w:b w:val="0"/>
          <w:color w:val="auto"/>
          <w:sz w:val="24"/>
          <w:szCs w:val="24"/>
        </w:rPr>
        <w:t>2.1.4 出现本条2.1.2规定应当停止评审情形的，谈判小组应当向采购人书面说明情况。除本条规定的情形外，谈判小组不得以任何方式和理由停止评审。</w:t>
      </w:r>
      <w:bookmarkEnd w:id="214"/>
      <w:bookmarkEnd w:id="215"/>
      <w:bookmarkEnd w:id="216"/>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17" w:name="_Toc519083994"/>
      <w:bookmarkStart w:id="218" w:name="_Toc2850976"/>
      <w:bookmarkStart w:id="219" w:name="_Toc519082836"/>
      <w:r>
        <w:rPr>
          <w:rFonts w:hint="eastAsia" w:ascii="宋体" w:hAnsi="宋体" w:eastAsia="宋体"/>
          <w:b w:val="0"/>
          <w:color w:val="auto"/>
          <w:sz w:val="24"/>
          <w:szCs w:val="24"/>
        </w:rPr>
        <w:t>2.2 资格性审查。</w:t>
      </w:r>
      <w:bookmarkEnd w:id="217"/>
      <w:bookmarkEnd w:id="218"/>
      <w:bookmarkEnd w:id="219"/>
    </w:p>
    <w:p>
      <w:pPr>
        <w:adjustRightInd w:val="0"/>
        <w:snapToGrid w:val="0"/>
        <w:spacing w:line="400" w:lineRule="exact"/>
        <w:ind w:firstLine="480" w:firstLineChars="200"/>
        <w:rPr>
          <w:color w:val="auto"/>
        </w:rPr>
      </w:pPr>
      <w:r>
        <w:rPr>
          <w:rFonts w:hint="eastAsia" w:ascii="宋体" w:hAnsi="宋体"/>
          <w:bCs/>
          <w:color w:val="auto"/>
          <w:sz w:val="24"/>
        </w:rPr>
        <w:t>本项目需要谈判小组进行资格性检查。</w:t>
      </w:r>
    </w:p>
    <w:p>
      <w:pPr>
        <w:pStyle w:val="8"/>
        <w:tabs>
          <w:tab w:val="left" w:pos="600"/>
        </w:tabs>
        <w:ind w:firstLine="482"/>
        <w:rPr>
          <w:rFonts w:ascii="宋体" w:hAnsi="宋体" w:cs="宋体"/>
          <w:b/>
          <w:bCs/>
          <w:color w:val="auto"/>
          <w:sz w:val="24"/>
        </w:rPr>
      </w:pPr>
      <w:r>
        <w:rPr>
          <w:rFonts w:hint="eastAsia" w:ascii="宋体" w:hAnsi="宋体" w:cs="宋体"/>
          <w:b/>
          <w:color w:val="auto"/>
          <w:sz w:val="24"/>
        </w:rPr>
        <w:t>资格性的具体事项见第四章供应商资格证明材料。</w:t>
      </w:r>
    </w:p>
    <w:p>
      <w:pPr>
        <w:ind w:firstLine="480"/>
        <w:rPr>
          <w:rFonts w:ascii="宋体" w:hAnsi="宋体" w:cs="宋体"/>
          <w:color w:val="auto"/>
          <w:sz w:val="24"/>
          <w:szCs w:val="24"/>
        </w:rPr>
      </w:pPr>
      <w:r>
        <w:rPr>
          <w:rFonts w:hint="eastAsia" w:ascii="宋体" w:hAnsi="宋体" w:cs="宋体"/>
          <w:color w:val="auto"/>
          <w:sz w:val="24"/>
          <w:szCs w:val="24"/>
        </w:rPr>
        <w:t>如果采购人或者采购代理机构认为供应商有任意一项不通过的，应在资格审查报告中载明不通过的具体原因。</w:t>
      </w:r>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20" w:name="_Toc519082837"/>
      <w:bookmarkStart w:id="221" w:name="_Toc519083995"/>
      <w:bookmarkStart w:id="222" w:name="_Toc2850977"/>
      <w:r>
        <w:rPr>
          <w:rFonts w:hint="eastAsia" w:ascii="宋体" w:hAnsi="宋体" w:eastAsia="宋体"/>
          <w:b w:val="0"/>
          <w:color w:val="auto"/>
          <w:sz w:val="24"/>
          <w:szCs w:val="24"/>
        </w:rPr>
        <w:t>2.2.1谈判小组应依据法律法规和谈判文件的规定，对响应文件是否按照规定要求提供资格性证明材料、是否属于禁止参加谈判的供应商等进行审查，以确定供应商是否具备谈判资格。</w:t>
      </w:r>
      <w:bookmarkEnd w:id="220"/>
      <w:bookmarkEnd w:id="221"/>
      <w:bookmarkEnd w:id="222"/>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23" w:name="_Toc519082838"/>
      <w:bookmarkStart w:id="224" w:name="_Toc2850978"/>
      <w:bookmarkStart w:id="225" w:name="_Toc519083996"/>
      <w:r>
        <w:rPr>
          <w:rFonts w:hint="eastAsia" w:ascii="宋体" w:hAnsi="宋体" w:eastAsia="宋体"/>
          <w:b w:val="0"/>
          <w:color w:val="auto"/>
          <w:sz w:val="24"/>
          <w:szCs w:val="24"/>
        </w:rPr>
        <w:t>2.2.2资格性审查结束后，谈判小组应当出具资格性审查报告，没有通过资格审查的供应商，谈判小组应当在资格审查报告中说明原因。</w:t>
      </w:r>
      <w:bookmarkEnd w:id="223"/>
      <w:bookmarkEnd w:id="224"/>
      <w:bookmarkEnd w:id="225"/>
    </w:p>
    <w:p>
      <w:pPr>
        <w:spacing w:line="440" w:lineRule="exact"/>
        <w:ind w:firstLine="480" w:firstLineChars="200"/>
        <w:rPr>
          <w:rFonts w:ascii="宋体" w:hAnsi="宋体"/>
          <w:color w:val="auto"/>
          <w:sz w:val="24"/>
        </w:rPr>
      </w:pPr>
      <w:bookmarkStart w:id="226" w:name="_Toc519082840"/>
      <w:bookmarkStart w:id="227" w:name="_Toc2850980"/>
      <w:bookmarkStart w:id="228" w:name="_Toc519083998"/>
      <w:r>
        <w:rPr>
          <w:rFonts w:hint="eastAsia" w:ascii="宋体" w:hAnsi="宋体"/>
          <w:color w:val="auto"/>
          <w:sz w:val="24"/>
        </w:rPr>
        <w:t>2.2.3谈判小组应依据谈判文件规定的实质性要求，对符合资格和响应文件进行有效性、完整性和实质性要求响应程度审查，以确定参加谈判的供应商名单。（投标文件均实质性响应或承诺招标文件中列为实质性要求的条款及第五章采购项目技术、服务及其他商务要求，如未响应或承诺做无效投标处理。）</w:t>
      </w:r>
    </w:p>
    <w:p>
      <w:pPr>
        <w:pStyle w:val="5"/>
        <w:keepNext w:val="0"/>
        <w:keepLines w:val="0"/>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2.2.4采购代理机构宣布未通过资格性审查的供应商名单时，应当告知供应商未通过审查的原因。</w:t>
      </w:r>
      <w:bookmarkEnd w:id="226"/>
      <w:bookmarkEnd w:id="227"/>
      <w:bookmarkEnd w:id="228"/>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29" w:name="_Toc519083999"/>
      <w:bookmarkStart w:id="230" w:name="_Toc2850981"/>
      <w:bookmarkStart w:id="231" w:name="_Toc519082841"/>
      <w:r>
        <w:rPr>
          <w:rFonts w:hint="eastAsia" w:ascii="宋体" w:hAnsi="宋体" w:eastAsia="宋体"/>
          <w:b w:val="0"/>
          <w:color w:val="auto"/>
          <w:sz w:val="24"/>
          <w:szCs w:val="24"/>
        </w:rPr>
        <w:t>2.2.5通过资格性审查的供应商不足</w:t>
      </w:r>
      <w:r>
        <w:rPr>
          <w:rFonts w:hint="eastAsia"/>
          <w:b w:val="0"/>
          <w:color w:val="auto"/>
          <w:sz w:val="24"/>
        </w:rPr>
        <w:t>3</w:t>
      </w:r>
      <w:r>
        <w:rPr>
          <w:rFonts w:hint="eastAsia" w:ascii="宋体" w:hAnsi="宋体" w:eastAsia="宋体"/>
          <w:b w:val="0"/>
          <w:color w:val="auto"/>
          <w:sz w:val="24"/>
          <w:szCs w:val="24"/>
        </w:rPr>
        <w:t>家的，终止本次采购活动，并发布终止采购活动公告。</w:t>
      </w:r>
      <w:bookmarkEnd w:id="229"/>
      <w:bookmarkEnd w:id="230"/>
      <w:bookmarkEnd w:id="231"/>
    </w:p>
    <w:p>
      <w:pPr>
        <w:ind w:firstLine="480"/>
        <w:rPr>
          <w:color w:val="auto"/>
        </w:rPr>
      </w:pPr>
      <w:r>
        <w:rPr>
          <w:rFonts w:hint="eastAsia"/>
          <w:color w:val="auto"/>
        </w:rPr>
        <w:t xml:space="preserve">  </w:t>
      </w:r>
    </w:p>
    <w:p>
      <w:pPr>
        <w:pStyle w:val="5"/>
        <w:keepNext w:val="0"/>
        <w:keepLines w:val="0"/>
        <w:spacing w:before="0" w:after="0" w:line="400" w:lineRule="exact"/>
        <w:ind w:firstLine="480" w:firstLineChars="200"/>
        <w:rPr>
          <w:rFonts w:ascii="宋体" w:hAnsi="宋体" w:eastAsia="宋体"/>
          <w:b w:val="0"/>
          <w:color w:val="auto"/>
          <w:sz w:val="24"/>
          <w:szCs w:val="24"/>
        </w:rPr>
      </w:pPr>
      <w:bookmarkStart w:id="232" w:name="_Toc519084000"/>
      <w:bookmarkStart w:id="233" w:name="_Toc519082842"/>
      <w:bookmarkStart w:id="234" w:name="_Toc2850982"/>
      <w:r>
        <w:rPr>
          <w:rFonts w:hint="eastAsia" w:ascii="宋体" w:hAnsi="宋体" w:eastAsia="宋体"/>
          <w:b w:val="0"/>
          <w:color w:val="auto"/>
          <w:sz w:val="24"/>
          <w:szCs w:val="24"/>
        </w:rPr>
        <w:t>2.3 谈判</w:t>
      </w:r>
      <w:bookmarkEnd w:id="232"/>
      <w:bookmarkEnd w:id="233"/>
      <w:bookmarkEnd w:id="234"/>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35" w:name="_Toc519082843"/>
      <w:bookmarkStart w:id="236" w:name="_Toc2850983"/>
      <w:bookmarkStart w:id="237" w:name="_Toc519084001"/>
      <w:r>
        <w:rPr>
          <w:rFonts w:hint="eastAsia" w:ascii="宋体" w:hAnsi="宋体" w:eastAsia="宋体"/>
          <w:b w:val="0"/>
          <w:color w:val="auto"/>
          <w:sz w:val="24"/>
          <w:szCs w:val="24"/>
        </w:rPr>
        <w:t>2.3.1谈判小组所有成员集中与单一供应商分别进行一轮或多轮谈判，并给予所有参加谈判的供应商平等的谈判机会。谈判顺序以现场抽签的方式确定。谈判过程中，谈判小组可以根据谈判情况调整谈判轮次。</w:t>
      </w:r>
      <w:bookmarkEnd w:id="235"/>
      <w:bookmarkEnd w:id="236"/>
      <w:bookmarkEnd w:id="237"/>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38" w:name="_Toc519082844"/>
      <w:bookmarkStart w:id="239" w:name="_Toc2850984"/>
      <w:bookmarkStart w:id="240" w:name="_Toc519084002"/>
      <w:r>
        <w:rPr>
          <w:rFonts w:hint="eastAsia" w:ascii="宋体" w:hAnsi="宋体" w:eastAsia="宋体"/>
          <w:b w:val="0"/>
          <w:color w:val="auto"/>
          <w:sz w:val="24"/>
          <w:szCs w:val="24"/>
        </w:rPr>
        <w:t>2.3.2每轮谈判开始前，谈判小组应根据谈判文件的规定，并结合各供应商的响应文件拟定谈判内容。</w:t>
      </w:r>
      <w:bookmarkEnd w:id="238"/>
      <w:bookmarkEnd w:id="239"/>
      <w:bookmarkEnd w:id="240"/>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41" w:name="_Toc519082845"/>
      <w:bookmarkStart w:id="242" w:name="_Toc519084003"/>
      <w:bookmarkStart w:id="243" w:name="_Toc2850985"/>
      <w:r>
        <w:rPr>
          <w:rFonts w:hint="eastAsia" w:ascii="宋体" w:hAnsi="宋体" w:eastAsia="宋体"/>
          <w:b w:val="0"/>
          <w:color w:val="auto"/>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bookmarkEnd w:id="241"/>
      <w:bookmarkEnd w:id="242"/>
      <w:bookmarkEnd w:id="243"/>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44" w:name="_Toc2850986"/>
      <w:bookmarkStart w:id="245" w:name="_Toc519082846"/>
      <w:bookmarkStart w:id="246" w:name="_Toc519084004"/>
      <w:r>
        <w:rPr>
          <w:rFonts w:hint="eastAsia" w:ascii="宋体" w:hAnsi="宋体" w:eastAsia="宋体"/>
          <w:b w:val="0"/>
          <w:color w:val="auto"/>
          <w:sz w:val="24"/>
          <w:szCs w:val="24"/>
        </w:rPr>
        <w:t>2.3.4对谈判文件作出的实质性变动是谈判文件的有效组成部分，谈判小组应当及时以书面形式同时通知所有参加谈判的供应商。</w:t>
      </w:r>
      <w:bookmarkEnd w:id="244"/>
      <w:bookmarkEnd w:id="245"/>
      <w:bookmarkEnd w:id="246"/>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47" w:name="_Toc2850987"/>
      <w:bookmarkStart w:id="248" w:name="_Toc519084005"/>
      <w:bookmarkStart w:id="249" w:name="_Toc519082847"/>
      <w:r>
        <w:rPr>
          <w:rFonts w:hint="eastAsia" w:ascii="宋体" w:hAnsi="宋体" w:eastAsia="宋体"/>
          <w:b w:val="0"/>
          <w:color w:val="auto"/>
          <w:sz w:val="24"/>
          <w:szCs w:val="24"/>
        </w:rPr>
        <w:t>2.3.5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bookmarkEnd w:id="247"/>
      <w:bookmarkEnd w:id="248"/>
      <w:bookmarkEnd w:id="249"/>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50" w:name="_Toc519084006"/>
      <w:bookmarkStart w:id="251" w:name="_Toc519082848"/>
      <w:bookmarkStart w:id="252" w:name="_Toc2850988"/>
      <w:r>
        <w:rPr>
          <w:rFonts w:hint="eastAsia" w:ascii="宋体" w:hAnsi="宋体" w:eastAsia="宋体"/>
          <w:b w:val="0"/>
          <w:color w:val="auto"/>
          <w:sz w:val="24"/>
          <w:szCs w:val="24"/>
        </w:rPr>
        <w:t>2.3.6谈判过程中，谈判的任何一方不得透露与谈判有关的其他供应商的技术资料、价格和其他信息。</w:t>
      </w:r>
      <w:bookmarkEnd w:id="250"/>
      <w:bookmarkEnd w:id="251"/>
      <w:bookmarkEnd w:id="252"/>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53" w:name="_Toc519082849"/>
      <w:bookmarkStart w:id="254" w:name="_Toc2850989"/>
      <w:bookmarkStart w:id="255" w:name="_Toc519084007"/>
      <w:r>
        <w:rPr>
          <w:rFonts w:hint="eastAsia" w:ascii="宋体" w:hAnsi="宋体" w:eastAsia="宋体"/>
          <w:b w:val="0"/>
          <w:color w:val="auto"/>
          <w:sz w:val="24"/>
          <w:szCs w:val="24"/>
        </w:rPr>
        <w:t>2.3.7谈判过程中，谈判小组发现或者知晓供应商存在违法、违纪行为的，谈判小组应当将该供应商淘汰，不允许其提交最后报价。</w:t>
      </w:r>
      <w:bookmarkEnd w:id="253"/>
      <w:bookmarkEnd w:id="254"/>
      <w:bookmarkEnd w:id="255"/>
    </w:p>
    <w:p>
      <w:pPr>
        <w:pStyle w:val="5"/>
        <w:keepNext w:val="0"/>
        <w:keepLines w:val="0"/>
        <w:spacing w:before="0" w:after="0" w:line="400" w:lineRule="exact"/>
        <w:ind w:firstLine="470" w:firstLineChars="196"/>
        <w:rPr>
          <w:rFonts w:ascii="宋体" w:hAnsi="宋体" w:eastAsia="宋体"/>
          <w:b w:val="0"/>
          <w:color w:val="auto"/>
          <w:sz w:val="24"/>
          <w:szCs w:val="24"/>
        </w:rPr>
      </w:pPr>
      <w:bookmarkStart w:id="256" w:name="_Toc519084008"/>
      <w:bookmarkStart w:id="257" w:name="_Toc519082850"/>
      <w:bookmarkStart w:id="258" w:name="_Toc2850990"/>
      <w:r>
        <w:rPr>
          <w:rFonts w:hint="eastAsia" w:ascii="宋体" w:hAnsi="宋体" w:eastAsia="宋体"/>
          <w:b w:val="0"/>
          <w:color w:val="auto"/>
          <w:sz w:val="24"/>
          <w:szCs w:val="24"/>
        </w:rPr>
        <w:t>2.3.8谈判完成后，谈判小组应出具谈判情况记录表，谈判情况记录表需包含谈判内容、谈判意见、实质性变动内容等。</w:t>
      </w:r>
      <w:bookmarkEnd w:id="256"/>
      <w:bookmarkEnd w:id="257"/>
      <w:bookmarkEnd w:id="258"/>
      <w:r>
        <w:rPr>
          <w:rFonts w:hint="eastAsia" w:ascii="宋体" w:hAnsi="宋体" w:eastAsia="宋体"/>
          <w:b w:val="0"/>
          <w:color w:val="auto"/>
          <w:sz w:val="24"/>
          <w:szCs w:val="24"/>
        </w:rPr>
        <w:t xml:space="preserve">   </w:t>
      </w:r>
    </w:p>
    <w:p>
      <w:pPr>
        <w:spacing w:line="400" w:lineRule="exact"/>
        <w:ind w:firstLine="482" w:firstLineChars="200"/>
        <w:rPr>
          <w:color w:val="auto"/>
          <w:sz w:val="24"/>
        </w:rPr>
      </w:pPr>
      <w:r>
        <w:rPr>
          <w:rFonts w:hint="eastAsia" w:ascii="宋体" w:hAnsi="宋体"/>
          <w:b/>
          <w:color w:val="auto"/>
          <w:sz w:val="24"/>
        </w:rPr>
        <w:t>2.4</w:t>
      </w:r>
      <w:r>
        <w:rPr>
          <w:rFonts w:hint="eastAsia"/>
          <w:color w:val="auto"/>
          <w:sz w:val="24"/>
        </w:rPr>
        <w:t>最后报价。</w:t>
      </w:r>
    </w:p>
    <w:p>
      <w:pPr>
        <w:spacing w:line="400" w:lineRule="exact"/>
        <w:ind w:firstLine="480" w:firstLineChars="200"/>
        <w:rPr>
          <w:color w:val="auto"/>
          <w:sz w:val="24"/>
        </w:rPr>
      </w:pPr>
      <w:r>
        <w:rPr>
          <w:rFonts w:hint="eastAsia" w:ascii="宋体" w:hAnsi="宋体"/>
          <w:color w:val="auto"/>
          <w:sz w:val="24"/>
        </w:rPr>
        <w:t>2.4.1</w:t>
      </w:r>
      <w:r>
        <w:rPr>
          <w:rFonts w:hint="eastAsia"/>
          <w:color w:val="auto"/>
          <w:sz w:val="24"/>
        </w:rPr>
        <w:t>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color w:val="auto"/>
          <w:sz w:val="24"/>
        </w:rPr>
      </w:pPr>
      <w:r>
        <w:rPr>
          <w:rFonts w:hint="eastAsia" w:ascii="宋体" w:hAnsi="宋体"/>
          <w:color w:val="auto"/>
          <w:sz w:val="24"/>
        </w:rPr>
        <w:t>2.4.2</w:t>
      </w:r>
      <w:r>
        <w:rPr>
          <w:rFonts w:hint="eastAsia"/>
          <w:color w:val="auto"/>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color w:val="auto"/>
          <w:sz w:val="24"/>
        </w:rPr>
      </w:pPr>
      <w:r>
        <w:rPr>
          <w:rFonts w:hint="eastAsia" w:ascii="宋体" w:hAnsi="宋体"/>
          <w:color w:val="auto"/>
          <w:sz w:val="24"/>
        </w:rPr>
        <w:t>2.4.3</w:t>
      </w:r>
      <w:r>
        <w:rPr>
          <w:rFonts w:hint="eastAsia"/>
          <w:color w:val="auto"/>
          <w:sz w:val="24"/>
        </w:rPr>
        <w:t>供应商最后报价应当由法定代表人/主要负责人/本人或其授权代表签字确认或加盖公章。最后报价是供应商响应文件的有效组成部分。</w:t>
      </w:r>
    </w:p>
    <w:p>
      <w:pPr>
        <w:spacing w:line="400" w:lineRule="exact"/>
        <w:ind w:firstLine="480" w:firstLineChars="200"/>
        <w:rPr>
          <w:color w:val="auto"/>
          <w:sz w:val="24"/>
        </w:rPr>
      </w:pPr>
      <w:r>
        <w:rPr>
          <w:rFonts w:hint="eastAsia" w:ascii="宋体" w:hAnsi="宋体"/>
          <w:color w:val="auto"/>
          <w:sz w:val="24"/>
        </w:rPr>
        <w:t>2.4.4</w:t>
      </w:r>
      <w:r>
        <w:rPr>
          <w:rFonts w:hint="eastAsia"/>
          <w:color w:val="auto"/>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color w:val="auto"/>
          <w:sz w:val="24"/>
        </w:rPr>
      </w:pPr>
      <w:r>
        <w:rPr>
          <w:rFonts w:hint="eastAsia" w:ascii="宋体" w:hAnsi="宋体"/>
          <w:color w:val="auto"/>
          <w:sz w:val="24"/>
        </w:rPr>
        <w:t>2.5</w:t>
      </w:r>
      <w:r>
        <w:rPr>
          <w:rFonts w:hint="eastAsia"/>
          <w:color w:val="auto"/>
          <w:sz w:val="24"/>
        </w:rPr>
        <w:t xml:space="preserve">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color w:val="auto"/>
          <w:sz w:val="24"/>
        </w:rPr>
      </w:pPr>
      <w:r>
        <w:rPr>
          <w:rFonts w:hint="eastAsia" w:ascii="宋体" w:hAnsi="宋体"/>
          <w:color w:val="auto"/>
          <w:sz w:val="24"/>
        </w:rPr>
        <w:t>2.6</w:t>
      </w:r>
      <w:r>
        <w:rPr>
          <w:rFonts w:hint="eastAsia"/>
          <w:color w:val="auto"/>
          <w:sz w:val="24"/>
        </w:rPr>
        <w:t>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pPr>
        <w:spacing w:line="400" w:lineRule="exact"/>
        <w:ind w:firstLine="480" w:firstLineChars="200"/>
        <w:rPr>
          <w:color w:val="auto"/>
          <w:sz w:val="24"/>
        </w:rPr>
      </w:pPr>
      <w:r>
        <w:rPr>
          <w:rFonts w:hint="eastAsia" w:ascii="宋体" w:hAnsi="宋体"/>
          <w:color w:val="auto"/>
          <w:sz w:val="24"/>
        </w:rPr>
        <w:t>2.7</w:t>
      </w:r>
      <w:r>
        <w:rPr>
          <w:rFonts w:hint="eastAsia"/>
          <w:color w:val="auto"/>
          <w:sz w:val="24"/>
        </w:rPr>
        <w:t>采购人/采购代理机构现场复核评审结果。</w:t>
      </w:r>
    </w:p>
    <w:p>
      <w:pPr>
        <w:spacing w:line="400" w:lineRule="exact"/>
        <w:ind w:firstLine="480" w:firstLineChars="200"/>
        <w:rPr>
          <w:color w:val="auto"/>
          <w:sz w:val="24"/>
        </w:rPr>
      </w:pPr>
      <w:r>
        <w:rPr>
          <w:rFonts w:hint="eastAsia" w:ascii="宋体" w:hAnsi="宋体"/>
          <w:color w:val="auto"/>
          <w:sz w:val="24"/>
        </w:rPr>
        <w:t>2.7.1</w:t>
      </w:r>
      <w:r>
        <w:rPr>
          <w:rFonts w:hint="eastAsia"/>
          <w:color w:val="auto"/>
          <w:sz w:val="24"/>
        </w:rPr>
        <w:t>推荐成交候选供应商后，谈判小组拟出具谈判报告前，采购人/采购代理机构应当组织2名以上的本单位工作人员，在采购现场监督人员的监督之下，依据有关的法律制度和谈判文件对评审结果进行复核，出具复核报告，存在资格性审查认定错误的，采购人/采购代理机构应当根据情况书面建议谈判小组现场修改评审结果。由谈判小组自主决定是否采纳采购人/采购代理机构的书面建议，并承担独立评审责任。谈判小组采纳采购人/采购代理机构书面建议的，应当按照规定现场修改评审结果或者重新评审，并在谈判报告中详细记载有关事宜；不采纳采购人/采购代理机构书面建议的，应当书面说明理由。采购人/采购代理机构书面建议未被谈判小组采纳的，应当接照规定程序要求继续组织实施采购活动，不得擅自中止采购活动。采购人/采购代理机构认为谈判小组评审结果不合法的，应当书面报告采购项目同级财政部门。</w:t>
      </w:r>
    </w:p>
    <w:p>
      <w:pPr>
        <w:spacing w:line="400" w:lineRule="exact"/>
        <w:ind w:firstLine="480" w:firstLineChars="200"/>
        <w:rPr>
          <w:color w:val="auto"/>
          <w:sz w:val="24"/>
        </w:rPr>
      </w:pPr>
      <w:r>
        <w:rPr>
          <w:rFonts w:hint="eastAsia"/>
          <w:color w:val="auto"/>
          <w:sz w:val="24"/>
        </w:rPr>
        <w:t>采购人/采购代理机构复核过程中，谈判小组成员不得离开评审现场。</w:t>
      </w:r>
    </w:p>
    <w:p>
      <w:pPr>
        <w:spacing w:line="400" w:lineRule="exact"/>
        <w:ind w:firstLine="480" w:firstLineChars="200"/>
        <w:rPr>
          <w:color w:val="auto"/>
          <w:sz w:val="24"/>
        </w:rPr>
      </w:pPr>
      <w:r>
        <w:rPr>
          <w:rFonts w:hint="eastAsia" w:ascii="宋体" w:hAnsi="宋体"/>
          <w:color w:val="auto"/>
          <w:sz w:val="24"/>
        </w:rPr>
        <w:t>2.7.2</w:t>
      </w:r>
      <w:r>
        <w:rPr>
          <w:rFonts w:hint="eastAsia"/>
          <w:color w:val="auto"/>
          <w:sz w:val="24"/>
        </w:rPr>
        <w:t>有下列情形之一的，不得现场修改评审结果：</w:t>
      </w:r>
    </w:p>
    <w:p>
      <w:pPr>
        <w:spacing w:line="400" w:lineRule="exact"/>
        <w:ind w:firstLine="480" w:firstLineChars="200"/>
        <w:rPr>
          <w:color w:val="auto"/>
          <w:sz w:val="24"/>
        </w:rPr>
      </w:pPr>
      <w:r>
        <w:rPr>
          <w:rFonts w:hint="eastAsia"/>
          <w:color w:val="auto"/>
          <w:sz w:val="24"/>
        </w:rPr>
        <w:t>（1）谈判小组已经出具谈判报告并且离开评审现场的；</w:t>
      </w:r>
    </w:p>
    <w:p>
      <w:pPr>
        <w:spacing w:line="400" w:lineRule="exact"/>
        <w:ind w:firstLine="480" w:firstLineChars="200"/>
        <w:rPr>
          <w:color w:val="auto"/>
          <w:sz w:val="24"/>
        </w:rPr>
      </w:pPr>
      <w:r>
        <w:rPr>
          <w:rFonts w:hint="eastAsia"/>
          <w:color w:val="auto"/>
          <w:sz w:val="24"/>
        </w:rPr>
        <w:t>（2）采购人/采购代理机构现场复核时，复核工作人员数量不足的；</w:t>
      </w:r>
    </w:p>
    <w:p>
      <w:pPr>
        <w:spacing w:line="400" w:lineRule="exact"/>
        <w:ind w:firstLine="480" w:firstLineChars="200"/>
        <w:rPr>
          <w:color w:val="auto"/>
          <w:sz w:val="24"/>
        </w:rPr>
      </w:pPr>
      <w:r>
        <w:rPr>
          <w:rFonts w:hint="eastAsia"/>
          <w:color w:val="auto"/>
          <w:sz w:val="24"/>
        </w:rPr>
        <w:t>（3）采购人/采购代理机构现场复核时，没有采购监督人员现场监督的；</w:t>
      </w:r>
    </w:p>
    <w:p>
      <w:pPr>
        <w:spacing w:line="400" w:lineRule="exact"/>
        <w:ind w:firstLine="480" w:firstLineChars="200"/>
        <w:rPr>
          <w:color w:val="auto"/>
          <w:sz w:val="24"/>
        </w:rPr>
      </w:pPr>
      <w:r>
        <w:rPr>
          <w:rFonts w:hint="eastAsia"/>
          <w:color w:val="auto"/>
          <w:sz w:val="24"/>
        </w:rPr>
        <w:t>（4）采购人/采购代理机构现场复核内容超出规定范围的；</w:t>
      </w:r>
    </w:p>
    <w:p>
      <w:pPr>
        <w:spacing w:line="400" w:lineRule="exact"/>
        <w:ind w:firstLine="480" w:firstLineChars="200"/>
        <w:rPr>
          <w:color w:val="auto"/>
          <w:sz w:val="24"/>
        </w:rPr>
      </w:pPr>
      <w:r>
        <w:rPr>
          <w:rFonts w:hint="eastAsia"/>
          <w:color w:val="auto"/>
          <w:sz w:val="24"/>
        </w:rPr>
        <w:t>（5）采购人/采购代理机构未提供书面建议的。</w:t>
      </w:r>
    </w:p>
    <w:p>
      <w:pPr>
        <w:spacing w:line="400" w:lineRule="exact"/>
        <w:ind w:firstLine="480" w:firstLineChars="200"/>
        <w:rPr>
          <w:color w:val="auto"/>
          <w:sz w:val="24"/>
        </w:rPr>
      </w:pPr>
      <w:r>
        <w:rPr>
          <w:rFonts w:hint="eastAsia" w:ascii="宋体" w:hAnsi="宋体"/>
          <w:color w:val="auto"/>
          <w:sz w:val="24"/>
        </w:rPr>
        <w:t>2.8</w:t>
      </w:r>
      <w:r>
        <w:rPr>
          <w:rFonts w:hint="eastAsia"/>
          <w:color w:val="auto"/>
          <w:sz w:val="24"/>
        </w:rPr>
        <w:t>编写谈判报告。谈判小组推荐成交候选供应商后，应向采购人/采购代理机构出具谈判报告。谈判报告应当包括以下主要内容：</w:t>
      </w:r>
    </w:p>
    <w:p>
      <w:pPr>
        <w:spacing w:line="400" w:lineRule="exact"/>
        <w:ind w:firstLine="480" w:firstLineChars="200"/>
        <w:rPr>
          <w:color w:val="auto"/>
          <w:sz w:val="24"/>
        </w:rPr>
      </w:pPr>
      <w:r>
        <w:rPr>
          <w:rFonts w:hint="eastAsia"/>
          <w:color w:val="auto"/>
          <w:sz w:val="24"/>
        </w:rPr>
        <w:t>（1）邀请供应商参加采购活动的具体方式和相关情况，以及参加采购活动的供应商名单；</w:t>
      </w:r>
    </w:p>
    <w:p>
      <w:pPr>
        <w:spacing w:line="400" w:lineRule="exact"/>
        <w:ind w:firstLine="480" w:firstLineChars="200"/>
        <w:rPr>
          <w:color w:val="auto"/>
          <w:sz w:val="24"/>
        </w:rPr>
      </w:pPr>
      <w:r>
        <w:rPr>
          <w:rFonts w:hint="eastAsia"/>
          <w:color w:val="auto"/>
          <w:sz w:val="24"/>
        </w:rPr>
        <w:t>（2）评审日期和地点，谈判小组成员名单；</w:t>
      </w:r>
    </w:p>
    <w:p>
      <w:pPr>
        <w:spacing w:line="400" w:lineRule="exact"/>
        <w:ind w:firstLine="480" w:firstLineChars="200"/>
        <w:rPr>
          <w:color w:val="auto"/>
          <w:sz w:val="24"/>
        </w:rPr>
      </w:pPr>
      <w:r>
        <w:rPr>
          <w:rFonts w:hint="eastAsia"/>
          <w:color w:val="auto"/>
          <w:sz w:val="24"/>
        </w:rPr>
        <w:t>（3）评审情况记录和说明，包括对供应商的资格审查情况、供应商响应文件审查情况、谈判情况、报价情况等；</w:t>
      </w:r>
    </w:p>
    <w:p>
      <w:pPr>
        <w:spacing w:line="400" w:lineRule="exact"/>
        <w:ind w:firstLine="480" w:firstLineChars="200"/>
        <w:rPr>
          <w:color w:val="auto"/>
          <w:sz w:val="24"/>
        </w:rPr>
      </w:pPr>
      <w:r>
        <w:rPr>
          <w:rFonts w:hint="eastAsia"/>
          <w:color w:val="auto"/>
          <w:sz w:val="24"/>
        </w:rPr>
        <w:t>（4）推荐的成交候选人的名单及理由。</w:t>
      </w:r>
    </w:p>
    <w:p>
      <w:pPr>
        <w:spacing w:line="400" w:lineRule="exact"/>
        <w:ind w:firstLine="480" w:firstLineChars="200"/>
        <w:rPr>
          <w:color w:val="auto"/>
          <w:sz w:val="24"/>
        </w:rPr>
      </w:pPr>
      <w:r>
        <w:rPr>
          <w:rFonts w:hint="eastAsia"/>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color w:val="auto"/>
          <w:sz w:val="24"/>
        </w:rPr>
      </w:pPr>
      <w:r>
        <w:rPr>
          <w:rFonts w:hint="eastAsia" w:ascii="宋体" w:hAnsi="宋体"/>
          <w:color w:val="auto"/>
          <w:sz w:val="24"/>
        </w:rPr>
        <w:t>2.9</w:t>
      </w:r>
      <w:r>
        <w:rPr>
          <w:rFonts w:hint="eastAsia"/>
          <w:color w:val="auto"/>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color w:val="auto"/>
          <w:sz w:val="24"/>
        </w:rPr>
      </w:pPr>
      <w:r>
        <w:rPr>
          <w:rFonts w:hint="eastAsia" w:ascii="宋体" w:hAnsi="宋体"/>
          <w:color w:val="auto"/>
          <w:sz w:val="24"/>
        </w:rPr>
        <w:t>2.10</w:t>
      </w:r>
      <w:r>
        <w:rPr>
          <w:rFonts w:hint="eastAsia"/>
          <w:color w:val="auto"/>
          <w:sz w:val="24"/>
        </w:rPr>
        <w:t>供应商澄清、说明</w:t>
      </w:r>
    </w:p>
    <w:p>
      <w:pPr>
        <w:spacing w:line="400" w:lineRule="exact"/>
        <w:ind w:firstLine="480" w:firstLineChars="200"/>
        <w:rPr>
          <w:color w:val="auto"/>
          <w:sz w:val="24"/>
        </w:rPr>
      </w:pPr>
      <w:r>
        <w:rPr>
          <w:rFonts w:hint="eastAsia" w:ascii="宋体" w:hAnsi="宋体"/>
          <w:color w:val="auto"/>
          <w:sz w:val="24"/>
        </w:rPr>
        <w:t>2.10.1</w:t>
      </w:r>
      <w:r>
        <w:rPr>
          <w:rFonts w:hint="eastAsia"/>
          <w:color w:val="auto"/>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color w:val="auto"/>
          <w:sz w:val="24"/>
        </w:rPr>
      </w:pPr>
      <w:r>
        <w:rPr>
          <w:rFonts w:hint="eastAsia" w:ascii="宋体" w:hAnsi="宋体"/>
          <w:color w:val="auto"/>
          <w:sz w:val="24"/>
        </w:rPr>
        <w:t>2.10.2谈判小组要求供应商澄清、说明或者更正响应文件应当以书面形式作出。供应商</w:t>
      </w:r>
      <w:r>
        <w:rPr>
          <w:rFonts w:hint="eastAsia"/>
          <w:color w:val="auto"/>
          <w:sz w:val="24"/>
        </w:rPr>
        <w:t>的澄清、说明或者更正应当由法定代表人/主要负责人/本人或其授权代表签字或者加盖公章。</w:t>
      </w:r>
    </w:p>
    <w:p>
      <w:pPr>
        <w:spacing w:line="400" w:lineRule="exact"/>
        <w:ind w:firstLine="480" w:firstLineChars="200"/>
        <w:rPr>
          <w:color w:val="auto"/>
          <w:sz w:val="24"/>
        </w:rPr>
      </w:pPr>
      <w:r>
        <w:rPr>
          <w:rFonts w:hint="eastAsia" w:ascii="宋体" w:hAnsi="宋体"/>
          <w:color w:val="auto"/>
          <w:sz w:val="24"/>
        </w:rPr>
        <w:t>2.11</w:t>
      </w:r>
      <w:r>
        <w:rPr>
          <w:rFonts w:hint="eastAsia"/>
          <w:color w:val="auto"/>
          <w:sz w:val="24"/>
        </w:rPr>
        <w:t>终止谈判采购活动。</w:t>
      </w:r>
    </w:p>
    <w:p>
      <w:pPr>
        <w:spacing w:line="400" w:lineRule="exact"/>
        <w:ind w:firstLine="480" w:firstLineChars="200"/>
        <w:rPr>
          <w:color w:val="auto"/>
          <w:sz w:val="24"/>
        </w:rPr>
      </w:pPr>
      <w:r>
        <w:rPr>
          <w:rFonts w:hint="eastAsia"/>
          <w:color w:val="auto"/>
          <w:sz w:val="24"/>
        </w:rPr>
        <w:t>出现下列情形之一的，采购人或者采购代理机构应当终止竞争性谈判采购活动，发布项目终止公告并说明原因，重新开展采购活动：</w:t>
      </w:r>
    </w:p>
    <w:p>
      <w:pPr>
        <w:spacing w:line="400" w:lineRule="exact"/>
        <w:ind w:firstLine="360" w:firstLineChars="150"/>
        <w:rPr>
          <w:color w:val="auto"/>
          <w:sz w:val="24"/>
        </w:rPr>
      </w:pPr>
      <w:r>
        <w:rPr>
          <w:rFonts w:hint="eastAsia"/>
          <w:color w:val="auto"/>
          <w:sz w:val="24"/>
        </w:rPr>
        <w:t>（1）因情况变化，不再符合规定的竞争性谈判采购方式适用情形的；</w:t>
      </w:r>
    </w:p>
    <w:p>
      <w:pPr>
        <w:spacing w:line="400" w:lineRule="exact"/>
        <w:ind w:firstLine="360" w:firstLineChars="150"/>
        <w:rPr>
          <w:color w:val="auto"/>
          <w:sz w:val="24"/>
        </w:rPr>
      </w:pPr>
      <w:r>
        <w:rPr>
          <w:rFonts w:hint="eastAsia"/>
          <w:color w:val="auto"/>
          <w:sz w:val="24"/>
        </w:rPr>
        <w:t>（2）出现影响采购公正的违法、违规行为的；</w:t>
      </w:r>
    </w:p>
    <w:p>
      <w:pPr>
        <w:pStyle w:val="5"/>
        <w:keepNext w:val="0"/>
        <w:keepLines w:val="0"/>
        <w:spacing w:before="0" w:after="0" w:line="400" w:lineRule="exact"/>
        <w:ind w:firstLine="360" w:firstLineChars="150"/>
        <w:jc w:val="left"/>
        <w:rPr>
          <w:rFonts w:ascii="Times New Roman" w:hAnsi="Times New Roman" w:eastAsia="宋体"/>
          <w:b w:val="0"/>
          <w:bCs w:val="0"/>
          <w:color w:val="auto"/>
          <w:sz w:val="24"/>
          <w:szCs w:val="24"/>
        </w:rPr>
      </w:pPr>
      <w:bookmarkStart w:id="259" w:name="_Toc519084009"/>
      <w:bookmarkStart w:id="260" w:name="_Toc2850991"/>
      <w:bookmarkStart w:id="261" w:name="_Toc519082851"/>
      <w:r>
        <w:rPr>
          <w:rFonts w:hint="eastAsia" w:ascii="Times New Roman" w:hAnsi="Times New Roman" w:eastAsia="宋体"/>
          <w:b w:val="0"/>
          <w:bCs w:val="0"/>
          <w:color w:val="auto"/>
          <w:sz w:val="24"/>
          <w:szCs w:val="24"/>
        </w:rPr>
        <w:t>（3）在采购过程中符合要求的供应商或者报价未超过采购预算的供应商不足3家的。</w:t>
      </w:r>
      <w:bookmarkEnd w:id="259"/>
      <w:bookmarkEnd w:id="260"/>
      <w:bookmarkEnd w:id="261"/>
    </w:p>
    <w:p>
      <w:pPr>
        <w:pStyle w:val="5"/>
        <w:keepNext w:val="0"/>
        <w:keepLines w:val="0"/>
        <w:spacing w:before="0" w:after="0" w:line="400" w:lineRule="exact"/>
        <w:ind w:firstLine="470" w:firstLineChars="196"/>
        <w:rPr>
          <w:rFonts w:ascii="宋体" w:hAnsi="宋体" w:eastAsia="宋体"/>
          <w:b w:val="0"/>
          <w:color w:val="auto"/>
          <w:sz w:val="24"/>
          <w:szCs w:val="24"/>
        </w:rPr>
      </w:pPr>
    </w:p>
    <w:p>
      <w:pPr>
        <w:tabs>
          <w:tab w:val="left" w:pos="851"/>
        </w:tabs>
        <w:spacing w:line="400" w:lineRule="exact"/>
        <w:ind w:firstLine="482" w:firstLineChars="200"/>
        <w:rPr>
          <w:rFonts w:ascii="宋体" w:hAnsi="宋体"/>
          <w:b/>
          <w:color w:val="auto"/>
          <w:sz w:val="24"/>
        </w:rPr>
      </w:pPr>
      <w:r>
        <w:rPr>
          <w:rFonts w:hint="eastAsia" w:ascii="宋体" w:hAnsi="宋体"/>
          <w:b/>
          <w:color w:val="auto"/>
          <w:sz w:val="24"/>
        </w:rPr>
        <w:t>3．谈判纪律及注意事项</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3.3</w:t>
      </w:r>
      <w:r>
        <w:rPr>
          <w:rFonts w:hint="eastAsia"/>
          <w:color w:val="auto"/>
          <w:sz w:val="24"/>
        </w:rPr>
        <w:t>对各供应商的商业秘密，谈判小组成员应予以保密，不得泄露给其他供应商。</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3.4谈判小组独立评判，推荐成交候选人，并写出书面报告。</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3.5谈判小组可根据需要对供应商进行实地考察。</w:t>
      </w:r>
    </w:p>
    <w:p>
      <w:pPr>
        <w:pStyle w:val="5"/>
        <w:keepNext w:val="0"/>
        <w:keepLines w:val="0"/>
        <w:spacing w:before="0" w:after="0" w:line="400" w:lineRule="exact"/>
        <w:ind w:firstLine="472" w:firstLineChars="196"/>
        <w:rPr>
          <w:rFonts w:ascii="宋体" w:hAnsi="宋体" w:eastAsia="宋体"/>
          <w:color w:val="auto"/>
          <w:sz w:val="24"/>
          <w:szCs w:val="24"/>
        </w:rPr>
      </w:pPr>
      <w:bookmarkStart w:id="262" w:name="_Toc519084010"/>
      <w:bookmarkStart w:id="263" w:name="_Toc519082852"/>
      <w:bookmarkStart w:id="264" w:name="_Toc2850992"/>
      <w:r>
        <w:rPr>
          <w:rFonts w:hint="eastAsia" w:ascii="宋体" w:hAnsi="宋体" w:eastAsia="宋体"/>
          <w:color w:val="auto"/>
          <w:sz w:val="24"/>
          <w:szCs w:val="24"/>
        </w:rPr>
        <w:t>4.确定成交供应商</w:t>
      </w:r>
      <w:bookmarkEnd w:id="262"/>
      <w:bookmarkEnd w:id="263"/>
      <w:bookmarkEnd w:id="264"/>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4.1 采购代理机构应当在评审结束后2个工作日内将评审报告送采购人确认；</w:t>
      </w:r>
      <w:bookmarkStart w:id="265" w:name="_Toc101250642"/>
      <w:bookmarkStart w:id="266" w:name="_Toc101174147"/>
      <w:bookmarkStart w:id="267" w:name="_Toc209847066"/>
      <w:bookmarkStart w:id="268" w:name="_Toc101338360"/>
      <w:bookmarkStart w:id="269" w:name="_Toc430773925"/>
    </w:p>
    <w:p>
      <w:pPr>
        <w:adjustRightInd w:val="0"/>
        <w:snapToGrid w:val="0"/>
        <w:spacing w:line="400" w:lineRule="exact"/>
        <w:ind w:firstLine="480" w:firstLineChars="200"/>
        <w:rPr>
          <w:rFonts w:hAnsi="宋体"/>
          <w:color w:val="auto"/>
          <w:sz w:val="24"/>
        </w:rPr>
      </w:pPr>
      <w:r>
        <w:rPr>
          <w:rFonts w:hint="eastAsia" w:ascii="宋体" w:hAnsi="宋体"/>
          <w:color w:val="auto"/>
          <w:sz w:val="24"/>
        </w:rPr>
        <w:t>4.2 采购人应当在收到评审</w:t>
      </w:r>
      <w:r>
        <w:rPr>
          <w:rFonts w:hint="eastAsia" w:hAnsi="宋体"/>
          <w:color w:val="auto"/>
          <w:sz w:val="24"/>
        </w:rPr>
        <w:t>报告后5个工作日内，从评审报告提出的成交候选人中，根据质量和服务均能满足</w:t>
      </w:r>
      <w:r>
        <w:rPr>
          <w:rFonts w:hint="eastAsia" w:ascii="宋体" w:hAnsi="宋体"/>
          <w:bCs/>
          <w:color w:val="auto"/>
          <w:sz w:val="24"/>
        </w:rPr>
        <w:t>谈判</w:t>
      </w:r>
      <w:r>
        <w:rPr>
          <w:rFonts w:hint="eastAsia" w:hAnsi="宋体"/>
          <w:color w:val="auto"/>
          <w:sz w:val="24"/>
        </w:rPr>
        <w:t>文件实质性响应要求且最后报价最低的原则确定成交供应商。</w:t>
      </w:r>
    </w:p>
    <w:bookmarkEnd w:id="265"/>
    <w:bookmarkEnd w:id="266"/>
    <w:bookmarkEnd w:id="267"/>
    <w:bookmarkEnd w:id="268"/>
    <w:bookmarkEnd w:id="269"/>
    <w:p>
      <w:pPr>
        <w:pStyle w:val="5"/>
        <w:keepNext w:val="0"/>
        <w:keepLines w:val="0"/>
        <w:spacing w:before="0" w:after="0" w:line="400" w:lineRule="exact"/>
        <w:ind w:firstLine="472" w:firstLineChars="196"/>
        <w:rPr>
          <w:rFonts w:ascii="宋体" w:hAnsi="宋体" w:eastAsia="宋体"/>
          <w:color w:val="auto"/>
          <w:sz w:val="24"/>
          <w:szCs w:val="24"/>
        </w:rPr>
      </w:pPr>
    </w:p>
    <w:p>
      <w:pPr>
        <w:pStyle w:val="5"/>
        <w:keepNext w:val="0"/>
        <w:keepLines w:val="0"/>
        <w:spacing w:before="0" w:after="0" w:line="400" w:lineRule="exact"/>
        <w:ind w:firstLine="472" w:firstLineChars="196"/>
        <w:rPr>
          <w:rFonts w:ascii="宋体" w:hAnsi="宋体" w:eastAsia="宋体"/>
          <w:color w:val="auto"/>
          <w:sz w:val="24"/>
          <w:szCs w:val="24"/>
        </w:rPr>
      </w:pPr>
      <w:bookmarkStart w:id="270" w:name="_Toc2850993"/>
      <w:bookmarkStart w:id="271" w:name="_Toc519084011"/>
      <w:bookmarkStart w:id="272" w:name="_Toc519082853"/>
      <w:r>
        <w:rPr>
          <w:rFonts w:hint="eastAsia" w:ascii="宋体" w:hAnsi="宋体" w:eastAsia="宋体"/>
          <w:color w:val="auto"/>
          <w:sz w:val="24"/>
          <w:szCs w:val="24"/>
        </w:rPr>
        <w:t>5.成交通知书</w:t>
      </w:r>
      <w:bookmarkEnd w:id="270"/>
      <w:bookmarkEnd w:id="271"/>
      <w:bookmarkEnd w:id="272"/>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5.1 成交通知书为签订采购合同的依据之一，是合同的有效组成部分。</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5.2 采购人按符合采购需求的合格供应商确定成交供应商，确定成交供应商后2个工作日内，由采购代理机构按照相关法律法规向成交供应商发出成交通知书。</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w:t>
      </w:r>
      <w:r>
        <w:rPr>
          <w:rFonts w:hint="eastAsia" w:ascii="宋体" w:hAnsi="宋体"/>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w:t>
      </w:r>
      <w:r>
        <w:rPr>
          <w:rFonts w:hint="eastAsia" w:ascii="宋体" w:hAnsi="宋体"/>
          <w:color w:val="auto"/>
          <w:sz w:val="24"/>
        </w:rPr>
        <w:t>4 采</w:t>
      </w:r>
      <w:r>
        <w:rPr>
          <w:rFonts w:hint="eastAsia" w:hAnsi="宋体"/>
          <w:color w:val="auto"/>
          <w:sz w:val="24"/>
        </w:rPr>
        <w:t>购人和采购代理机构不对成交或未成交原因作出解释，也不退还响应文件。</w:t>
      </w:r>
    </w:p>
    <w:p>
      <w:pPr>
        <w:tabs>
          <w:tab w:val="left" w:pos="7665"/>
        </w:tabs>
        <w:spacing w:line="400" w:lineRule="exact"/>
        <w:rPr>
          <w:rFonts w:ascii="宋体" w:hAnsi="宋体"/>
          <w:color w:val="auto"/>
          <w:sz w:val="24"/>
        </w:rPr>
      </w:pPr>
    </w:p>
    <w:p>
      <w:pPr>
        <w:tabs>
          <w:tab w:val="left" w:pos="7665"/>
        </w:tabs>
        <w:spacing w:line="400" w:lineRule="exact"/>
        <w:ind w:firstLine="482" w:firstLineChars="200"/>
        <w:rPr>
          <w:rFonts w:ascii="宋体" w:hAnsi="宋体"/>
          <w:b/>
          <w:color w:val="auto"/>
          <w:sz w:val="24"/>
        </w:rPr>
      </w:pPr>
      <w:r>
        <w:rPr>
          <w:rFonts w:hint="eastAsia" w:ascii="宋体" w:hAnsi="宋体"/>
          <w:b/>
          <w:color w:val="auto"/>
          <w:sz w:val="24"/>
        </w:rPr>
        <w:t>6.谈判小组在采购活动中承担以下义务：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（一）遵守评审工作纪律；</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（三）不得泄露评审文件、评审情况和在评审过程中获悉的商业秘密；</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（六）及时向财政、监察等部门举报在评审过程中受到非法干预的情况；</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（七）配合答复处理供应商的询问、质疑和投诉等事项；</w:t>
      </w:r>
    </w:p>
    <w:p>
      <w:pPr>
        <w:tabs>
          <w:tab w:val="left" w:pos="7665"/>
        </w:tabs>
        <w:spacing w:line="400" w:lineRule="exact"/>
        <w:ind w:firstLine="480" w:firstLineChars="200"/>
        <w:rPr>
          <w:color w:val="auto"/>
        </w:rPr>
      </w:pPr>
      <w:r>
        <w:rPr>
          <w:rFonts w:hint="eastAsia" w:ascii="宋体" w:hAnsi="宋体"/>
          <w:color w:val="auto"/>
          <w:sz w:val="24"/>
        </w:rPr>
        <w:t>（八）法律、法规和规章规定的其他义务。</w:t>
      </w:r>
    </w:p>
    <w:p>
      <w:pPr>
        <w:tabs>
          <w:tab w:val="left" w:pos="7665"/>
        </w:tabs>
        <w:spacing w:line="400" w:lineRule="exact"/>
        <w:ind w:firstLine="482" w:firstLineChars="200"/>
        <w:rPr>
          <w:rFonts w:hint="eastAsia" w:ascii="宋体" w:hAnsi="宋体"/>
          <w:b/>
          <w:color w:val="auto"/>
          <w:sz w:val="24"/>
        </w:rPr>
      </w:pPr>
    </w:p>
    <w:p>
      <w:pPr>
        <w:tabs>
          <w:tab w:val="left" w:pos="7665"/>
        </w:tabs>
        <w:spacing w:line="400" w:lineRule="exact"/>
        <w:ind w:firstLine="482" w:firstLineChars="200"/>
        <w:rPr>
          <w:rFonts w:ascii="宋体" w:hAnsi="宋体"/>
          <w:b/>
          <w:color w:val="auto"/>
          <w:sz w:val="24"/>
        </w:rPr>
      </w:pPr>
      <w:r>
        <w:rPr>
          <w:rFonts w:hint="eastAsia" w:ascii="宋体" w:hAnsi="宋体"/>
          <w:b/>
          <w:color w:val="auto"/>
          <w:sz w:val="24"/>
        </w:rPr>
        <w:t>7.评审专家在采购活动中应当遵守以下工作纪律：</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（二）评审前，应当将通讯工具或者相关电子设备交由采购代理机构统一保管；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（七）遵守有关廉洁自律规定，不得私下接触供应商，不得收受供应商及有关业务单位和个人的财物或好处，不得接受采购代理机构的请托。</w:t>
      </w:r>
    </w:p>
    <w:p>
      <w:pPr>
        <w:tabs>
          <w:tab w:val="left" w:pos="7665"/>
        </w:tabs>
        <w:spacing w:line="400" w:lineRule="exact"/>
        <w:jc w:val="center"/>
        <w:rPr>
          <w:rFonts w:ascii="宋体" w:hAnsi="宋体"/>
          <w:color w:val="auto"/>
          <w:sz w:val="36"/>
          <w:szCs w:val="36"/>
        </w:rPr>
      </w:pPr>
    </w:p>
    <w:p>
      <w:pPr>
        <w:pStyle w:val="7"/>
        <w:rPr>
          <w:rFonts w:hint="eastAsia"/>
          <w:b/>
          <w:color w:val="auto"/>
          <w:lang w:eastAsia="zh-CN"/>
        </w:rPr>
      </w:pPr>
    </w:p>
    <w:p>
      <w:pPr>
        <w:tabs>
          <w:tab w:val="left" w:pos="851"/>
        </w:tabs>
        <w:spacing w:line="400" w:lineRule="exact"/>
        <w:ind w:firstLine="482" w:firstLineChars="200"/>
        <w:rPr>
          <w:rFonts w:hint="eastAsia" w:ascii="宋体" w:hAnsi="宋体"/>
          <w:b/>
          <w:color w:val="auto"/>
          <w:sz w:val="24"/>
        </w:rPr>
      </w:pPr>
      <w:r>
        <w:rPr>
          <w:rFonts w:hint="eastAsia" w:ascii="宋体" w:hAnsi="宋体"/>
          <w:b/>
          <w:color w:val="auto"/>
          <w:sz w:val="24"/>
          <w:lang w:val="en-US" w:eastAsia="zh-CN"/>
        </w:rPr>
        <w:t>8</w:t>
      </w:r>
      <w:r>
        <w:rPr>
          <w:rFonts w:hint="eastAsia" w:ascii="宋体" w:hAnsi="宋体"/>
          <w:b/>
          <w:color w:val="auto"/>
          <w:sz w:val="24"/>
        </w:rPr>
        <w:t>.</w:t>
      </w:r>
      <w:r>
        <w:rPr>
          <w:rFonts w:hint="eastAsia" w:ascii="宋体" w:hAnsi="宋体"/>
          <w:b/>
          <w:color w:val="auto"/>
          <w:sz w:val="24"/>
          <w:lang w:eastAsia="zh-CN"/>
        </w:rPr>
        <w:t>谈判</w:t>
      </w:r>
      <w:r>
        <w:rPr>
          <w:rFonts w:hint="eastAsia" w:ascii="宋体" w:hAnsi="宋体"/>
          <w:b/>
          <w:color w:val="auto"/>
          <w:sz w:val="24"/>
        </w:rPr>
        <w:t>纪律及注意事项</w:t>
      </w:r>
    </w:p>
    <w:p>
      <w:pPr>
        <w:tabs>
          <w:tab w:val="left" w:pos="851"/>
        </w:tabs>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.1</w:t>
      </w:r>
      <w:r>
        <w:rPr>
          <w:rFonts w:hint="eastAsia" w:ascii="宋体" w:hAnsi="宋体"/>
          <w:color w:val="auto"/>
          <w:sz w:val="24"/>
          <w:lang w:eastAsia="zh-CN"/>
        </w:rPr>
        <w:t>谈判</w:t>
      </w:r>
      <w:r>
        <w:rPr>
          <w:rFonts w:hint="eastAsia" w:ascii="宋体" w:hAnsi="宋体"/>
          <w:color w:val="auto"/>
          <w:sz w:val="24"/>
        </w:rPr>
        <w:t>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.2在</w:t>
      </w:r>
      <w:r>
        <w:rPr>
          <w:rFonts w:hint="eastAsia" w:ascii="宋体" w:hAnsi="宋体"/>
          <w:color w:val="auto"/>
          <w:sz w:val="24"/>
          <w:lang w:eastAsia="zh-CN"/>
        </w:rPr>
        <w:t>谈判</w:t>
      </w:r>
      <w:r>
        <w:rPr>
          <w:rFonts w:hint="eastAsia" w:ascii="宋体" w:hAnsi="宋体"/>
          <w:color w:val="auto"/>
          <w:sz w:val="24"/>
        </w:rPr>
        <w:t>过程中，供应商不得以任何形式对</w:t>
      </w:r>
      <w:r>
        <w:rPr>
          <w:rFonts w:hint="eastAsia" w:ascii="宋体" w:hAnsi="宋体"/>
          <w:color w:val="auto"/>
          <w:sz w:val="24"/>
          <w:lang w:eastAsia="zh-CN"/>
        </w:rPr>
        <w:t>谈判</w:t>
      </w:r>
      <w:r>
        <w:rPr>
          <w:rFonts w:hint="eastAsia" w:ascii="宋体" w:hAnsi="宋体"/>
          <w:color w:val="auto"/>
          <w:sz w:val="24"/>
        </w:rPr>
        <w:t>小组成员进行旨在影响</w:t>
      </w:r>
      <w:r>
        <w:rPr>
          <w:rFonts w:hint="eastAsia" w:ascii="宋体" w:hAnsi="宋体"/>
          <w:color w:val="auto"/>
          <w:sz w:val="24"/>
          <w:lang w:eastAsia="zh-CN"/>
        </w:rPr>
        <w:t>谈判</w:t>
      </w:r>
      <w:r>
        <w:rPr>
          <w:rFonts w:hint="eastAsia" w:ascii="宋体" w:hAnsi="宋体"/>
          <w:color w:val="auto"/>
          <w:sz w:val="24"/>
        </w:rPr>
        <w:t>结果的私下接触，否则将取消其参与</w:t>
      </w:r>
      <w:r>
        <w:rPr>
          <w:rFonts w:hint="eastAsia" w:ascii="宋体" w:hAnsi="宋体"/>
          <w:color w:val="auto"/>
          <w:sz w:val="24"/>
          <w:lang w:eastAsia="zh-CN"/>
        </w:rPr>
        <w:t>谈判</w:t>
      </w:r>
      <w:r>
        <w:rPr>
          <w:rFonts w:hint="eastAsia" w:ascii="宋体" w:hAnsi="宋体"/>
          <w:color w:val="auto"/>
          <w:sz w:val="24"/>
        </w:rPr>
        <w:t>的资格。</w:t>
      </w:r>
    </w:p>
    <w:p>
      <w:pPr>
        <w:tabs>
          <w:tab w:val="left" w:pos="851"/>
        </w:tabs>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.3</w:t>
      </w:r>
      <w:r>
        <w:rPr>
          <w:rFonts w:hint="eastAsia"/>
          <w:color w:val="auto"/>
          <w:sz w:val="24"/>
        </w:rPr>
        <w:t>对各供应商的商业秘密，</w:t>
      </w:r>
      <w:r>
        <w:rPr>
          <w:rFonts w:hint="eastAsia" w:ascii="宋体" w:hAnsi="宋体"/>
          <w:color w:val="auto"/>
          <w:sz w:val="24"/>
          <w:lang w:eastAsia="zh-CN"/>
        </w:rPr>
        <w:t>谈判</w:t>
      </w:r>
      <w:r>
        <w:rPr>
          <w:rFonts w:hint="eastAsia"/>
          <w:color w:val="auto"/>
          <w:sz w:val="24"/>
        </w:rPr>
        <w:t>小组成员应予以保密，不得泄露给其他供应商。</w:t>
      </w:r>
    </w:p>
    <w:p>
      <w:pPr>
        <w:tabs>
          <w:tab w:val="left" w:pos="851"/>
        </w:tabs>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 xml:space="preserve">.4 </w:t>
      </w:r>
      <w:r>
        <w:rPr>
          <w:rFonts w:hint="eastAsia" w:ascii="宋体" w:hAnsi="宋体"/>
          <w:color w:val="auto"/>
          <w:sz w:val="24"/>
          <w:lang w:eastAsia="zh-CN"/>
        </w:rPr>
        <w:t>谈判</w:t>
      </w:r>
      <w:r>
        <w:rPr>
          <w:rFonts w:hint="eastAsia" w:ascii="宋体" w:hAnsi="宋体"/>
          <w:color w:val="auto"/>
          <w:sz w:val="24"/>
        </w:rPr>
        <w:t>小组独立评判，推荐成交候选人，并写出书面报告。</w:t>
      </w:r>
    </w:p>
    <w:p>
      <w:pPr>
        <w:tabs>
          <w:tab w:val="left" w:pos="7665"/>
        </w:tabs>
        <w:spacing w:line="400" w:lineRule="exact"/>
        <w:ind w:firstLine="482" w:firstLineChars="200"/>
        <w:rPr>
          <w:rFonts w:hint="eastAsia" w:ascii="宋体" w:hAnsi="宋体"/>
          <w:b/>
          <w:color w:val="auto"/>
          <w:sz w:val="24"/>
        </w:rPr>
      </w:pPr>
      <w:r>
        <w:rPr>
          <w:rFonts w:hint="eastAsia" w:ascii="宋体" w:hAnsi="宋体"/>
          <w:b/>
          <w:color w:val="auto"/>
          <w:sz w:val="24"/>
          <w:lang w:val="en-US" w:eastAsia="zh-CN"/>
        </w:rPr>
        <w:t>9</w:t>
      </w:r>
      <w:r>
        <w:rPr>
          <w:rFonts w:hint="eastAsia" w:ascii="宋体" w:hAnsi="宋体"/>
          <w:b/>
          <w:color w:val="auto"/>
          <w:sz w:val="24"/>
        </w:rPr>
        <w:t>.评审专家在采购活动中应当遵守以下工作纪律：</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（二）评审前，应当将通讯工具或者相关电子设备交由代理机构统一保管；</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olor w:val="auto"/>
          <w:sz w:val="24"/>
          <w:lang w:eastAsia="zh-CN"/>
        </w:rPr>
        <w:t>谈判</w:t>
      </w:r>
      <w:r>
        <w:rPr>
          <w:rFonts w:hint="eastAsia" w:ascii="宋体" w:hAnsi="宋体"/>
          <w:color w:val="auto"/>
          <w:sz w:val="24"/>
        </w:rPr>
        <w:t>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（六）评审现场服从代理机构工作人员的管理，接受现场监督人员的合法监督；</w:t>
      </w:r>
    </w:p>
    <w:p>
      <w:pPr>
        <w:tabs>
          <w:tab w:val="left" w:pos="7665"/>
        </w:tabs>
        <w:spacing w:line="400" w:lineRule="exact"/>
        <w:ind w:firstLine="480" w:firstLineChars="200"/>
        <w:rPr>
          <w:rFonts w:hint="eastAsia" w:ascii="宋体" w:hAnsi="宋体"/>
          <w:color w:val="auto"/>
          <w:sz w:val="24"/>
        </w:rPr>
      </w:pPr>
      <w:r>
        <w:rPr>
          <w:rFonts w:hint="eastAsia" w:ascii="宋体" w:hAnsi="宋体"/>
          <w:color w:val="auto"/>
          <w:sz w:val="24"/>
        </w:rPr>
        <w:t>（七）遵守有关廉洁自律规定，不得私下接触供应商，不得收受供应商及有关业务单位和个人的财物或好处，不得接受代理机构的请托。</w:t>
      </w:r>
    </w:p>
    <w:p>
      <w:pPr>
        <w:pStyle w:val="16"/>
        <w:rPr>
          <w:rFonts w:hint="eastAsia" w:eastAsia="宋体"/>
          <w:color w:val="auto"/>
          <w:lang w:eastAsia="zh-CN"/>
        </w:rPr>
      </w:pPr>
      <w:bookmarkStart w:id="273" w:name="_Toc30545"/>
      <w:bookmarkStart w:id="274" w:name="_Toc13398_WPSOffice_Level1"/>
      <w:r>
        <w:rPr>
          <w:color w:val="auto"/>
        </w:rPr>
        <w:br w:type="page"/>
      </w:r>
      <w:bookmarkEnd w:id="273"/>
      <w:bookmarkEnd w:id="274"/>
      <w:bookmarkStart w:id="275" w:name="_Toc16918_WPSOffice_Level1"/>
      <w:bookmarkStart w:id="276" w:name="_Toc26445_WPSOffice_Level1"/>
      <w:bookmarkStart w:id="277" w:name="_Toc2850994"/>
      <w:r>
        <w:rPr>
          <w:rFonts w:hint="eastAsia"/>
          <w:color w:val="auto"/>
        </w:rPr>
        <w:t>第</w:t>
      </w:r>
      <w:r>
        <w:rPr>
          <w:rFonts w:hint="eastAsia"/>
          <w:color w:val="auto"/>
          <w:lang w:eastAsia="zh-CN"/>
        </w:rPr>
        <w:t>九</w:t>
      </w:r>
      <w:r>
        <w:rPr>
          <w:rFonts w:hint="eastAsia"/>
          <w:color w:val="auto"/>
        </w:rPr>
        <w:t xml:space="preserve">章 </w:t>
      </w:r>
      <w:bookmarkEnd w:id="275"/>
      <w:bookmarkEnd w:id="276"/>
      <w:bookmarkEnd w:id="277"/>
      <w:r>
        <w:rPr>
          <w:rFonts w:hint="eastAsia"/>
          <w:color w:val="auto"/>
          <w:lang w:eastAsia="zh-CN"/>
        </w:rPr>
        <w:t>采购合同（草案）</w:t>
      </w:r>
    </w:p>
    <w:p>
      <w:pPr>
        <w:spacing w:line="360" w:lineRule="auto"/>
        <w:ind w:firstLine="480" w:firstLineChars="200"/>
        <w:rPr>
          <w:rFonts w:ascii="宋体" w:hAnsi="宋体"/>
          <w:color w:val="auto"/>
          <w:sz w:val="24"/>
        </w:rPr>
      </w:pPr>
      <w:bookmarkStart w:id="278" w:name="_Hlt101846155"/>
      <w:bookmarkEnd w:id="278"/>
    </w:p>
    <w:p>
      <w:pPr>
        <w:pStyle w:val="14"/>
        <w:rPr>
          <w:color w:val="auto"/>
        </w:rPr>
      </w:pPr>
    </w:p>
    <w:p>
      <w:pPr>
        <w:spacing w:line="400" w:lineRule="exact"/>
        <w:ind w:firstLine="480" w:firstLineChars="200"/>
        <w:rPr>
          <w:rFonts w:hAnsi="宋体" w:cs="宋体"/>
          <w:color w:val="auto"/>
          <w:sz w:val="24"/>
        </w:rPr>
      </w:pPr>
      <w:r>
        <w:rPr>
          <w:rFonts w:hint="eastAsia" w:hAnsi="宋体" w:cs="宋体"/>
          <w:color w:val="auto"/>
          <w:sz w:val="24"/>
        </w:rPr>
        <w:t>合同编号：XXXX。</w:t>
      </w:r>
    </w:p>
    <w:p>
      <w:pPr>
        <w:spacing w:line="360" w:lineRule="auto"/>
        <w:ind w:firstLine="480" w:firstLineChars="200"/>
        <w:rPr>
          <w:rFonts w:hAnsi="宋体" w:cs="宋体"/>
          <w:color w:val="auto"/>
          <w:sz w:val="24"/>
        </w:rPr>
      </w:pPr>
      <w:r>
        <w:rPr>
          <w:rFonts w:hint="eastAsia" w:hAnsi="宋体" w:cs="宋体"/>
          <w:color w:val="auto"/>
          <w:sz w:val="24"/>
        </w:rPr>
        <w:t>签订地点：XXXX。</w:t>
      </w:r>
    </w:p>
    <w:p>
      <w:pPr>
        <w:spacing w:line="360" w:lineRule="auto"/>
        <w:ind w:firstLine="480" w:firstLineChars="200"/>
        <w:rPr>
          <w:rFonts w:hAnsi="宋体" w:cs="宋体"/>
          <w:color w:val="auto"/>
          <w:sz w:val="24"/>
        </w:rPr>
      </w:pPr>
      <w:r>
        <w:rPr>
          <w:rFonts w:hint="eastAsia" w:hAnsi="宋体" w:cs="宋体"/>
          <w:color w:val="auto"/>
          <w:sz w:val="24"/>
        </w:rPr>
        <w:t>签订时间：XXXX年XX月XX日。</w:t>
      </w:r>
    </w:p>
    <w:p>
      <w:pPr>
        <w:spacing w:line="360" w:lineRule="auto"/>
        <w:ind w:firstLine="480" w:firstLineChars="200"/>
        <w:rPr>
          <w:rFonts w:hAnsi="宋体" w:cs="宋体"/>
          <w:color w:val="auto"/>
          <w:sz w:val="24"/>
        </w:rPr>
      </w:pPr>
      <w:r>
        <w:rPr>
          <w:rFonts w:hint="eastAsia" w:hAnsi="宋体" w:cs="宋体"/>
          <w:color w:val="auto"/>
          <w:sz w:val="24"/>
        </w:rPr>
        <w:t>采购人（甲方）：</w:t>
      </w:r>
    </w:p>
    <w:p>
      <w:pPr>
        <w:spacing w:line="360" w:lineRule="auto"/>
        <w:ind w:firstLine="480" w:firstLineChars="200"/>
        <w:rPr>
          <w:rFonts w:hint="eastAsia" w:hAnsi="宋体" w:cs="宋体"/>
          <w:color w:val="auto"/>
          <w:sz w:val="24"/>
        </w:rPr>
      </w:pPr>
      <w:r>
        <w:rPr>
          <w:rFonts w:hint="eastAsia" w:hAnsi="宋体" w:cs="宋体"/>
          <w:color w:val="auto"/>
          <w:sz w:val="24"/>
        </w:rPr>
        <w:t>供应商（乙方）：</w:t>
      </w:r>
    </w:p>
    <w:p>
      <w:pPr>
        <w:spacing w:line="360" w:lineRule="auto"/>
        <w:ind w:firstLine="480" w:firstLineChars="200"/>
        <w:rPr>
          <w:rFonts w:hint="eastAsia" w:hAnsi="宋体" w:cs="宋体"/>
          <w:color w:val="auto"/>
          <w:sz w:val="24"/>
          <w:lang w:val="en-US" w:eastAsia="zh-CN"/>
        </w:rPr>
      </w:pPr>
      <w:r>
        <w:rPr>
          <w:rFonts w:hint="eastAsia" w:hAnsi="宋体" w:cs="宋体"/>
          <w:color w:val="auto"/>
          <w:sz w:val="24"/>
          <w:lang w:val="en-US" w:eastAsia="zh-CN"/>
        </w:rPr>
        <w:t>验收人（丙方）：</w:t>
      </w:r>
    </w:p>
    <w:p>
      <w:pPr>
        <w:spacing w:line="200" w:lineRule="exact"/>
        <w:ind w:firstLine="480" w:firstLineChars="200"/>
        <w:rPr>
          <w:rFonts w:hAnsi="宋体" w:cs="宋体"/>
          <w:color w:val="auto"/>
          <w:sz w:val="24"/>
        </w:rPr>
      </w:pPr>
    </w:p>
    <w:p>
      <w:pPr>
        <w:spacing w:line="360" w:lineRule="auto"/>
        <w:ind w:firstLine="480" w:firstLineChars="200"/>
        <w:rPr>
          <w:rFonts w:hAnsi="宋体" w:cs="宋体"/>
          <w:color w:val="auto"/>
          <w:sz w:val="24"/>
        </w:rPr>
      </w:pPr>
      <w:r>
        <w:rPr>
          <w:rFonts w:hint="eastAsia" w:hAnsi="宋体" w:cs="宋体"/>
          <w:color w:val="auto"/>
          <w:sz w:val="24"/>
        </w:rPr>
        <w:t>依据《中华人民共和国民法典》与项目行业有关的法律法规，以及XXXX项目（项目编号：XXXX）的《招标文件》，乙方的《响应文件》及《中标通知书》，甲、乙双方同意签订本合同。详细技术说明及其他有关合同项目的特定信息由合同附件予以说明，合同附件及本项目的《招标文件》、《响应文件》、《中标通知书》等均为本合同的组成部分。</w:t>
      </w:r>
    </w:p>
    <w:p>
      <w:pPr>
        <w:numPr>
          <w:ilvl w:val="0"/>
          <w:numId w:val="8"/>
        </w:numPr>
        <w:spacing w:line="360" w:lineRule="auto"/>
        <w:rPr>
          <w:rFonts w:hAnsi="宋体" w:cs="宋体"/>
          <w:b/>
          <w:color w:val="auto"/>
          <w:sz w:val="24"/>
        </w:rPr>
      </w:pPr>
      <w:r>
        <w:rPr>
          <w:rFonts w:hint="eastAsia" w:hAnsi="宋体" w:cs="宋体"/>
          <w:b/>
          <w:color w:val="auto"/>
          <w:sz w:val="24"/>
        </w:rPr>
        <w:t>项目基本情况</w:t>
      </w:r>
    </w:p>
    <w:p>
      <w:pPr>
        <w:spacing w:line="200" w:lineRule="exact"/>
        <w:ind w:firstLine="630"/>
        <w:rPr>
          <w:rFonts w:hAnsi="宋体" w:cs="宋体"/>
          <w:b/>
          <w:color w:val="auto"/>
          <w:sz w:val="24"/>
        </w:rPr>
      </w:pPr>
    </w:p>
    <w:p>
      <w:pPr>
        <w:numPr>
          <w:ilvl w:val="0"/>
          <w:numId w:val="8"/>
        </w:numPr>
        <w:spacing w:line="360" w:lineRule="auto"/>
        <w:rPr>
          <w:rFonts w:hAnsi="宋体" w:cs="宋体"/>
          <w:b/>
          <w:color w:val="auto"/>
          <w:sz w:val="24"/>
        </w:rPr>
      </w:pPr>
      <w:r>
        <w:rPr>
          <w:rFonts w:hint="eastAsia" w:hAnsi="宋体" w:cs="宋体"/>
          <w:b/>
          <w:color w:val="auto"/>
          <w:sz w:val="24"/>
        </w:rPr>
        <w:t>合同期限</w:t>
      </w:r>
    </w:p>
    <w:p>
      <w:pPr>
        <w:spacing w:line="200" w:lineRule="exact"/>
        <w:ind w:firstLine="480" w:firstLineChars="200"/>
        <w:rPr>
          <w:rFonts w:hAnsi="宋体" w:cs="宋体"/>
          <w:color w:val="auto"/>
          <w:sz w:val="24"/>
        </w:rPr>
      </w:pPr>
    </w:p>
    <w:p>
      <w:pPr>
        <w:numPr>
          <w:ilvl w:val="0"/>
          <w:numId w:val="8"/>
        </w:numPr>
        <w:spacing w:line="440" w:lineRule="exact"/>
        <w:rPr>
          <w:rFonts w:hAnsi="宋体" w:cs="宋体"/>
          <w:b/>
          <w:color w:val="auto"/>
          <w:sz w:val="24"/>
        </w:rPr>
      </w:pPr>
      <w:bookmarkStart w:id="279" w:name="_Toc238984975"/>
      <w:bookmarkStart w:id="280" w:name="_Toc239568418"/>
      <w:bookmarkStart w:id="281" w:name="_Toc225670751"/>
      <w:bookmarkStart w:id="282" w:name="_Toc241833903"/>
      <w:bookmarkStart w:id="283" w:name="_Toc237145406"/>
      <w:bookmarkStart w:id="284" w:name="_Toc286993786"/>
      <w:bookmarkStart w:id="285" w:name="_Toc232492928"/>
      <w:bookmarkStart w:id="286" w:name="_Toc239233914"/>
      <w:bookmarkStart w:id="287" w:name="_Toc185395249"/>
      <w:bookmarkStart w:id="288" w:name="_Toc225654644"/>
      <w:bookmarkStart w:id="289" w:name="_Toc247334841"/>
      <w:bookmarkStart w:id="290" w:name="_Toc211854449"/>
      <w:bookmarkStart w:id="291" w:name="_Toc251768862"/>
      <w:bookmarkStart w:id="292" w:name="_Toc212019594"/>
      <w:bookmarkStart w:id="293" w:name="_Toc225244852"/>
      <w:bookmarkStart w:id="294" w:name="_Toc211911348"/>
      <w:bookmarkStart w:id="295" w:name="_Toc283019214"/>
      <w:bookmarkStart w:id="296" w:name="_Toc282696226"/>
      <w:r>
        <w:rPr>
          <w:rFonts w:hint="eastAsia" w:hAnsi="宋体" w:cs="宋体"/>
          <w:b/>
          <w:color w:val="auto"/>
          <w:sz w:val="24"/>
        </w:rPr>
        <w:t>服务内容与质量标准</w:t>
      </w:r>
    </w:p>
    <w:p>
      <w:pPr>
        <w:spacing w:line="440" w:lineRule="exact"/>
        <w:ind w:left="567"/>
        <w:rPr>
          <w:rFonts w:hAnsi="宋体" w:cs="宋体"/>
          <w:color w:val="auto"/>
          <w:sz w:val="24"/>
        </w:rPr>
      </w:pPr>
      <w:r>
        <w:rPr>
          <w:rFonts w:hint="eastAsia" w:hAnsi="宋体" w:cs="宋体"/>
          <w:color w:val="auto"/>
          <w:sz w:val="24"/>
        </w:rPr>
        <w:t>1、XXXX；</w:t>
      </w:r>
    </w:p>
    <w:p>
      <w:pPr>
        <w:spacing w:line="440" w:lineRule="exact"/>
        <w:ind w:left="567"/>
        <w:rPr>
          <w:rFonts w:hAnsi="宋体" w:cs="宋体"/>
          <w:color w:val="auto"/>
          <w:sz w:val="24"/>
        </w:rPr>
      </w:pPr>
      <w:r>
        <w:rPr>
          <w:rFonts w:hint="eastAsia" w:hAnsi="宋体" w:cs="宋体"/>
          <w:color w:val="auto"/>
          <w:sz w:val="24"/>
        </w:rPr>
        <w:t>2、XXXX；</w:t>
      </w:r>
    </w:p>
    <w:p>
      <w:pPr>
        <w:spacing w:line="440" w:lineRule="exact"/>
        <w:ind w:left="567"/>
        <w:rPr>
          <w:rFonts w:hAnsi="宋体" w:cs="宋体"/>
          <w:color w:val="auto"/>
          <w:sz w:val="24"/>
        </w:rPr>
      </w:pPr>
      <w:r>
        <w:rPr>
          <w:rFonts w:hint="eastAsia" w:hAnsi="宋体" w:cs="宋体"/>
          <w:color w:val="auto"/>
          <w:sz w:val="24"/>
        </w:rPr>
        <w:t>3、XXXX．</w:t>
      </w:r>
    </w:p>
    <w:p>
      <w:pPr>
        <w:spacing w:line="440" w:lineRule="exact"/>
        <w:ind w:firstLine="630"/>
        <w:rPr>
          <w:rFonts w:hAnsi="宋体" w:cs="宋体"/>
          <w:color w:val="auto"/>
          <w:sz w:val="24"/>
        </w:rPr>
      </w:pPr>
      <w:r>
        <w:rPr>
          <w:rFonts w:hint="eastAsia" w:hAnsi="宋体" w:cs="宋体"/>
          <w:color w:val="auto"/>
          <w:sz w:val="24"/>
        </w:rPr>
        <w:t>…</w:t>
      </w:r>
    </w:p>
    <w:p>
      <w:pPr>
        <w:numPr>
          <w:ilvl w:val="0"/>
          <w:numId w:val="8"/>
        </w:numPr>
        <w:spacing w:line="440" w:lineRule="exact"/>
        <w:rPr>
          <w:rFonts w:hAnsi="宋体" w:cs="宋体"/>
          <w:b/>
          <w:color w:val="auto"/>
          <w:sz w:val="24"/>
        </w:rPr>
      </w:pPr>
      <w:r>
        <w:rPr>
          <w:rFonts w:hint="eastAsia" w:hAnsi="宋体" w:cs="宋体"/>
          <w:b/>
          <w:color w:val="auto"/>
          <w:sz w:val="24"/>
        </w:rPr>
        <w:t>服务费用及支付方式</w:t>
      </w:r>
    </w:p>
    <w:p>
      <w:pPr>
        <w:numPr>
          <w:ilvl w:val="0"/>
          <w:numId w:val="9"/>
        </w:numPr>
        <w:spacing w:line="440" w:lineRule="exact"/>
        <w:ind w:left="0" w:firstLine="567"/>
        <w:rPr>
          <w:rFonts w:hAnsi="宋体" w:cs="宋体"/>
          <w:b/>
          <w:color w:val="auto"/>
          <w:sz w:val="24"/>
        </w:rPr>
      </w:pPr>
      <w:r>
        <w:rPr>
          <w:rFonts w:hint="eastAsia" w:hAnsi="宋体" w:cs="宋体"/>
          <w:b/>
          <w:color w:val="auto"/>
          <w:sz w:val="24"/>
        </w:rPr>
        <w:t>本项目服务费用由以下组成：</w:t>
      </w:r>
    </w:p>
    <w:p>
      <w:pPr>
        <w:spacing w:line="440" w:lineRule="exact"/>
        <w:ind w:firstLine="480" w:firstLineChars="200"/>
        <w:rPr>
          <w:rFonts w:hAnsi="宋体" w:cs="宋体"/>
          <w:color w:val="auto"/>
          <w:sz w:val="24"/>
        </w:rPr>
      </w:pPr>
      <w:r>
        <w:rPr>
          <w:rFonts w:hint="eastAsia" w:hAnsi="宋体" w:cs="宋体"/>
          <w:color w:val="auto"/>
          <w:sz w:val="24"/>
        </w:rPr>
        <w:t>1、XX万元；</w:t>
      </w:r>
    </w:p>
    <w:p>
      <w:pPr>
        <w:spacing w:line="440" w:lineRule="exact"/>
        <w:ind w:firstLine="480" w:firstLineChars="200"/>
        <w:rPr>
          <w:rFonts w:hAnsi="宋体" w:cs="宋体"/>
          <w:color w:val="auto"/>
          <w:sz w:val="24"/>
        </w:rPr>
      </w:pPr>
      <w:r>
        <w:rPr>
          <w:rFonts w:hint="eastAsia" w:hAnsi="宋体" w:cs="宋体"/>
          <w:color w:val="auto"/>
          <w:sz w:val="24"/>
        </w:rPr>
        <w:t>2、XX万元；</w:t>
      </w:r>
    </w:p>
    <w:p>
      <w:pPr>
        <w:spacing w:line="440" w:lineRule="exact"/>
        <w:ind w:firstLine="480" w:firstLineChars="200"/>
        <w:rPr>
          <w:rFonts w:hAnsi="宋体" w:cs="宋体"/>
          <w:color w:val="auto"/>
          <w:sz w:val="24"/>
        </w:rPr>
      </w:pPr>
      <w:r>
        <w:rPr>
          <w:rFonts w:hint="eastAsia" w:hAnsi="宋体" w:cs="宋体"/>
          <w:color w:val="auto"/>
          <w:sz w:val="24"/>
        </w:rPr>
        <w:t>3、XX万元。</w:t>
      </w:r>
    </w:p>
    <w:p>
      <w:pPr>
        <w:spacing w:line="440" w:lineRule="exact"/>
        <w:ind w:firstLine="480" w:firstLineChars="200"/>
        <w:rPr>
          <w:rFonts w:hAnsi="宋体" w:cs="宋体"/>
          <w:color w:val="auto"/>
          <w:sz w:val="24"/>
        </w:rPr>
      </w:pPr>
      <w:r>
        <w:rPr>
          <w:rFonts w:hint="eastAsia" w:hAnsi="宋体" w:cs="宋体"/>
          <w:color w:val="auto"/>
          <w:sz w:val="24"/>
        </w:rPr>
        <w:t>……</w:t>
      </w:r>
    </w:p>
    <w:p>
      <w:pPr>
        <w:numPr>
          <w:ilvl w:val="0"/>
          <w:numId w:val="9"/>
        </w:numPr>
        <w:tabs>
          <w:tab w:val="left" w:pos="780"/>
        </w:tabs>
        <w:spacing w:line="440" w:lineRule="exact"/>
        <w:ind w:left="0" w:firstLine="567"/>
        <w:rPr>
          <w:rFonts w:hAnsi="宋体" w:cs="宋体"/>
          <w:b/>
          <w:color w:val="auto"/>
          <w:sz w:val="24"/>
        </w:rPr>
      </w:pPr>
      <w:r>
        <w:rPr>
          <w:rFonts w:hint="eastAsia" w:hAnsi="宋体" w:cs="宋体"/>
          <w:b/>
          <w:color w:val="auto"/>
          <w:sz w:val="24"/>
        </w:rPr>
        <w:t xml:space="preserve">服务费支付方式： </w:t>
      </w:r>
    </w:p>
    <w:p>
      <w:pPr>
        <w:numPr>
          <w:ilvl w:val="0"/>
          <w:numId w:val="8"/>
        </w:numPr>
        <w:spacing w:line="440" w:lineRule="exact"/>
        <w:rPr>
          <w:rFonts w:hAnsi="宋体" w:cs="宋体"/>
          <w:b/>
          <w:color w:val="auto"/>
          <w:sz w:val="24"/>
        </w:rPr>
      </w:pPr>
      <w:r>
        <w:rPr>
          <w:rFonts w:hint="eastAsia" w:hAnsi="宋体" w:cs="宋体"/>
          <w:b/>
          <w:color w:val="auto"/>
          <w:sz w:val="24"/>
        </w:rPr>
        <w:t>知识产权</w:t>
      </w:r>
    </w:p>
    <w:p>
      <w:pPr>
        <w:tabs>
          <w:tab w:val="left" w:pos="1440"/>
        </w:tabs>
        <w:spacing w:line="360" w:lineRule="auto"/>
        <w:ind w:firstLine="480" w:firstLineChars="200"/>
        <w:rPr>
          <w:rFonts w:hAnsi="宋体" w:cs="宋体"/>
          <w:color w:val="auto"/>
          <w:sz w:val="24"/>
        </w:rPr>
      </w:pPr>
      <w:r>
        <w:rPr>
          <w:rFonts w:hint="eastAsia" w:hAnsi="宋体" w:cs="宋体"/>
          <w:color w:val="auto"/>
          <w:sz w:val="24"/>
        </w:rPr>
        <w:t>乙方应保证所提供的服务或其任何一部分均不会侵犯任何第三方的专利权、商标权或著作权。</w:t>
      </w:r>
    </w:p>
    <w:p>
      <w:pPr>
        <w:numPr>
          <w:ilvl w:val="0"/>
          <w:numId w:val="8"/>
        </w:numPr>
        <w:spacing w:line="360" w:lineRule="auto"/>
        <w:rPr>
          <w:rFonts w:hAnsi="宋体" w:cs="宋体"/>
          <w:b/>
          <w:color w:val="auto"/>
          <w:sz w:val="24"/>
        </w:rPr>
      </w:pPr>
      <w:r>
        <w:rPr>
          <w:rFonts w:hint="eastAsia" w:hAnsi="宋体" w:cs="宋体"/>
          <w:b/>
          <w:color w:val="auto"/>
          <w:sz w:val="24"/>
        </w:rPr>
        <w:t>无产权瑕疵条款</w:t>
      </w:r>
    </w:p>
    <w:p>
      <w:pPr>
        <w:tabs>
          <w:tab w:val="left" w:pos="1440"/>
        </w:tabs>
        <w:spacing w:line="360" w:lineRule="auto"/>
        <w:ind w:firstLine="480" w:firstLineChars="200"/>
        <w:rPr>
          <w:rFonts w:hAnsi="宋体" w:cs="宋体"/>
          <w:color w:val="auto"/>
          <w:sz w:val="24"/>
        </w:rPr>
      </w:pPr>
      <w:r>
        <w:rPr>
          <w:rFonts w:hint="eastAsia" w:hAnsi="宋体" w:cs="宋体"/>
          <w:color w:val="auto"/>
          <w:sz w:val="24"/>
        </w:rPr>
        <w:t>乙方保证所提供的服务的所有权完全属于乙方且无任何抵押、查封等产权瑕疵。如有产权瑕疵的，视为乙方违约。乙方应负担由此而产生的一切损失。</w:t>
      </w:r>
    </w:p>
    <w:p>
      <w:pPr>
        <w:numPr>
          <w:ilvl w:val="0"/>
          <w:numId w:val="8"/>
        </w:numPr>
        <w:spacing w:line="360" w:lineRule="auto"/>
        <w:rPr>
          <w:rFonts w:hAnsi="宋体" w:cs="宋体"/>
          <w:b/>
          <w:color w:val="auto"/>
          <w:sz w:val="24"/>
        </w:rPr>
      </w:pPr>
      <w:r>
        <w:rPr>
          <w:rFonts w:hint="eastAsia" w:hAnsi="宋体" w:cs="宋体"/>
          <w:b/>
          <w:color w:val="auto"/>
          <w:sz w:val="24"/>
        </w:rPr>
        <w:t>甲方的权利和义务</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2、甲方有权依据双方签订的考评办法对乙方提供的服务进行定期考评。</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3、负责检查监督乙方管理工作的实施及制度的执行情况。</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4、根据本合同规定，按时向乙方支付应付服务费用。</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5、国家法律、法规所规定由甲方承担的其它责任。</w:t>
      </w:r>
    </w:p>
    <w:p>
      <w:pPr>
        <w:numPr>
          <w:ilvl w:val="0"/>
          <w:numId w:val="8"/>
        </w:numPr>
        <w:spacing w:line="360" w:lineRule="auto"/>
        <w:rPr>
          <w:rFonts w:hAnsi="宋体" w:cs="宋体"/>
          <w:b/>
          <w:color w:val="auto"/>
          <w:sz w:val="24"/>
        </w:rPr>
      </w:pPr>
      <w:r>
        <w:rPr>
          <w:rFonts w:hint="eastAsia" w:hAnsi="宋体" w:cs="宋体"/>
          <w:b/>
          <w:color w:val="auto"/>
          <w:sz w:val="24"/>
        </w:rPr>
        <w:t>乙方的权利和义务</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1、对本合同规定的委托服务范围内的项目享有管理权及服务义务。</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2、根据本合同的规定向甲方收取相关服务费用，并有权在本项目管理范围内管理及合理使用。</w:t>
      </w:r>
    </w:p>
    <w:p>
      <w:pPr>
        <w:adjustRightInd w:val="0"/>
        <w:spacing w:line="360" w:lineRule="auto"/>
        <w:ind w:firstLine="480" w:firstLineChars="200"/>
        <w:textAlignment w:val="baseline"/>
        <w:rPr>
          <w:rFonts w:hAnsi="宋体" w:cs="宋体"/>
          <w:color w:val="auto"/>
          <w:sz w:val="24"/>
        </w:rPr>
      </w:pPr>
      <w:r>
        <w:rPr>
          <w:rFonts w:hint="eastAsia" w:hAnsi="宋体" w:cs="宋体"/>
          <w:color w:val="auto"/>
          <w:sz w:val="24"/>
        </w:rPr>
        <w:t>3、及时向甲方通告本项目服务范围内有关服务的重大事项，及时配合处理投诉。</w:t>
      </w:r>
    </w:p>
    <w:p>
      <w:pPr>
        <w:adjustRightInd w:val="0"/>
        <w:spacing w:line="360" w:lineRule="auto"/>
        <w:ind w:firstLine="480" w:firstLineChars="200"/>
        <w:textAlignment w:val="baseline"/>
        <w:rPr>
          <w:rFonts w:hAnsi="宋体" w:cs="宋体"/>
          <w:bCs/>
          <w:color w:val="auto"/>
          <w:sz w:val="24"/>
        </w:rPr>
      </w:pPr>
      <w:r>
        <w:rPr>
          <w:rFonts w:hint="eastAsia" w:hAnsi="宋体" w:cs="宋体"/>
          <w:color w:val="auto"/>
          <w:sz w:val="24"/>
        </w:rPr>
        <w:t>4、</w:t>
      </w:r>
      <w:r>
        <w:rPr>
          <w:rFonts w:hint="eastAsia" w:hAnsi="宋体" w:cs="宋体"/>
          <w:bCs/>
          <w:color w:val="auto"/>
          <w:sz w:val="24"/>
        </w:rPr>
        <w:t>接受项目行业管理部门及政府有关部门的指导，接受甲方的监督。</w:t>
      </w:r>
    </w:p>
    <w:p>
      <w:pPr>
        <w:adjustRightInd w:val="0"/>
        <w:spacing w:line="360" w:lineRule="auto"/>
        <w:ind w:firstLine="480" w:firstLineChars="200"/>
        <w:textAlignment w:val="baseline"/>
        <w:rPr>
          <w:rFonts w:hint="eastAsia" w:hAnsi="宋体" w:cs="宋体"/>
          <w:bCs/>
          <w:color w:val="auto"/>
          <w:sz w:val="24"/>
        </w:rPr>
      </w:pPr>
      <w:r>
        <w:rPr>
          <w:rFonts w:hint="eastAsia" w:hAnsi="宋体" w:cs="宋体"/>
          <w:bCs/>
          <w:color w:val="auto"/>
          <w:sz w:val="24"/>
        </w:rPr>
        <w:t>5、国家法律、法规所规定由乙方承担的其它责任。</w:t>
      </w:r>
    </w:p>
    <w:p>
      <w:pPr>
        <w:pStyle w:val="2"/>
        <w:rPr>
          <w:rFonts w:hint="eastAsia" w:hAnsi="宋体" w:cs="宋体"/>
          <w:b/>
          <w:bCs w:val="0"/>
          <w:color w:val="auto"/>
          <w:sz w:val="24"/>
          <w:lang w:val="en-US" w:eastAsia="zh-CN"/>
        </w:rPr>
      </w:pPr>
      <w:r>
        <w:rPr>
          <w:rFonts w:hint="eastAsia" w:hAnsi="宋体" w:cs="宋体"/>
          <w:b/>
          <w:bCs w:val="0"/>
          <w:color w:val="auto"/>
          <w:sz w:val="24"/>
          <w:lang w:eastAsia="zh-CN"/>
        </w:rPr>
        <w:t>第九条</w:t>
      </w:r>
      <w:r>
        <w:rPr>
          <w:rFonts w:hint="eastAsia" w:hAnsi="宋体" w:cs="宋体"/>
          <w:b/>
          <w:bCs w:val="0"/>
          <w:color w:val="auto"/>
          <w:sz w:val="24"/>
          <w:lang w:val="en-US" w:eastAsia="zh-CN"/>
        </w:rPr>
        <w:t xml:space="preserve">  丙方的权利和义务</w:t>
      </w:r>
    </w:p>
    <w:p>
      <w:pPr>
        <w:pStyle w:val="3"/>
        <w:rPr>
          <w:rFonts w:hint="default"/>
          <w:lang w:val="en-US" w:eastAsia="zh-CN"/>
        </w:rPr>
      </w:pPr>
      <w:r>
        <w:rPr>
          <w:rFonts w:hint="eastAsia" w:hAnsi="宋体" w:cs="宋体"/>
          <w:bCs/>
          <w:color w:val="auto"/>
          <w:sz w:val="24"/>
          <w:lang w:val="en-US" w:eastAsia="zh-CN"/>
        </w:rPr>
        <w:t>负责药品的验收：验收时应对药品的包装、标签，说明书以及有关要求的证明文件进行逐一检查，整件药品包装中应有产品合格证。</w:t>
      </w:r>
    </w:p>
    <w:p>
      <w:pPr>
        <w:numPr>
          <w:ilvl w:val="0"/>
          <w:numId w:val="0"/>
        </w:numPr>
        <w:spacing w:line="360" w:lineRule="auto"/>
        <w:ind w:firstLine="482" w:firstLineChars="200"/>
        <w:rPr>
          <w:rFonts w:hAnsi="宋体" w:cs="宋体"/>
          <w:b/>
          <w:color w:val="auto"/>
          <w:sz w:val="24"/>
        </w:rPr>
      </w:pPr>
      <w:r>
        <w:rPr>
          <w:rFonts w:hint="eastAsia" w:hAnsi="宋体" w:cs="宋体"/>
          <w:b/>
          <w:color w:val="auto"/>
          <w:sz w:val="24"/>
          <w:lang w:eastAsia="zh-CN"/>
        </w:rPr>
        <w:t>第十条</w:t>
      </w:r>
      <w:r>
        <w:rPr>
          <w:rFonts w:hint="eastAsia" w:hAnsi="宋体" w:cs="宋体"/>
          <w:b/>
          <w:color w:val="auto"/>
          <w:sz w:val="24"/>
          <w:lang w:val="en-US" w:eastAsia="zh-CN"/>
        </w:rPr>
        <w:t xml:space="preserve"> </w:t>
      </w:r>
      <w:r>
        <w:rPr>
          <w:rFonts w:hint="eastAsia" w:hAnsi="宋体" w:cs="宋体"/>
          <w:b/>
          <w:color w:val="auto"/>
          <w:sz w:val="24"/>
        </w:rPr>
        <w:t>违约责任</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1、甲乙双方必须遵守本合同并执行合同中的各项规定，保证本合同的正常履行。</w:t>
      </w:r>
    </w:p>
    <w:p>
      <w:pPr>
        <w:adjustRightInd w:val="0"/>
        <w:spacing w:line="360" w:lineRule="auto"/>
        <w:ind w:firstLine="480" w:firstLineChars="200"/>
        <w:textAlignment w:val="baseline"/>
        <w:rPr>
          <w:rFonts w:hAnsi="宋体" w:cs="宋体"/>
          <w:bCs/>
          <w:color w:val="auto"/>
          <w:sz w:val="24"/>
        </w:rPr>
      </w:pPr>
      <w:r>
        <w:rPr>
          <w:rFonts w:hint="eastAsia" w:hAnsi="宋体" w:cs="宋体"/>
          <w:bCs/>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0"/>
        </w:numPr>
        <w:spacing w:line="360" w:lineRule="auto"/>
        <w:ind w:firstLine="482" w:firstLineChars="200"/>
        <w:rPr>
          <w:rFonts w:hAnsi="宋体" w:cs="宋体"/>
          <w:b/>
          <w:color w:val="auto"/>
          <w:sz w:val="24"/>
        </w:rPr>
      </w:pPr>
      <w:r>
        <w:rPr>
          <w:rFonts w:hint="eastAsia" w:hAnsi="宋体" w:cs="宋体"/>
          <w:b/>
          <w:color w:val="auto"/>
          <w:sz w:val="24"/>
          <w:lang w:eastAsia="zh-CN"/>
        </w:rPr>
        <w:t>第十一条</w:t>
      </w:r>
      <w:r>
        <w:rPr>
          <w:rFonts w:hint="eastAsia" w:hAnsi="宋体" w:cs="宋体"/>
          <w:b/>
          <w:color w:val="auto"/>
          <w:sz w:val="24"/>
          <w:lang w:val="en-US" w:eastAsia="zh-CN"/>
        </w:rPr>
        <w:t xml:space="preserve"> </w:t>
      </w:r>
      <w:r>
        <w:rPr>
          <w:rFonts w:hint="eastAsia" w:hAnsi="宋体" w:cs="宋体"/>
          <w:b/>
          <w:color w:val="auto"/>
          <w:sz w:val="24"/>
        </w:rPr>
        <w:t>不可抗力事件处理</w:t>
      </w:r>
    </w:p>
    <w:p>
      <w:pPr>
        <w:tabs>
          <w:tab w:val="left" w:pos="0"/>
        </w:tabs>
        <w:spacing w:line="360" w:lineRule="auto"/>
        <w:ind w:firstLine="480" w:firstLineChars="200"/>
        <w:rPr>
          <w:rFonts w:hAnsi="宋体" w:cs="宋体"/>
          <w:color w:val="auto"/>
          <w:sz w:val="24"/>
        </w:rPr>
      </w:pPr>
      <w:r>
        <w:rPr>
          <w:rFonts w:hint="eastAsia" w:hAnsi="宋体" w:cs="宋体"/>
          <w:color w:val="auto"/>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Ansi="宋体" w:cs="宋体"/>
          <w:color w:val="auto"/>
          <w:sz w:val="24"/>
        </w:rPr>
      </w:pPr>
      <w:r>
        <w:rPr>
          <w:rFonts w:hint="eastAsia" w:hAnsi="宋体" w:cs="宋体"/>
          <w:color w:val="auto"/>
          <w:sz w:val="24"/>
        </w:rPr>
        <w:t>2、不可抗力事件发生后，应立即通知对方，并寄送有关权威机构出具的证明。</w:t>
      </w:r>
    </w:p>
    <w:p>
      <w:pPr>
        <w:tabs>
          <w:tab w:val="left" w:pos="0"/>
        </w:tabs>
        <w:spacing w:line="360" w:lineRule="auto"/>
        <w:ind w:firstLine="480" w:firstLineChars="200"/>
        <w:rPr>
          <w:rFonts w:hAnsi="宋体" w:cs="宋体"/>
          <w:color w:val="auto"/>
          <w:sz w:val="24"/>
        </w:rPr>
      </w:pPr>
      <w:r>
        <w:rPr>
          <w:rFonts w:hint="eastAsia" w:hAnsi="宋体" w:cs="宋体"/>
          <w:color w:val="auto"/>
          <w:sz w:val="24"/>
        </w:rPr>
        <w:t>3、不可抗力事件延续XX天以上，双方应通过友好协商，确定是否继续履行合同。</w:t>
      </w:r>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numPr>
          <w:ilvl w:val="0"/>
          <w:numId w:val="0"/>
        </w:numPr>
        <w:spacing w:line="360" w:lineRule="auto"/>
        <w:ind w:left="426" w:leftChars="0"/>
        <w:rPr>
          <w:rFonts w:hAnsi="宋体" w:cs="宋体"/>
          <w:b/>
          <w:color w:val="auto"/>
          <w:sz w:val="24"/>
        </w:rPr>
      </w:pPr>
      <w:bookmarkStart w:id="297" w:name="_Toc237145411"/>
      <w:bookmarkStart w:id="298" w:name="_Toc247334846"/>
      <w:bookmarkStart w:id="299" w:name="_Toc211911353"/>
      <w:bookmarkStart w:id="300" w:name="_Toc251768867"/>
      <w:bookmarkStart w:id="301" w:name="_Toc286993792"/>
      <w:bookmarkStart w:id="302" w:name="_Toc225244857"/>
      <w:bookmarkStart w:id="303" w:name="_Toc239233919"/>
      <w:bookmarkStart w:id="304" w:name="_Toc225670756"/>
      <w:bookmarkStart w:id="305" w:name="_Toc225654649"/>
      <w:bookmarkStart w:id="306" w:name="_Toc212019599"/>
      <w:bookmarkStart w:id="307" w:name="_Toc241833908"/>
      <w:bookmarkStart w:id="308" w:name="_Toc239568423"/>
      <w:bookmarkStart w:id="309" w:name="_Toc232492933"/>
      <w:bookmarkStart w:id="310" w:name="_Toc185395254"/>
      <w:bookmarkStart w:id="311" w:name="_Toc238984980"/>
      <w:bookmarkStart w:id="312" w:name="_Toc211854454"/>
      <w:r>
        <w:rPr>
          <w:rFonts w:hint="eastAsia" w:hAnsi="宋体" w:cs="宋体"/>
          <w:b/>
          <w:color w:val="auto"/>
          <w:sz w:val="24"/>
          <w:lang w:eastAsia="zh-CN"/>
        </w:rPr>
        <w:t>第十二条</w:t>
      </w:r>
      <w:r>
        <w:rPr>
          <w:rFonts w:hint="eastAsia" w:hAnsi="宋体" w:cs="宋体"/>
          <w:b/>
          <w:color w:val="auto"/>
          <w:sz w:val="24"/>
          <w:lang w:val="en-US" w:eastAsia="zh-CN"/>
        </w:rPr>
        <w:t xml:space="preserve">  </w:t>
      </w:r>
      <w:r>
        <w:rPr>
          <w:rFonts w:hint="eastAsia" w:hAnsi="宋体" w:cs="宋体"/>
          <w:b/>
          <w:color w:val="auto"/>
          <w:sz w:val="24"/>
        </w:rPr>
        <w:t>解决合同纠纷的方式</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tabs>
          <w:tab w:val="left" w:pos="0"/>
        </w:tabs>
        <w:spacing w:line="360" w:lineRule="auto"/>
        <w:ind w:firstLine="480" w:firstLineChars="200"/>
        <w:rPr>
          <w:rFonts w:hAnsi="宋体" w:cs="宋体"/>
          <w:color w:val="auto"/>
          <w:sz w:val="24"/>
        </w:rPr>
      </w:pPr>
      <w:r>
        <w:rPr>
          <w:rFonts w:hint="eastAsia" w:hAnsi="宋体" w:cs="宋体"/>
          <w:color w:val="auto"/>
          <w:sz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Ansi="宋体" w:cs="宋体"/>
          <w:color w:val="auto"/>
          <w:sz w:val="24"/>
        </w:rPr>
      </w:pPr>
      <w:r>
        <w:rPr>
          <w:rFonts w:hint="eastAsia" w:hAnsi="宋体" w:cs="宋体"/>
          <w:color w:val="auto"/>
          <w:sz w:val="24"/>
        </w:rPr>
        <w:t>2、仲裁裁决应为最终决定，并对双方具有约束力。</w:t>
      </w:r>
    </w:p>
    <w:p>
      <w:pPr>
        <w:tabs>
          <w:tab w:val="left" w:pos="0"/>
        </w:tabs>
        <w:spacing w:line="360" w:lineRule="auto"/>
        <w:ind w:firstLine="480" w:firstLineChars="200"/>
        <w:rPr>
          <w:rFonts w:hAnsi="宋体" w:cs="宋体"/>
          <w:color w:val="auto"/>
          <w:sz w:val="24"/>
        </w:rPr>
      </w:pPr>
      <w:r>
        <w:rPr>
          <w:rFonts w:hint="eastAsia" w:hAnsi="宋体" w:cs="宋体"/>
          <w:color w:val="auto"/>
          <w:sz w:val="24"/>
        </w:rPr>
        <w:t xml:space="preserve">3、除另有裁决外，仲裁费应由败诉方负担。 </w:t>
      </w:r>
    </w:p>
    <w:p>
      <w:pPr>
        <w:tabs>
          <w:tab w:val="left" w:pos="0"/>
        </w:tabs>
        <w:spacing w:line="360" w:lineRule="auto"/>
        <w:ind w:firstLine="480" w:firstLineChars="200"/>
        <w:rPr>
          <w:rFonts w:hAnsi="宋体" w:cs="宋体"/>
          <w:color w:val="auto"/>
          <w:sz w:val="24"/>
        </w:rPr>
      </w:pPr>
      <w:r>
        <w:rPr>
          <w:rFonts w:hint="eastAsia" w:hAnsi="宋体" w:cs="宋体"/>
          <w:color w:val="auto"/>
          <w:sz w:val="24"/>
        </w:rPr>
        <w:t xml:space="preserve">4、在仲裁期间，除正在进行仲裁部分外，合同其他部分继续执行。  </w:t>
      </w:r>
    </w:p>
    <w:p>
      <w:pPr>
        <w:numPr>
          <w:ilvl w:val="0"/>
          <w:numId w:val="0"/>
        </w:numPr>
        <w:spacing w:line="360" w:lineRule="auto"/>
        <w:ind w:firstLine="241" w:firstLineChars="100"/>
        <w:rPr>
          <w:rFonts w:hAnsi="宋体" w:cs="宋体"/>
          <w:b/>
          <w:color w:val="auto"/>
          <w:sz w:val="24"/>
        </w:rPr>
      </w:pPr>
      <w:bookmarkStart w:id="313" w:name="_Toc286993793"/>
      <w:bookmarkStart w:id="314" w:name="_Toc225654650"/>
      <w:bookmarkStart w:id="315" w:name="_Toc211854455"/>
      <w:bookmarkStart w:id="316" w:name="_Toc251768868"/>
      <w:bookmarkStart w:id="317" w:name="_Toc212019600"/>
      <w:bookmarkStart w:id="318" w:name="_Toc225670757"/>
      <w:bookmarkStart w:id="319" w:name="_Toc282696231"/>
      <w:bookmarkStart w:id="320" w:name="_Toc211911354"/>
      <w:bookmarkStart w:id="321" w:name="_Toc241833909"/>
      <w:bookmarkStart w:id="322" w:name="_Toc185395255"/>
      <w:bookmarkStart w:id="323" w:name="_Toc247334847"/>
      <w:bookmarkStart w:id="324" w:name="_Toc239233920"/>
      <w:bookmarkStart w:id="325" w:name="_Toc238984981"/>
      <w:bookmarkStart w:id="326" w:name="_Toc237145412"/>
      <w:bookmarkStart w:id="327" w:name="_Toc283019219"/>
      <w:bookmarkStart w:id="328" w:name="_Toc232492934"/>
      <w:bookmarkStart w:id="329" w:name="_Toc239568424"/>
      <w:bookmarkStart w:id="330" w:name="_Toc225244858"/>
      <w:r>
        <w:rPr>
          <w:rFonts w:hint="eastAsia" w:hAnsi="宋体" w:cs="宋体"/>
          <w:b/>
          <w:color w:val="auto"/>
          <w:sz w:val="24"/>
          <w:lang w:eastAsia="zh-CN"/>
        </w:rPr>
        <w:t>第十三条</w:t>
      </w:r>
      <w:r>
        <w:rPr>
          <w:rFonts w:hint="eastAsia" w:hAnsi="宋体" w:cs="宋体"/>
          <w:b/>
          <w:color w:val="auto"/>
          <w:sz w:val="24"/>
          <w:lang w:val="en-US" w:eastAsia="zh-CN"/>
        </w:rPr>
        <w:t xml:space="preserve">  </w:t>
      </w:r>
      <w:r>
        <w:rPr>
          <w:rFonts w:hint="eastAsia" w:hAnsi="宋体" w:cs="宋体"/>
          <w:b/>
          <w:color w:val="auto"/>
          <w:sz w:val="24"/>
        </w:rPr>
        <w:t>合同</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hAnsi="宋体" w:cs="宋体"/>
          <w:b/>
          <w:color w:val="auto"/>
          <w:sz w:val="24"/>
        </w:rPr>
        <w:t>生效及其他</w:t>
      </w:r>
    </w:p>
    <w:p>
      <w:pPr>
        <w:pStyle w:val="24"/>
        <w:spacing w:line="360" w:lineRule="auto"/>
        <w:ind w:firstLine="480"/>
        <w:rPr>
          <w:rFonts w:ascii="宋体" w:hAnsi="宋体" w:cs="宋体"/>
          <w:color w:val="auto"/>
          <w:sz w:val="24"/>
        </w:rPr>
      </w:pPr>
      <w:r>
        <w:rPr>
          <w:rFonts w:hint="eastAsia" w:ascii="宋体" w:hAnsi="宋体" w:cs="宋体"/>
          <w:color w:val="auto"/>
          <w:sz w:val="24"/>
        </w:rPr>
        <w:t>1、合同经双方法定代表人或授权委托代理人签字并加盖单位公章后生效。</w:t>
      </w:r>
    </w:p>
    <w:p>
      <w:pPr>
        <w:pStyle w:val="24"/>
        <w:spacing w:line="360" w:lineRule="auto"/>
        <w:ind w:firstLine="480"/>
        <w:rPr>
          <w:rFonts w:ascii="宋体" w:hAnsi="宋体" w:cs="宋体"/>
          <w:color w:val="auto"/>
          <w:sz w:val="24"/>
        </w:rPr>
      </w:pPr>
      <w:r>
        <w:rPr>
          <w:rFonts w:hint="eastAsia" w:ascii="宋体" w:hAnsi="宋体" w:cs="宋体"/>
          <w:color w:val="auto"/>
          <w:sz w:val="24"/>
        </w:rPr>
        <w:t>2、合</w:t>
      </w:r>
      <w:r>
        <w:rPr>
          <w:rFonts w:hint="eastAsia" w:ascii="宋体" w:hAnsi="宋体" w:cs="宋体"/>
          <w:color w:val="auto"/>
          <w:spacing w:val="-4"/>
          <w:sz w:val="24"/>
        </w:rPr>
        <w:t>同执行中涉及采购资金和采购内容修改或补充的，须经政府采购监管部门审批，并签书面补充协议报政府采购监督管理部门备案，方可作为主合同不可分割的一部分。</w:t>
      </w:r>
    </w:p>
    <w:p>
      <w:pPr>
        <w:pStyle w:val="24"/>
        <w:spacing w:line="360" w:lineRule="auto"/>
        <w:ind w:firstLine="480"/>
        <w:rPr>
          <w:rFonts w:ascii="宋体" w:hAnsi="宋体" w:cs="宋体"/>
          <w:color w:val="auto"/>
          <w:sz w:val="24"/>
        </w:rPr>
      </w:pPr>
      <w:r>
        <w:rPr>
          <w:rFonts w:hint="eastAsia" w:ascii="宋体" w:hAnsi="宋体" w:cs="宋体"/>
          <w:color w:val="auto"/>
          <w:sz w:val="24"/>
        </w:rPr>
        <w:t>3、本合同一式XX份，自双方签章之日起起效。甲方XX份，乙方XX份，采购代理机构XX份，具有同等法律效力。</w:t>
      </w:r>
    </w:p>
    <w:p>
      <w:pPr>
        <w:numPr>
          <w:ilvl w:val="0"/>
          <w:numId w:val="0"/>
        </w:numPr>
        <w:spacing w:line="360" w:lineRule="auto"/>
        <w:ind w:left="426" w:leftChars="0"/>
        <w:rPr>
          <w:rFonts w:hAnsi="宋体" w:cs="宋体"/>
          <w:b/>
          <w:color w:val="auto"/>
          <w:sz w:val="24"/>
        </w:rPr>
      </w:pPr>
      <w:r>
        <w:rPr>
          <w:rFonts w:hint="eastAsia" w:hAnsi="宋体" w:cs="宋体"/>
          <w:b/>
          <w:color w:val="auto"/>
          <w:sz w:val="24"/>
          <w:lang w:eastAsia="zh-CN"/>
        </w:rPr>
        <w:t>第十四条</w:t>
      </w:r>
      <w:r>
        <w:rPr>
          <w:rFonts w:hint="eastAsia" w:hAnsi="宋体" w:cs="宋体"/>
          <w:b/>
          <w:color w:val="auto"/>
          <w:sz w:val="24"/>
          <w:lang w:val="en-US" w:eastAsia="zh-CN"/>
        </w:rPr>
        <w:t xml:space="preserve"> </w:t>
      </w:r>
      <w:r>
        <w:rPr>
          <w:rFonts w:hint="eastAsia" w:hAnsi="宋体" w:cs="宋体"/>
          <w:b/>
          <w:color w:val="auto"/>
          <w:sz w:val="24"/>
        </w:rPr>
        <w:t>附件</w:t>
      </w:r>
    </w:p>
    <w:p>
      <w:pPr>
        <w:pStyle w:val="24"/>
        <w:spacing w:line="360" w:lineRule="auto"/>
        <w:ind w:firstLine="480"/>
        <w:rPr>
          <w:rFonts w:ascii="宋体" w:hAnsi="宋体" w:cs="宋体"/>
          <w:color w:val="auto"/>
          <w:sz w:val="24"/>
        </w:rPr>
      </w:pPr>
      <w:r>
        <w:rPr>
          <w:rFonts w:hint="eastAsia" w:ascii="宋体" w:hAnsi="宋体" w:cs="宋体"/>
          <w:color w:val="auto"/>
          <w:sz w:val="24"/>
        </w:rPr>
        <w:t>1、项目招标文件</w:t>
      </w:r>
    </w:p>
    <w:p>
      <w:pPr>
        <w:pStyle w:val="24"/>
        <w:spacing w:line="360" w:lineRule="auto"/>
        <w:ind w:firstLine="480"/>
        <w:rPr>
          <w:rFonts w:ascii="宋体" w:hAnsi="宋体" w:cs="宋体"/>
          <w:color w:val="auto"/>
          <w:sz w:val="24"/>
        </w:rPr>
      </w:pPr>
      <w:r>
        <w:rPr>
          <w:rFonts w:hint="eastAsia" w:ascii="宋体" w:hAnsi="宋体" w:cs="宋体"/>
          <w:color w:val="auto"/>
          <w:sz w:val="24"/>
        </w:rPr>
        <w:t>2、项目修改澄清文件</w:t>
      </w:r>
    </w:p>
    <w:p>
      <w:pPr>
        <w:pStyle w:val="24"/>
        <w:spacing w:line="360" w:lineRule="auto"/>
        <w:ind w:firstLine="480"/>
        <w:rPr>
          <w:rFonts w:ascii="宋体" w:hAnsi="宋体" w:cs="宋体"/>
          <w:color w:val="auto"/>
          <w:sz w:val="24"/>
        </w:rPr>
      </w:pPr>
      <w:r>
        <w:rPr>
          <w:rFonts w:hint="eastAsia" w:ascii="宋体" w:hAnsi="宋体" w:cs="宋体"/>
          <w:color w:val="auto"/>
          <w:sz w:val="24"/>
        </w:rPr>
        <w:t>3、项目响应文件</w:t>
      </w:r>
    </w:p>
    <w:p>
      <w:pPr>
        <w:pStyle w:val="24"/>
        <w:spacing w:line="360" w:lineRule="auto"/>
        <w:ind w:firstLine="480"/>
        <w:rPr>
          <w:rFonts w:ascii="宋体" w:hAnsi="宋体" w:cs="宋体"/>
          <w:color w:val="auto"/>
          <w:sz w:val="24"/>
        </w:rPr>
      </w:pPr>
      <w:r>
        <w:rPr>
          <w:rFonts w:hint="eastAsia" w:ascii="宋体" w:hAnsi="宋体" w:cs="宋体"/>
          <w:color w:val="auto"/>
          <w:sz w:val="24"/>
        </w:rPr>
        <w:t>4、成交通知书</w:t>
      </w:r>
    </w:p>
    <w:p>
      <w:pPr>
        <w:pStyle w:val="24"/>
        <w:spacing w:line="360" w:lineRule="auto"/>
        <w:ind w:firstLine="480"/>
        <w:rPr>
          <w:rFonts w:ascii="宋体" w:hAnsi="宋体" w:cs="宋体"/>
          <w:color w:val="auto"/>
          <w:sz w:val="24"/>
        </w:rPr>
      </w:pPr>
      <w:r>
        <w:rPr>
          <w:rFonts w:hint="eastAsia" w:ascii="宋体" w:hAnsi="宋体" w:cs="宋体"/>
          <w:color w:val="auto"/>
          <w:sz w:val="24"/>
        </w:rPr>
        <w:t>5、其他</w:t>
      </w:r>
    </w:p>
    <w:p>
      <w:pPr>
        <w:pStyle w:val="7"/>
        <w:rPr>
          <w:rFonts w:ascii="宋体" w:hAnsi="宋体" w:cs="宋体"/>
          <w:color w:val="auto"/>
          <w:sz w:val="24"/>
        </w:rPr>
      </w:pPr>
    </w:p>
    <w:p>
      <w:pPr>
        <w:spacing w:line="400" w:lineRule="exact"/>
        <w:rPr>
          <w:rFonts w:hAnsi="宋体" w:cs="宋体"/>
          <w:color w:val="auto"/>
          <w:sz w:val="24"/>
        </w:rPr>
      </w:pPr>
      <w:r>
        <w:rPr>
          <w:rFonts w:hint="eastAsia" w:hAnsi="宋体" w:cs="宋体"/>
          <w:color w:val="auto"/>
          <w:sz w:val="24"/>
        </w:rPr>
        <w:t>甲方：   （盖章）</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 xml:space="preserve">   乙方：（盖章）</w:t>
      </w:r>
    </w:p>
    <w:p>
      <w:pPr>
        <w:spacing w:line="400" w:lineRule="exact"/>
        <w:rPr>
          <w:rFonts w:hAnsi="宋体" w:cs="宋体"/>
          <w:color w:val="auto"/>
          <w:sz w:val="24"/>
        </w:rPr>
      </w:pPr>
      <w:r>
        <w:rPr>
          <w:rFonts w:hint="eastAsia" w:hAnsi="宋体" w:cs="宋体"/>
          <w:color w:val="auto"/>
          <w:sz w:val="24"/>
        </w:rPr>
        <w:t>法定代表人（授权代表）：     法定代表人（授权代表）：</w:t>
      </w:r>
    </w:p>
    <w:p>
      <w:pPr>
        <w:spacing w:line="400" w:lineRule="exact"/>
        <w:rPr>
          <w:rFonts w:hAnsi="宋体" w:cs="宋体"/>
          <w:color w:val="auto"/>
          <w:sz w:val="24"/>
        </w:rPr>
      </w:pPr>
      <w:r>
        <w:rPr>
          <w:rFonts w:hint="eastAsia" w:hAnsi="宋体" w:cs="宋体"/>
          <w:color w:val="auto"/>
          <w:sz w:val="24"/>
        </w:rPr>
        <w:t>地址：                      地址：</w:t>
      </w:r>
    </w:p>
    <w:p>
      <w:pPr>
        <w:spacing w:line="400" w:lineRule="exact"/>
        <w:rPr>
          <w:rFonts w:hAnsi="宋体" w:cs="宋体"/>
          <w:color w:val="auto"/>
          <w:sz w:val="24"/>
        </w:rPr>
      </w:pPr>
      <w:r>
        <w:rPr>
          <w:rFonts w:hint="eastAsia" w:hAnsi="宋体" w:cs="宋体"/>
          <w:color w:val="auto"/>
          <w:sz w:val="24"/>
        </w:rPr>
        <w:t>开户银行：                  开户银行：</w:t>
      </w:r>
    </w:p>
    <w:p>
      <w:pPr>
        <w:spacing w:line="400" w:lineRule="exact"/>
        <w:rPr>
          <w:rFonts w:hAnsi="宋体" w:cs="宋体"/>
          <w:color w:val="auto"/>
          <w:sz w:val="24"/>
        </w:rPr>
      </w:pPr>
      <w:r>
        <w:rPr>
          <w:rFonts w:hint="eastAsia" w:hAnsi="宋体" w:cs="宋体"/>
          <w:color w:val="auto"/>
          <w:sz w:val="24"/>
        </w:rPr>
        <w:t>账号：                      账号：</w:t>
      </w:r>
    </w:p>
    <w:p>
      <w:pPr>
        <w:spacing w:line="400" w:lineRule="exact"/>
        <w:rPr>
          <w:rFonts w:hAnsi="宋体" w:cs="宋体"/>
          <w:color w:val="auto"/>
          <w:sz w:val="24"/>
        </w:rPr>
      </w:pPr>
      <w:r>
        <w:rPr>
          <w:rFonts w:hint="eastAsia" w:hAnsi="宋体" w:cs="宋体"/>
          <w:color w:val="auto"/>
          <w:sz w:val="24"/>
        </w:rPr>
        <w:t>电话：                      电话：</w:t>
      </w:r>
    </w:p>
    <w:p>
      <w:pPr>
        <w:spacing w:line="400" w:lineRule="exact"/>
        <w:rPr>
          <w:rFonts w:hAnsi="宋体" w:cs="宋体"/>
          <w:color w:val="auto"/>
          <w:sz w:val="24"/>
        </w:rPr>
      </w:pPr>
      <w:r>
        <w:rPr>
          <w:rFonts w:hint="eastAsia" w:hAnsi="宋体" w:cs="宋体"/>
          <w:color w:val="auto"/>
          <w:sz w:val="24"/>
        </w:rPr>
        <w:t>传真：                      传真：</w:t>
      </w:r>
    </w:p>
    <w:p>
      <w:pPr>
        <w:spacing w:line="360" w:lineRule="auto"/>
        <w:ind w:right="178" w:rightChars="85"/>
        <w:rPr>
          <w:color w:val="auto"/>
          <w:sz w:val="24"/>
        </w:rPr>
      </w:pPr>
      <w:r>
        <w:rPr>
          <w:rFonts w:hint="eastAsia" w:hAnsi="宋体" w:cs="宋体"/>
          <w:color w:val="auto"/>
          <w:sz w:val="24"/>
        </w:rPr>
        <w:t>签约日期：XX年XX月XX日</w:t>
      </w:r>
      <w:r>
        <w:rPr>
          <w:rFonts w:hint="eastAsia" w:hAnsi="宋体" w:cs="宋体"/>
          <w:color w:val="auto"/>
          <w:sz w:val="24"/>
        </w:rPr>
        <w:tab/>
      </w:r>
      <w:r>
        <w:rPr>
          <w:rFonts w:hint="eastAsia" w:hAnsi="宋体" w:cs="宋体"/>
          <w:color w:val="auto"/>
          <w:sz w:val="24"/>
        </w:rPr>
        <w:t>签约日期：XX年XX月XX日</w:t>
      </w:r>
    </w:p>
    <w:p>
      <w:pPr>
        <w:spacing w:line="360" w:lineRule="auto"/>
        <w:ind w:right="178" w:rightChars="85"/>
        <w:rPr>
          <w:color w:val="auto"/>
          <w:sz w:val="24"/>
        </w:rPr>
      </w:pPr>
    </w:p>
    <w:p>
      <w:pPr>
        <w:spacing w:line="400" w:lineRule="exact"/>
        <w:rPr>
          <w:color w:val="auto"/>
        </w:rPr>
      </w:pPr>
    </w:p>
    <w:p>
      <w:pPr>
        <w:rPr>
          <w:color w:val="auto"/>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仿宋_GB2312">
    <w:altName w:val="微软雅黑"/>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1"/>
      </w:rPr>
    </w:pPr>
    <w:r>
      <w:fldChar w:fldCharType="begin"/>
    </w:r>
    <w:r>
      <w:rPr>
        <w:rStyle w:val="21"/>
      </w:rPr>
      <w:instrText xml:space="preserve">PAGE  </w:instrText>
    </w:r>
    <w:r>
      <w:fldChar w:fldCharType="separate"/>
    </w:r>
    <w:r>
      <w:rPr>
        <w:rStyle w:val="21"/>
      </w:rPr>
      <w:t>- 50 -</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98EA2"/>
    <w:multiLevelType w:val="singleLevel"/>
    <w:tmpl w:val="84E98EA2"/>
    <w:lvl w:ilvl="0" w:tentative="0">
      <w:start w:val="2"/>
      <w:numFmt w:val="decimal"/>
      <w:lvlText w:val="%1."/>
      <w:lvlJc w:val="left"/>
      <w:pPr>
        <w:tabs>
          <w:tab w:val="left" w:pos="312"/>
        </w:tabs>
      </w:pPr>
    </w:lvl>
  </w:abstractNum>
  <w:abstractNum w:abstractNumId="1">
    <w:nsid w:val="B991F8C4"/>
    <w:multiLevelType w:val="singleLevel"/>
    <w:tmpl w:val="B991F8C4"/>
    <w:lvl w:ilvl="0" w:tentative="0">
      <w:start w:val="5"/>
      <w:numFmt w:val="chineseCounting"/>
      <w:suff w:val="space"/>
      <w:lvlText w:val="第%1章"/>
      <w:lvlJc w:val="left"/>
      <w:rPr>
        <w:rFonts w:hint="eastAsia"/>
      </w:rPr>
    </w:lvl>
  </w:abstractNum>
  <w:abstractNum w:abstractNumId="2">
    <w:nsid w:val="F14EAB37"/>
    <w:multiLevelType w:val="singleLevel"/>
    <w:tmpl w:val="F14EAB37"/>
    <w:lvl w:ilvl="0" w:tentative="0">
      <w:start w:val="1"/>
      <w:numFmt w:val="chineseCounting"/>
      <w:suff w:val="nothing"/>
      <w:lvlText w:val="%1、"/>
      <w:lvlJc w:val="left"/>
      <w:rPr>
        <w:rFonts w:hint="eastAsia"/>
      </w:rPr>
    </w:lvl>
  </w:abstractNum>
  <w:abstractNum w:abstractNumId="3">
    <w:nsid w:val="F65ED5EF"/>
    <w:multiLevelType w:val="singleLevel"/>
    <w:tmpl w:val="F65ED5EF"/>
    <w:lvl w:ilvl="0" w:tentative="0">
      <w:start w:val="6"/>
      <w:numFmt w:val="chineseCounting"/>
      <w:suff w:val="space"/>
      <w:lvlText w:val="第%1章"/>
      <w:lvlJc w:val="left"/>
      <w:rPr>
        <w:rFonts w:hint="eastAsia"/>
      </w:rPr>
    </w:lvl>
  </w:abstractNum>
  <w:abstractNum w:abstractNumId="4">
    <w:nsid w:val="FE6476DC"/>
    <w:multiLevelType w:val="singleLevel"/>
    <w:tmpl w:val="FE6476DC"/>
    <w:lvl w:ilvl="0" w:tentative="0">
      <w:start w:val="1"/>
      <w:numFmt w:val="decimal"/>
      <w:suff w:val="space"/>
      <w:lvlText w:val="%1."/>
      <w:lvlJc w:val="left"/>
    </w:lvl>
  </w:abstractNum>
  <w:abstractNum w:abstractNumId="5">
    <w:nsid w:val="08359B0D"/>
    <w:multiLevelType w:val="singleLevel"/>
    <w:tmpl w:val="08359B0D"/>
    <w:lvl w:ilvl="0" w:tentative="0">
      <w:start w:val="1"/>
      <w:numFmt w:val="chineseCounting"/>
      <w:suff w:val="nothing"/>
      <w:lvlText w:val="%1、"/>
      <w:lvlJc w:val="left"/>
      <w:rPr>
        <w:rFonts w:hint="eastAsia"/>
      </w:rPr>
    </w:lvl>
  </w:abstractNum>
  <w:abstractNum w:abstractNumId="6">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5"/>
  </w:num>
  <w:num w:numId="3">
    <w:abstractNumId w:val="4"/>
  </w:num>
  <w:num w:numId="4">
    <w:abstractNumId w:val="0"/>
  </w:num>
  <w:num w:numId="5">
    <w:abstractNumId w:val="1"/>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TU0ZTQzZjZmNjZkY2JhNmJmYTkzMWZkMjJiMGQifQ=="/>
  </w:docVars>
  <w:rsids>
    <w:rsidRoot w:val="52B12206"/>
    <w:rsid w:val="005D2854"/>
    <w:rsid w:val="0085364E"/>
    <w:rsid w:val="00995CEA"/>
    <w:rsid w:val="00B11F12"/>
    <w:rsid w:val="02460BD1"/>
    <w:rsid w:val="03C370A1"/>
    <w:rsid w:val="04B073F7"/>
    <w:rsid w:val="056662EA"/>
    <w:rsid w:val="05CA16D0"/>
    <w:rsid w:val="071E0F8F"/>
    <w:rsid w:val="078558E8"/>
    <w:rsid w:val="081D5A89"/>
    <w:rsid w:val="08346B99"/>
    <w:rsid w:val="08A02353"/>
    <w:rsid w:val="08B150CC"/>
    <w:rsid w:val="08EA4DF0"/>
    <w:rsid w:val="08F91D1D"/>
    <w:rsid w:val="090B1210"/>
    <w:rsid w:val="0A6C0264"/>
    <w:rsid w:val="0AA161A7"/>
    <w:rsid w:val="0AC35626"/>
    <w:rsid w:val="0B9821F6"/>
    <w:rsid w:val="0BE37B1E"/>
    <w:rsid w:val="0C656D19"/>
    <w:rsid w:val="0CA95CFE"/>
    <w:rsid w:val="0DBE2B84"/>
    <w:rsid w:val="0DC108C7"/>
    <w:rsid w:val="0DCA2F26"/>
    <w:rsid w:val="0E002625"/>
    <w:rsid w:val="0ED86025"/>
    <w:rsid w:val="0EF5527C"/>
    <w:rsid w:val="0F103520"/>
    <w:rsid w:val="0F3059C8"/>
    <w:rsid w:val="0FB4335E"/>
    <w:rsid w:val="0FBC4814"/>
    <w:rsid w:val="10851EDB"/>
    <w:rsid w:val="11251AF2"/>
    <w:rsid w:val="11567578"/>
    <w:rsid w:val="11664989"/>
    <w:rsid w:val="123F4567"/>
    <w:rsid w:val="12476189"/>
    <w:rsid w:val="1299771C"/>
    <w:rsid w:val="136F7574"/>
    <w:rsid w:val="14000F03"/>
    <w:rsid w:val="159A7A5A"/>
    <w:rsid w:val="15A05265"/>
    <w:rsid w:val="161B13E4"/>
    <w:rsid w:val="162D2B22"/>
    <w:rsid w:val="168B3820"/>
    <w:rsid w:val="16A42B33"/>
    <w:rsid w:val="16F73A08"/>
    <w:rsid w:val="171B2D08"/>
    <w:rsid w:val="1751324C"/>
    <w:rsid w:val="1771086D"/>
    <w:rsid w:val="178A2A52"/>
    <w:rsid w:val="17A6177C"/>
    <w:rsid w:val="181D494B"/>
    <w:rsid w:val="182C6E00"/>
    <w:rsid w:val="18CC4DA1"/>
    <w:rsid w:val="18E11FD6"/>
    <w:rsid w:val="19216ACE"/>
    <w:rsid w:val="196C5B8A"/>
    <w:rsid w:val="1A5A1E87"/>
    <w:rsid w:val="1A807414"/>
    <w:rsid w:val="1A8C3118"/>
    <w:rsid w:val="1AC6008E"/>
    <w:rsid w:val="1ACD0837"/>
    <w:rsid w:val="1B0F556D"/>
    <w:rsid w:val="1B7943C0"/>
    <w:rsid w:val="1B825D92"/>
    <w:rsid w:val="1BF55411"/>
    <w:rsid w:val="1C1626DD"/>
    <w:rsid w:val="1CDB6B83"/>
    <w:rsid w:val="1DA82A3A"/>
    <w:rsid w:val="1DD43CFE"/>
    <w:rsid w:val="1DF3205B"/>
    <w:rsid w:val="1DF443A0"/>
    <w:rsid w:val="1E535027"/>
    <w:rsid w:val="1E643B07"/>
    <w:rsid w:val="1E842769"/>
    <w:rsid w:val="1E914E8D"/>
    <w:rsid w:val="1F555579"/>
    <w:rsid w:val="1F656A65"/>
    <w:rsid w:val="2029498C"/>
    <w:rsid w:val="207B07AC"/>
    <w:rsid w:val="20982431"/>
    <w:rsid w:val="210C4915"/>
    <w:rsid w:val="2147415A"/>
    <w:rsid w:val="218C0C0B"/>
    <w:rsid w:val="22997296"/>
    <w:rsid w:val="22D81909"/>
    <w:rsid w:val="23B01DCB"/>
    <w:rsid w:val="240921C3"/>
    <w:rsid w:val="2439121F"/>
    <w:rsid w:val="25253091"/>
    <w:rsid w:val="25D45702"/>
    <w:rsid w:val="26415E48"/>
    <w:rsid w:val="264B603B"/>
    <w:rsid w:val="265A121A"/>
    <w:rsid w:val="265F1A7F"/>
    <w:rsid w:val="26682728"/>
    <w:rsid w:val="26704567"/>
    <w:rsid w:val="26D66D39"/>
    <w:rsid w:val="26FE19AC"/>
    <w:rsid w:val="27277AEE"/>
    <w:rsid w:val="27650AB9"/>
    <w:rsid w:val="27A77C9B"/>
    <w:rsid w:val="28862099"/>
    <w:rsid w:val="288D3427"/>
    <w:rsid w:val="291502CC"/>
    <w:rsid w:val="29F47304"/>
    <w:rsid w:val="2AAE5EBB"/>
    <w:rsid w:val="2AAF59CA"/>
    <w:rsid w:val="2AB24D36"/>
    <w:rsid w:val="2B2163D1"/>
    <w:rsid w:val="2B322997"/>
    <w:rsid w:val="2C324A12"/>
    <w:rsid w:val="2CD73104"/>
    <w:rsid w:val="2DA37249"/>
    <w:rsid w:val="2F0160E0"/>
    <w:rsid w:val="2FC32615"/>
    <w:rsid w:val="2FE83B6B"/>
    <w:rsid w:val="2FF74F79"/>
    <w:rsid w:val="30670A02"/>
    <w:rsid w:val="30A26F8E"/>
    <w:rsid w:val="32964579"/>
    <w:rsid w:val="33010C9A"/>
    <w:rsid w:val="33820A9C"/>
    <w:rsid w:val="34E874FB"/>
    <w:rsid w:val="35104671"/>
    <w:rsid w:val="35920CFD"/>
    <w:rsid w:val="36077054"/>
    <w:rsid w:val="366A2907"/>
    <w:rsid w:val="37BB469E"/>
    <w:rsid w:val="38081AED"/>
    <w:rsid w:val="38A90FD3"/>
    <w:rsid w:val="39BD1729"/>
    <w:rsid w:val="3B220408"/>
    <w:rsid w:val="3D5D6528"/>
    <w:rsid w:val="3DCD08C8"/>
    <w:rsid w:val="3E105A19"/>
    <w:rsid w:val="3E1568D0"/>
    <w:rsid w:val="3F7802B3"/>
    <w:rsid w:val="3F9134C4"/>
    <w:rsid w:val="400D7176"/>
    <w:rsid w:val="40A22D13"/>
    <w:rsid w:val="40CF4BC2"/>
    <w:rsid w:val="40D07EFD"/>
    <w:rsid w:val="42323C31"/>
    <w:rsid w:val="42805758"/>
    <w:rsid w:val="42DB356C"/>
    <w:rsid w:val="43AB23D2"/>
    <w:rsid w:val="44045371"/>
    <w:rsid w:val="448057A1"/>
    <w:rsid w:val="44CF3E01"/>
    <w:rsid w:val="44FE49AC"/>
    <w:rsid w:val="45D97854"/>
    <w:rsid w:val="461D5705"/>
    <w:rsid w:val="46A62431"/>
    <w:rsid w:val="47110F3C"/>
    <w:rsid w:val="472A19A9"/>
    <w:rsid w:val="47E313E6"/>
    <w:rsid w:val="486D4E21"/>
    <w:rsid w:val="495363B8"/>
    <w:rsid w:val="4A100DDD"/>
    <w:rsid w:val="4B307F16"/>
    <w:rsid w:val="4B87516D"/>
    <w:rsid w:val="4D4C7310"/>
    <w:rsid w:val="4ED32A2E"/>
    <w:rsid w:val="4FB45664"/>
    <w:rsid w:val="50546455"/>
    <w:rsid w:val="50D75CB7"/>
    <w:rsid w:val="5155736F"/>
    <w:rsid w:val="51F12AC7"/>
    <w:rsid w:val="52B12206"/>
    <w:rsid w:val="53402E43"/>
    <w:rsid w:val="53CD5ADF"/>
    <w:rsid w:val="545A2F98"/>
    <w:rsid w:val="549934FC"/>
    <w:rsid w:val="549F422C"/>
    <w:rsid w:val="555F3D70"/>
    <w:rsid w:val="55830213"/>
    <w:rsid w:val="55EA154D"/>
    <w:rsid w:val="562B0306"/>
    <w:rsid w:val="57536620"/>
    <w:rsid w:val="5847453C"/>
    <w:rsid w:val="58BC61C7"/>
    <w:rsid w:val="58C30426"/>
    <w:rsid w:val="58D84DE0"/>
    <w:rsid w:val="592E5008"/>
    <w:rsid w:val="598A2EE8"/>
    <w:rsid w:val="5A0C2EFB"/>
    <w:rsid w:val="5A391BB4"/>
    <w:rsid w:val="5AB55E99"/>
    <w:rsid w:val="5AE3581B"/>
    <w:rsid w:val="5B212C27"/>
    <w:rsid w:val="5B941DEC"/>
    <w:rsid w:val="5BF52221"/>
    <w:rsid w:val="5D6964E8"/>
    <w:rsid w:val="5D964517"/>
    <w:rsid w:val="5DDE7748"/>
    <w:rsid w:val="5EEF6982"/>
    <w:rsid w:val="5F953530"/>
    <w:rsid w:val="5FEC4681"/>
    <w:rsid w:val="60631409"/>
    <w:rsid w:val="60D55390"/>
    <w:rsid w:val="62A23C5F"/>
    <w:rsid w:val="6418400A"/>
    <w:rsid w:val="64DD0821"/>
    <w:rsid w:val="65922399"/>
    <w:rsid w:val="65E20482"/>
    <w:rsid w:val="66A87012"/>
    <w:rsid w:val="67C62890"/>
    <w:rsid w:val="682C01EF"/>
    <w:rsid w:val="683A01CF"/>
    <w:rsid w:val="688511D5"/>
    <w:rsid w:val="68B73EBF"/>
    <w:rsid w:val="6AC02BBB"/>
    <w:rsid w:val="6BD14B55"/>
    <w:rsid w:val="6BF235E2"/>
    <w:rsid w:val="6C3F4006"/>
    <w:rsid w:val="6D1713AD"/>
    <w:rsid w:val="6E192634"/>
    <w:rsid w:val="6E455DEF"/>
    <w:rsid w:val="6EC80567"/>
    <w:rsid w:val="700D39A8"/>
    <w:rsid w:val="70AD6EC1"/>
    <w:rsid w:val="71080E6A"/>
    <w:rsid w:val="71A10CA9"/>
    <w:rsid w:val="71D121FB"/>
    <w:rsid w:val="73674719"/>
    <w:rsid w:val="739E1842"/>
    <w:rsid w:val="74433EBF"/>
    <w:rsid w:val="747070C4"/>
    <w:rsid w:val="748427DF"/>
    <w:rsid w:val="757E32A1"/>
    <w:rsid w:val="75B835A5"/>
    <w:rsid w:val="75E54BE1"/>
    <w:rsid w:val="76164029"/>
    <w:rsid w:val="76383EB3"/>
    <w:rsid w:val="76AD216A"/>
    <w:rsid w:val="77A11043"/>
    <w:rsid w:val="77F9150C"/>
    <w:rsid w:val="78342545"/>
    <w:rsid w:val="78510A47"/>
    <w:rsid w:val="78B157D4"/>
    <w:rsid w:val="78C25FFF"/>
    <w:rsid w:val="78D037A8"/>
    <w:rsid w:val="790D281A"/>
    <w:rsid w:val="79C618C2"/>
    <w:rsid w:val="7A500916"/>
    <w:rsid w:val="7CF50F65"/>
    <w:rsid w:val="7DA939D5"/>
    <w:rsid w:val="7DD87FCF"/>
    <w:rsid w:val="7E130D15"/>
    <w:rsid w:val="7E6B6EDC"/>
    <w:rsid w:val="7ECF746B"/>
    <w:rsid w:val="7FC3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首行缩进"/>
    <w:basedOn w:val="1"/>
    <w:qFormat/>
    <w:uiPriority w:val="0"/>
    <w:pPr>
      <w:spacing w:afterLines="50" w:line="300" w:lineRule="auto"/>
      <w:ind w:firstLine="200" w:firstLineChars="200"/>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style>
  <w:style w:type="paragraph" w:styleId="1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4">
    <w:name w:val="table of figures"/>
    <w:basedOn w:val="1"/>
    <w:next w:val="1"/>
    <w:qFormat/>
    <w:uiPriority w:val="0"/>
    <w:pPr>
      <w:ind w:left="720" w:hanging="720"/>
    </w:pPr>
    <w:rPr>
      <w:rFonts w:eastAsia="黑体"/>
      <w:smallCaps/>
      <w:sz w:val="20"/>
    </w:rPr>
  </w:style>
  <w:style w:type="paragraph" w:styleId="15">
    <w:name w:val="Normal (Web)"/>
    <w:basedOn w:val="1"/>
    <w:qFormat/>
    <w:uiPriority w:val="0"/>
    <w:pPr>
      <w:widowControl/>
      <w:spacing w:before="100" w:beforeAutospacing="1" w:after="100" w:afterAutospacing="1"/>
      <w:jc w:val="left"/>
    </w:pPr>
    <w:rPr>
      <w:rFonts w:hAnsi="宋体"/>
      <w:sz w:val="18"/>
      <w:szCs w:val="18"/>
    </w:rPr>
  </w:style>
  <w:style w:type="paragraph" w:styleId="16">
    <w:name w:val="Title"/>
    <w:basedOn w:val="1"/>
    <w:next w:val="1"/>
    <w:qFormat/>
    <w:uiPriority w:val="0"/>
    <w:pPr>
      <w:spacing w:before="240" w:after="60" w:line="360" w:lineRule="auto"/>
      <w:jc w:val="center"/>
      <w:outlineLvl w:val="0"/>
    </w:pPr>
    <w:rPr>
      <w:rFonts w:ascii="Cambria" w:hAnsi="Cambria"/>
      <w:b/>
      <w:bCs/>
      <w:sz w:val="44"/>
      <w:szCs w:val="32"/>
    </w:rPr>
  </w:style>
  <w:style w:type="paragraph" w:styleId="17">
    <w:name w:val="Body Text First Indent"/>
    <w:basedOn w:val="7"/>
    <w:qFormat/>
    <w:uiPriority w:val="0"/>
    <w:pPr>
      <w:widowControl w:val="0"/>
      <w:ind w:firstLine="420" w:firstLineChars="100"/>
      <w:jc w:val="both"/>
    </w:pPr>
    <w:rPr>
      <w:rFonts w:ascii="宋体" w:hAnsi="宋体" w:eastAsia="宋体" w:cs="Times New Roman"/>
      <w:kern w:val="2"/>
      <w:sz w:val="28"/>
      <w:szCs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782C1"/>
      <w:u w:val="single"/>
    </w:rPr>
  </w:style>
  <w:style w:type="paragraph" w:customStyle="1" w:styleId="23">
    <w:name w:val="正文首行缩进两字符"/>
    <w:basedOn w:val="1"/>
    <w:qFormat/>
    <w:uiPriority w:val="0"/>
    <w:pPr>
      <w:spacing w:line="360" w:lineRule="auto"/>
      <w:ind w:firstLine="200" w:firstLineChars="200"/>
    </w:pPr>
  </w:style>
  <w:style w:type="paragraph" w:styleId="24">
    <w:name w:val="List Paragraph"/>
    <w:basedOn w:val="1"/>
    <w:unhideWhenUsed/>
    <w:qFormat/>
    <w:uiPriority w:val="99"/>
    <w:pPr>
      <w:ind w:firstLine="42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p0"/>
    <w:basedOn w:val="1"/>
    <w:qFormat/>
    <w:uiPriority w:val="0"/>
    <w:pPr>
      <w:widowControl/>
    </w:pPr>
    <w:rPr>
      <w:rFonts w:ascii="Times New Roman" w:hAnsi="Times New Roman"/>
      <w:kern w:val="0"/>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Body text|1"/>
    <w:basedOn w:val="1"/>
    <w:qFormat/>
    <w:uiPriority w:val="0"/>
    <w:pPr>
      <w:widowControl w:val="0"/>
      <w:shd w:val="clear" w:color="auto" w:fill="auto"/>
      <w:spacing w:line="379" w:lineRule="auto"/>
      <w:ind w:firstLine="400"/>
    </w:pPr>
    <w:rPr>
      <w:rFonts w:ascii="MingLiU" w:hAnsi="MingLiU" w:eastAsia="MingLiU" w:cs="MingLiU"/>
      <w:sz w:val="20"/>
      <w:szCs w:val="20"/>
      <w:u w:val="none"/>
      <w:shd w:val="clear" w:color="auto" w:fill="auto"/>
      <w:lang w:val="zh-TW" w:eastAsia="zh-TW" w:bidi="zh-TW"/>
    </w:rPr>
  </w:style>
  <w:style w:type="character" w:customStyle="1" w:styleId="31">
    <w:name w:val="apple-converted-space"/>
    <w:basedOn w:val="20"/>
    <w:qFormat/>
    <w:uiPriority w:val="0"/>
  </w:style>
  <w:style w:type="paragraph" w:customStyle="1" w:styleId="32">
    <w:name w:val="1公招正文"/>
    <w:basedOn w:val="1"/>
    <w:qFormat/>
    <w:uiPriority w:val="0"/>
    <w:pPr>
      <w:spacing w:line="360" w:lineRule="auto"/>
      <w:ind w:firstLine="1044" w:firstLineChars="200"/>
      <w:jc w:val="left"/>
    </w:pPr>
    <w:rPr>
      <w:rFonts w:ascii="宋体" w:hAnsi="宋体"/>
      <w:kern w:val="0"/>
      <w:sz w:val="24"/>
      <w:szCs w:val="20"/>
    </w:rPr>
  </w:style>
  <w:style w:type="paragraph" w:customStyle="1" w:styleId="33">
    <w:name w:val="No Spacing1"/>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34">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35">
    <w:name w:val="_Style 1"/>
    <w:basedOn w:val="1"/>
    <w:qFormat/>
    <w:uiPriority w:val="0"/>
    <w:pPr>
      <w:ind w:firstLine="420" w:firstLineChars="200"/>
    </w:pPr>
  </w:style>
  <w:style w:type="paragraph" w:customStyle="1" w:styleId="36">
    <w:name w:val="样式 首行缩进:  2 字符"/>
    <w:basedOn w:val="1"/>
    <w:qFormat/>
    <w:uiPriority w:val="0"/>
    <w:pPr>
      <w:ind w:firstLine="420" w:firstLineChars="200"/>
    </w:pPr>
    <w:rPr>
      <w:rFonts w:cs="宋体"/>
      <w:kern w:val="2"/>
      <w:sz w:val="21"/>
    </w:rPr>
  </w:style>
  <w:style w:type="paragraph" w:customStyle="1" w:styleId="3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23900</Words>
  <Characters>25062</Characters>
  <Lines>0</Lines>
  <Paragraphs>0</Paragraphs>
  <TotalTime>42</TotalTime>
  <ScaleCrop>false</ScaleCrop>
  <LinksUpToDate>false</LinksUpToDate>
  <CharactersWithSpaces>26103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2022-02-24T08:25:00Z</dcterms:created>
  <dc:creator>空空</dc:creator>
  <cp:lastModifiedBy>Administrator</cp:lastModifiedBy>
  <dcterms:modified xsi:type="dcterms:W3CDTF">2022-07-29T05:33:41Z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1668E7807A3B4802B364D56CC476435F</vt:lpwstr>
  </property>
</Properties>
</file>