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color w:val="FF0000"/>
          <w:spacing w:val="90"/>
          <w:kern w:val="0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color w:val="FF0000"/>
          <w:spacing w:val="90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495300</wp:posOffset>
                </wp:positionV>
                <wp:extent cx="1257300" cy="9144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39pt;height:72pt;width:99pt;z-index:251661312;mso-width-relative:page;mso-height-relative:page;" filled="f" stroked="f" coordsize="21600,21600" o:gfxdata="UEsDBAoAAAAAAIdO4kAAAAAAAAAAAAAAAAAEAAAAZHJzL1BLAwQUAAAACACHTuJAg3uK9dQAAAAK&#10;AQAADwAAAGRycy9kb3ducmV2LnhtbE1Py07DMBC8I/EP1iJxo+tGQNsQpwcQV1AfIHFz420SEa+j&#10;2G3C33c5wWlnNaN5FOvJd+pMQ2wDG5jPNCjiKriWawP73evdElRMlp3tApOBH4qwLq+vCpu7MPKG&#10;zttUKzHhmFsDTUp9jhirhryNs9ATC3cMg7dJ3qFGN9hRzH2HmdaP6G3LktDYnp4bqr63J2/g4+34&#10;9Xmv3+sX/9CPYdLIfoXG3N7M9ROoRFP6E8NvfakOpXQ6hBO7qDoDC53JliRgKVcEK60FHAxkmTBY&#10;Fvh/QnkBUEsDBBQAAAAIAIdO4kDYVuxJ/QEAANUDAAAOAAAAZHJzL2Uyb0RvYy54bWytU81uEzEQ&#10;viPxDpbvZJOQ0rLKpiqtipAKRSo8wMTrzVrseszYyW54APoGnLhw57nyHIy9aRrghrhY9vx8M9/M&#10;5/l53zZio8kbtIWcjMZSaKuwNHZVyI8frp+dSeED2BIatLqQW+3l+eLpk3nncj3FGptSk2AQ6/PO&#10;FbIOweVZ5lWtW/AjdNqys0JqIfCTVllJ0DF622TT8fhF1iGVjlBp79l6NTjlIuFXlVbhtqq8DqIp&#10;JPcW0knpXMYzW8whXxG42qh9G/APXbRgLBc9QF1BALEm8xdUaxShxyqMFLYZVpVROnFgNpPxH2zu&#10;anA6ceHheHcYk/9/sOrd5j0JUxZyJoWFlle0+3a/+/5z9+OrmMXxdM7nHHXnOC70r7DnNSeq3t2g&#10;+uSFxcsa7EpfEGFXayi5vUnMzI5SBxwfQZbdWyy5DqwDJqC+ojbOjqchGJ3XtD2sRvdBqFhyenL6&#10;fMwuxb6Xk9mM77EE5A/Zjnx4rbEV8VJI4tUndNjc+DCEPoTEYhavTdOwHfLG/mZgzMGik3722ZFL&#10;bH8gEvplz7nRuMRyy6wIB23xX+BLjfRFio51VUj/eQ2kpWjeWJ5M6p2FmB6zk9Mpc6Jjz/LYA1Yx&#10;VCGDFMP1MgziXTsyq5orDbuweMHTrEwi+tjVfgesnTSqvc6jOI/fKerxNy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N7ivXUAAAACgEAAA8AAAAAAAAAAQAgAAAAIgAAAGRycy9kb3ducmV2Lnht&#10;bFBLAQIUABQAAAAIAIdO4kDYVuxJ/QEAANUDAAAOAAAAAAAAAAEAIAAAACM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color w:val="FF000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spacing w:val="168"/>
          <w:kern w:val="0"/>
          <w:sz w:val="84"/>
          <w:szCs w:val="84"/>
          <w:fitText w:val="6720" w:id="699012184"/>
        </w:rPr>
        <w:t>普洱市财政</w:t>
      </w:r>
      <w:r>
        <w:rPr>
          <w:rFonts w:hint="default" w:ascii="Times New Roman" w:hAnsi="Times New Roman" w:eastAsia="方正小标宋简体" w:cs="Times New Roman"/>
          <w:color w:val="FF0000"/>
          <w:spacing w:val="0"/>
          <w:kern w:val="0"/>
          <w:sz w:val="84"/>
          <w:szCs w:val="84"/>
          <w:fitText w:val="6720" w:id="699012184"/>
        </w:rPr>
        <w:t>局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color w:val="FF0000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color w:val="FF0000"/>
          <w:spacing w:val="1"/>
          <w:w w:val="88"/>
          <w:kern w:val="0"/>
          <w:sz w:val="84"/>
          <w:szCs w:val="84"/>
          <w:fitText w:val="6720" w:id="1313361857"/>
        </w:rPr>
        <w:t>普洱市林业和草原</w:t>
      </w:r>
      <w:r>
        <w:rPr>
          <w:rFonts w:hint="default" w:ascii="Times New Roman" w:hAnsi="Times New Roman" w:eastAsia="方正小标宋简体" w:cs="Times New Roman"/>
          <w:color w:val="FF0000"/>
          <w:spacing w:val="45"/>
          <w:w w:val="88"/>
          <w:kern w:val="0"/>
          <w:sz w:val="84"/>
          <w:szCs w:val="84"/>
          <w:fitText w:val="6720" w:id="1313361857"/>
        </w:rPr>
        <w:t>局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52"/>
          <w:szCs w:val="52"/>
        </w:rPr>
      </w:pPr>
    </w:p>
    <w:p>
      <w:pPr>
        <w:spacing w:line="0" w:lineRule="atLeas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普财资环〔20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0" w:lineRule="atLeast"/>
        <w:ind w:left="-210" w:leftChars="-100" w:right="-210" w:rightChars="-100"/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210" w:rightChars="-1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210" w:rightChars="-1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  <w:lang w:eastAsia="zh-CN"/>
        </w:rPr>
        <w:t>普洱市财政局</w:t>
      </w: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  <w:lang w:val="en-US" w:eastAsia="zh-CN"/>
        </w:rPr>
        <w:t xml:space="preserve">  普洱市林业和草原局</w:t>
      </w: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</w:rPr>
        <w:t>关于下达2022年第二批中央财政林业改革发展资金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</w:rPr>
        <w:t>（非直达资金部分）的通知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76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林业和草原局，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云南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哀牢山国家级自然保护区镇沅管护局、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卫国林业局、景东林业局，思茅区、宁洱县、景东县、景谷县、江城县、孟连县、澜沧县、西盟县财政局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根据《云南省财政厅  云南省林业和草原局关于下达2022年第二批中央财政林业改革发展资金（非直达资金部分）的通知》（云财资环〔2022〕89号）和市政府批示，现下达你们2022年第二批中央财政林业改革发展资金（非直达资金部分）（具体金额详见附表）。收入请列入一般公共预算收入科目“1100252农林水共同财政事权转移支付收入”，一般公共预算支出功能分类科目请列“213农林水支出”，经济分类科目请列“51301上下级政府间转移性支出”。市级部门下达金额和预算科目详见附表。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请你们接到本通知后30日内将资金分解下达各项目实施单位，并按规定管好用好资金。同时按照此次下达的资金绩效目标，做好全过程绩效管理。此次下达的资金因脱贫县涉农资金整合需调整绩效目标的，不再考核该部分资金对应的原任务完成情况，并按规定纳入相应部门绩效管理，请按规定备案。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各项目建设单位要认真落实项目储备制度，严格管理要求，加强项目监管，坚持“资金跟着项目走”。建立项目负责人制，落实项目建设责任，按项目建设进度要求积极推进资金支出进度，加强项目绩效管理，全过程跟踪问效，保证项目建设质量，严格项目验收。确保项目资金使用效益。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三、根据《关于继续支持脱贫县统筹整合使用财政涉农资金工作的通知》（云财农〔2021〕153号）的相关规定，请严格执行财政部等11个部委《关于继续支持脱贫县统筹整合使用财政涉农资金工作的通知》（财农〔 2021〕22号）和云南省财政厅等11个厅局《关于继续支持脱贫县统筹整合使用财政涉农资金工作的通知》（云财农〔 2021〕153号）的相关规定，分配给整合试点贫困县的资金一律采取“切块下达”，资金项目审批权限完全下放到县, 不得以任何形式干扰整合试点工作脱贫县统筹整合使用资金。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附件:1.2022年第二批中央财政林业改革发展资金分配表（非直达资金部分）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717" w:leftChars="608" w:hanging="440" w:hangingChars="1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sz w:val="44"/>
        </w:rPr>
        <w:pict>
          <v:shape id="_x0000_s1029" o:spid="_x0000_s1029" o:spt="201" alt="" type="#_x0000_t201" style="position:absolute;left:0pt;margin-left:270.45pt;margin-top:54.75pt;height:116pt;width:116pt;z-index:251672576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</v:shape>
          <w:control r:id="rId10" w:name="CWordOLECtrl2" w:shapeid="_x0000_s1029"/>
        </w:pic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2.2022年第二批中央财政林业改革发展资金绩效目标表（非直达资金部分）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sz w:val="32"/>
        </w:rPr>
        <w:pict>
          <v:shape id="_x0000_s1026" o:spid="_x0000_s1026" o:spt="201" alt="" type="#_x0000_t201" style="position:absolute;left:0pt;margin-left:10.55pt;margin-top:6.25pt;height:133pt;width:133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</v:shape>
          <w:control r:id="rId12" w:name="CWordOLECtrl1" w:shapeid="_x0000_s1026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普洱市财政局                普洱市林业和草原局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 xml:space="preserve">             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386715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0.45pt;height:0pt;width:423pt;z-index:251659264;mso-width-relative:page;mso-height-relative:page;" filled="f" stroked="t" coordsize="21600,21600" o:gfxdata="UEsDBAoAAAAAAIdO4kAAAAAAAAAAAAAAAAAEAAAAZHJzL1BLAwQUAAAACACHTuJABLZ139UAAAAI&#10;AQAADwAAAGRycy9kb3ducmV2LnhtbE2PzU7DMBCE70i8g7VIXKrWTilVCXF6AHLjQgFx3cZLEhGv&#10;09j9gadnEQc47sxo9ptiffK9OtAYu8AWspkBRVwH13Fj4eW5mq5AxYTssA9MFj4pwro8Pyswd+HI&#10;T3TYpEZJCcccLbQpDbnWsW7JY5yFgVi89zB6THKOjXYjHqXc93puzFJ77Fg+tDjQXUv1x2bvLcTq&#10;lXbV16SemLerJtB8d//4gNZeXmTmFlSiU/oLww++oEMpTNuwZxdVb2GaXUvSwtLcgBJ/tViIsP0V&#10;dFno/wPKb1BLAwQUAAAACACHTuJAjAkcN9kBAACWAwAADgAAAGRycy9lMm9Eb2MueG1srVNLjhMx&#10;EN0jcQfLe9JJUPi00pnFhGGDIBJwgIo/3Zb8k8uTTi7BBZDYwYole27DcAzKTibDZ4MQWVTKrvKr&#10;eq+qlxd7Z9lOJTTBd3w2mXKmvAjS+L7jb99cPXjCGWbwEmzwquMHhfxidf/ecoytmochWKkSIxCP&#10;7Rg7PuQc26ZBMSgHOAlReQrqkBxkOqa+kQlGQne2mU+nj5oxJBlTEAqRbtfHIF9VfK2VyK+0RpWZ&#10;7Tj1lqtN1W6LbVZLaPsEcTDi1Ab8QxcOjKeiZ6g1ZGDXyfwB5YxIAYPOExFcE7Q2QlUOxGY2/Y3N&#10;6wGiqlxIHIxnmfD/wYqXu01iRtLsOPPgaEQ37798e/fx+9cPZG8+f2KzItIYsaXcS79JpxPGTSqM&#10;9zq58k9c2L4KezgLq/aZCbpcPHw8n01Jf3Eba+4exoT5uQqOFafj1vjCGVrYvcBMxSj1NqVcW8/G&#10;jj9dzBcEB7Qy2kIm10Uigb6vbzFYI6+MteUFpn57aRPbQVmC+iuUCPeXtFJkDTgc82rouB6DAvnM&#10;S5YPkeTxtMe8tOCU5MwqWvviESC0GYz9m0wqbT11UFQ96li8bZAHGsZ1TKYfSIkqfM2h4dd+T4ta&#10;tuvnc0W6+5x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tnXf1QAAAAgBAAAPAAAAAAAAAAEA&#10;IAAAACIAAABkcnMvZG93bnJldi54bWxQSwECFAAUAAAACACHTuJAjAkcN9kBAACW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1181" w:leftChars="134" w:hanging="900" w:hangingChars="300"/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抄送：市审计局，本局预算科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国库科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、农业农村科、</w:t>
      </w:r>
    </w:p>
    <w:p>
      <w:pPr>
        <w:ind w:left="1239" w:leftChars="590" w:firstLine="0" w:firstLineChars="0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财政监督和法规科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。</w:t>
      </w:r>
    </w:p>
    <w:p>
      <w:pPr>
        <w:ind w:firstLine="30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372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3pt;height:0pt;width:423pt;z-index:251660288;mso-width-relative:page;mso-height-relative:page;" filled="f" stroked="t" coordsize="21600,21600" o:gfxdata="UEsDBAoAAAAAAIdO4kAAAAAAAAAAAAAAAAAEAAAAZHJzL1BLAwQUAAAACACHTuJAIC9f5NIAAAAE&#10;AQAADwAAAGRycy9kb3ducmV2LnhtbE2Py07DMBBF90j8gzWV2FSt3YKiKsTpAsiODaWI7TQekqjx&#10;OI3dB3w9AxtYHt3RvWeK9cX36kRj7AJbWMwNKOI6uI4bC9vXarYCFROywz4wWfikCOvy+qrA3IUz&#10;v9BpkxolJRxztNCmNORax7olj3EeBmLJPsLoMQmOjXYjnqXc93ppTKY9diwLLQ700FK93xy9hVi9&#10;0aH6mtZT837bBFoeHp+f0NqbycLcg0p0SX/H8KMv6lCK0y4c2UXVW5BHkoVZBkrC1V0mvPtlXRb6&#10;v3z5DVBLAwQUAAAACACHTuJAv7SwgNoBAACWAwAADgAAAGRycy9lMm9Eb2MueG1srVNLjhMxEN0j&#10;cQfLe9KdRuHTSmcWE4YNgkjAASq2u9uSf3J50skluAASO1ixZM9tGI5B2clk+GwQohfVZVf5Vb3n&#10;8vJibw3bqYjau47PZzVnygkvtRs6/vbN1YMnnGECJ8F4pzp+UMgvVvfvLafQqsaP3kgVGYE4bKfQ&#10;8TGl0FYVilFZwJkPylGw99FComUcKhlhInRrqqauH1WTjzJELxQi7a6PQb4q+H2vRHrV96gSMx2n&#10;3lKxsdhtttVqCe0QIYxanNqAf+jCgnZU9Ay1hgTsOuo/oKwW0aPv00x4W/m+10IVDsRmXv/G5vUI&#10;QRUuJA6Gs0z4/2DFy90mMi073nDmwNIV3bz/8u3dx+9fP5C9+fyJNVmkKWBLuZduE08rDJuYGe/7&#10;aPOfuLB9EfZwFlbtExO0uXj4uJnXpL+4jVV3B0PE9Fx5y7LTcaNd5gwt7F5gomKUepuSt41jU8ef&#10;LpoFwQGNTG8gkWsDkUA3lLPojZZX2ph8AuOwvTSR7SAPQfkyJcL9JS0XWQOOx7wSOo7HqEA+c5Kl&#10;QyB5HM0xzy1YJTkzisY+ewQIbQJt/iaTShtHHWRVjzpmb+vlgS7jOkQ9jKTEvHSZI3T5pd/ToObp&#10;+nldkO6e0+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C9f5NIAAAAEAQAADwAAAAAAAAABACAA&#10;AAAiAAAAZHJzL2Rvd25yZXYueG1sUEsBAhQAFAAAAAgAh07iQL+0sIDaAQAAlg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369570</wp:posOffset>
                </wp:positionV>
                <wp:extent cx="5372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9.1pt;height:0pt;width:423pt;z-index:251658240;mso-width-relative:page;mso-height-relative:page;" filled="f" stroked="t" coordsize="21600,21600" o:gfxdata="UEsDBAoAAAAAAIdO4kAAAAAAAAAAAAAAAAAEAAAAZHJzL1BLAwQUAAAACACHTuJAsB5JFtUAAAAI&#10;AQAADwAAAGRycy9kb3ducmV2LnhtbE2PvU7DQBCEeyTe4bRINFFytkmQZXxOAbijIQHRbnyLbeHb&#10;c3yXH3h6FlFAuTOj2W/K9dkN6khT6D0bSBcJKOLG255bAy/bep6DChHZ4uCZDHxSgHV1eVFiYf2J&#10;n+m4ia2SEg4FGuhiHAutQ9ORw7DwI7F4735yGOWcWm0nPEm5G3SWJLfaYc/yocOR7jtqPjYHZyDU&#10;r7Svv2bNLHm7aT1l+4enRzTm+ipN7kBFOse/MPzgCzpUwrTzB7ZBDQbm6UqSBlZ5Bkr8fLkUYfcr&#10;6KrU/wdU31BLAwQUAAAACACHTuJArt/U7dsBAACWAwAADgAAAGRycy9lMm9Eb2MueG1srVNLjhMx&#10;EN0jcQfLe9KdROHTSmcWE4YNgkjAASq2u9uSf3J50skluAASO1ixZM9tZjgGZSeT4bNBiF5Ul13l&#10;V/Wey8uLvTVspyJq71o+ndScKSe81K5v+bu3V4+ecoYJnATjnWr5QSG/WD18sBxDo2Z+8EaqyAjE&#10;YTOGlg8phaaqUAzKAk58UI6CnY8WEi1jX8kII6FbU83q+nE1+ihD9EIh0u76GOSrgt91SqTXXYcq&#10;MdNy6i0VG4vdZlutltD0EcKgxakN+IcuLGhHRc9Qa0jArqP+A8pqET36Lk2Et5XvOi1U4UBspvVv&#10;bN4MEFThQuJgOMuE/w9WvNptItOy5XPOHFi6otsPX2/ef/r+7SPZ2y+f2TyLNAZsKPfSbeJphWET&#10;M+N9F23+Exe2L8IezsKqfWKCNhfzJ7NpTfqLu1h1fzBETC+Utyw7LTfaZc7QwO4lJipGqXcpeds4&#10;Nrb82WK2IDigkekMJHJtIBLo+nIWvdHyShuTT2Dst5cmsh3kIShfpkS4v6TlImvA4ZhXQsfxGBTI&#10;506ydAgkj6M55rkFqyRnRtHYZ48AoUmgzd9kUmnjqIOs6lHH7G29PNBlXIeo+4GUmJYuc4Quv/R7&#10;GtQ8XT+vC9L9c1r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AeSRbVAAAACAEAAA8AAAAAAAAA&#10;AQAgAAAAIgAAAGRycy9kb3ducmV2LnhtbFBLAQIUABQAAAAIAIdO4kCu39Tt2wEAAJY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 xml:space="preserve">普洱市财政局                     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2022年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QzxhlGJCHoEtQjWZuPdaGxQH0ns=" w:salt="8iBppu3KwbgKncB8ic66k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44806"/>
    <w:rsid w:val="10AC43BF"/>
    <w:rsid w:val="12B74CE7"/>
    <w:rsid w:val="15D90D35"/>
    <w:rsid w:val="161A301D"/>
    <w:rsid w:val="1DEC737E"/>
    <w:rsid w:val="29752593"/>
    <w:rsid w:val="30957298"/>
    <w:rsid w:val="333FEF56"/>
    <w:rsid w:val="36E89202"/>
    <w:rsid w:val="377F0467"/>
    <w:rsid w:val="3A06180B"/>
    <w:rsid w:val="3FDFF350"/>
    <w:rsid w:val="40144806"/>
    <w:rsid w:val="46A30228"/>
    <w:rsid w:val="4BBF8E35"/>
    <w:rsid w:val="4C1E509B"/>
    <w:rsid w:val="510D557F"/>
    <w:rsid w:val="52B97F82"/>
    <w:rsid w:val="576271E2"/>
    <w:rsid w:val="5AF802B4"/>
    <w:rsid w:val="5FFAA344"/>
    <w:rsid w:val="64FEA7C0"/>
    <w:rsid w:val="69D16244"/>
    <w:rsid w:val="74F788FF"/>
    <w:rsid w:val="76F7503A"/>
    <w:rsid w:val="789300F9"/>
    <w:rsid w:val="78C069D1"/>
    <w:rsid w:val="78CB2A16"/>
    <w:rsid w:val="7A8C104F"/>
    <w:rsid w:val="7EFF5EFC"/>
    <w:rsid w:val="7F9D3A90"/>
    <w:rsid w:val="8E53A7A2"/>
    <w:rsid w:val="9FDDBB62"/>
    <w:rsid w:val="A67FB314"/>
    <w:rsid w:val="C81C9B79"/>
    <w:rsid w:val="E5FFDB19"/>
    <w:rsid w:val="EEF60A02"/>
    <w:rsid w:val="EF7ADB23"/>
    <w:rsid w:val="FCFD7C45"/>
    <w:rsid w:val="FF9EAF40"/>
    <w:rsid w:val="FFFD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wmf"/><Relationship Id="rId12" Type="http://schemas.openxmlformats.org/officeDocument/2006/relationships/control" Target="activeX/activeX2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2022-06-07T09:36:00Z</dcterms:created>
  <dc:creator>USER</dc:creator>
  <cp:lastModifiedBy>杨梅</cp:lastModifiedBy>
  <cp:lastPrinted>2022-06-11T09:06:00Z</cp:lastPrinted>
  <dcterms:modified xsi:type="dcterms:W3CDTF">2022-06-30T07:24:21Z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docranid">
    <vt:lpwstr>D9A2130856F64904A32A87195E57FA8F</vt:lpwstr>
  </property>
</Properties>
</file>