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spacing w:before="161" w:beforeLines="0" w:after="161" w:afterLines="0" w:line="480" w:lineRule="atLeast"/>
        <w:jc w:val="center"/>
        <w:rPr>
          <w:rFonts w:hint="eastAsia" w:ascii="黑体" w:hAnsi="黑体" w:eastAsia="黑体" w:cs="黑体"/>
          <w:b/>
          <w:bCs/>
          <w:color w:val="auto"/>
          <w:kern w:val="0"/>
          <w:sz w:val="56"/>
          <w:szCs w:val="56"/>
          <w:shd w:val="clear" w:color="auto" w:fill="auto"/>
          <w:lang w:val="en-US" w:eastAsia="zh-CN"/>
        </w:rPr>
      </w:pPr>
      <w:bookmarkStart w:id="14" w:name="_GoBack"/>
      <w:r>
        <w:rPr>
          <w:rFonts w:hint="eastAsia" w:ascii="黑体" w:hAnsi="黑体" w:eastAsia="黑体" w:cs="黑体"/>
          <w:b/>
          <w:bCs/>
          <w:color w:val="auto"/>
          <w:kern w:val="0"/>
          <w:sz w:val="56"/>
          <w:szCs w:val="56"/>
          <w:shd w:val="clear" w:color="auto" w:fill="auto"/>
          <w:lang w:eastAsia="zh-CN"/>
        </w:rPr>
        <w:t>正阳县林业局2022年飞机防治林业有害生物</w:t>
      </w:r>
    </w:p>
    <w:p>
      <w:pPr>
        <w:pStyle w:val="9"/>
        <w:rPr>
          <w:rFonts w:hint="default"/>
          <w:color w:val="auto"/>
          <w:lang w:val="en-US"/>
        </w:rPr>
      </w:pPr>
    </w:p>
    <w:p>
      <w:pPr>
        <w:widowControl/>
        <w:shd w:val="clear" w:color="auto" w:fill="auto"/>
        <w:spacing w:before="161" w:beforeLines="0" w:after="161" w:afterLines="0" w:line="480" w:lineRule="atLeast"/>
        <w:jc w:val="center"/>
        <w:rPr>
          <w:rFonts w:hint="eastAsia" w:ascii="黑体" w:hAnsi="黑体" w:eastAsia="黑体" w:cs="黑体"/>
          <w:b/>
          <w:bCs/>
          <w:color w:val="auto"/>
          <w:kern w:val="0"/>
          <w:sz w:val="56"/>
          <w:szCs w:val="56"/>
          <w:shd w:val="clear" w:color="auto" w:fill="auto"/>
          <w:lang w:eastAsia="zh-CN"/>
        </w:rPr>
      </w:pPr>
    </w:p>
    <w:p>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72"/>
          <w:szCs w:val="72"/>
          <w:shd w:val="clear" w:color="auto" w:fill="auto"/>
          <w:lang w:eastAsia="zh-CN"/>
        </w:rPr>
      </w:pPr>
      <w:r>
        <w:rPr>
          <w:rFonts w:hint="eastAsia" w:ascii="黑体" w:hAnsi="黑体" w:eastAsia="黑体" w:cs="黑体"/>
          <w:b/>
          <w:bCs/>
          <w:color w:val="auto"/>
          <w:kern w:val="0"/>
          <w:sz w:val="56"/>
          <w:szCs w:val="56"/>
          <w:shd w:val="clear" w:color="auto" w:fill="auto"/>
          <w:lang w:eastAsia="zh-CN"/>
        </w:rPr>
        <w:t>竞争性谈判文件</w:t>
      </w:r>
    </w:p>
    <w:p>
      <w:pPr>
        <w:widowControl/>
        <w:shd w:val="clear" w:color="auto" w:fill="auto"/>
        <w:spacing w:before="161" w:beforeLines="0" w:after="161" w:afterLines="0" w:line="480" w:lineRule="atLeast"/>
        <w:jc w:val="center"/>
        <w:rPr>
          <w:rFonts w:hint="eastAsia" w:ascii="黑体" w:hAnsi="黑体" w:eastAsia="黑体" w:cs="黑体"/>
          <w:b w:val="0"/>
          <w:bCs w:val="0"/>
          <w:color w:val="auto"/>
          <w:kern w:val="0"/>
          <w:sz w:val="28"/>
          <w:szCs w:val="28"/>
          <w:shd w:val="clear" w:color="auto" w:fill="auto"/>
          <w:lang w:eastAsia="zh-CN"/>
        </w:rPr>
      </w:pPr>
      <w:r>
        <w:rPr>
          <w:rFonts w:hint="eastAsia" w:ascii="黑体" w:hAnsi="黑体" w:eastAsia="黑体" w:cs="黑体"/>
          <w:b w:val="0"/>
          <w:bCs w:val="0"/>
          <w:color w:val="auto"/>
          <w:kern w:val="0"/>
          <w:sz w:val="28"/>
          <w:szCs w:val="28"/>
          <w:shd w:val="clear" w:color="auto" w:fill="auto"/>
        </w:rPr>
        <w:t>项目编号：</w:t>
      </w:r>
      <w:r>
        <w:rPr>
          <w:rFonts w:hint="eastAsia" w:ascii="黑体" w:hAnsi="黑体" w:eastAsia="黑体" w:cs="黑体"/>
          <w:b w:val="0"/>
          <w:bCs w:val="0"/>
          <w:color w:val="auto"/>
          <w:kern w:val="0"/>
          <w:sz w:val="28"/>
          <w:szCs w:val="28"/>
          <w:shd w:val="clear" w:color="auto" w:fill="auto"/>
          <w:lang w:eastAsia="zh-CN"/>
        </w:rPr>
        <w:t>正政竞谈【2022】084号</w:t>
      </w:r>
    </w:p>
    <w:p>
      <w:pPr>
        <w:widowControl/>
        <w:spacing w:before="161" w:after="161" w:line="480" w:lineRule="atLeast"/>
        <w:ind w:firstLine="1920" w:firstLineChars="800"/>
        <w:jc w:val="both"/>
        <w:rPr>
          <w:rFonts w:hint="eastAsia" w:ascii="宋体" w:hAnsi="宋体" w:cs="宋体"/>
          <w:color w:val="auto"/>
          <w:kern w:val="0"/>
          <w:sz w:val="24"/>
          <w:lang w:val="en-US" w:eastAsia="zh-CN"/>
        </w:rPr>
      </w:pPr>
    </w:p>
    <w:p>
      <w:pPr>
        <w:widowControl/>
        <w:spacing w:before="161" w:after="161" w:line="480" w:lineRule="atLeast"/>
        <w:ind w:firstLine="1920" w:firstLineChars="800"/>
        <w:jc w:val="both"/>
        <w:rPr>
          <w:rFonts w:hint="eastAsia" w:ascii="宋体" w:hAnsi="宋体" w:cs="宋体"/>
          <w:color w:val="auto"/>
          <w:kern w:val="0"/>
          <w:sz w:val="24"/>
          <w:lang w:val="en-US" w:eastAsia="zh-CN"/>
        </w:rPr>
      </w:pPr>
    </w:p>
    <w:p>
      <w:pPr>
        <w:widowControl/>
        <w:spacing w:line="480" w:lineRule="atLeast"/>
        <w:jc w:val="center"/>
        <w:rPr>
          <w:rFonts w:ascii="黑体" w:hAnsi="黑体" w:eastAsia="黑体" w:cs="黑体"/>
          <w:color w:val="auto"/>
          <w:kern w:val="0"/>
          <w:sz w:val="32"/>
          <w:szCs w:val="32"/>
        </w:rPr>
      </w:pPr>
    </w:p>
    <w:p>
      <w:pPr>
        <w:pStyle w:val="34"/>
        <w:rPr>
          <w:rFonts w:ascii="黑体" w:hAnsi="黑体" w:eastAsia="黑体" w:cs="黑体"/>
          <w:color w:val="auto"/>
          <w:kern w:val="0"/>
          <w:sz w:val="32"/>
          <w:szCs w:val="32"/>
        </w:rPr>
      </w:pPr>
    </w:p>
    <w:p>
      <w:pPr>
        <w:pStyle w:val="34"/>
        <w:rPr>
          <w:rFonts w:ascii="黑体" w:hAnsi="黑体" w:eastAsia="黑体" w:cs="黑体"/>
          <w:color w:val="auto"/>
          <w:kern w:val="0"/>
          <w:sz w:val="32"/>
          <w:szCs w:val="32"/>
        </w:rPr>
      </w:pPr>
    </w:p>
    <w:p>
      <w:pPr>
        <w:pStyle w:val="34"/>
        <w:rPr>
          <w:rFonts w:ascii="黑体" w:hAnsi="黑体" w:eastAsia="黑体" w:cs="黑体"/>
          <w:color w:val="auto"/>
          <w:kern w:val="0"/>
          <w:sz w:val="32"/>
          <w:szCs w:val="32"/>
        </w:rPr>
      </w:pPr>
    </w:p>
    <w:p>
      <w:pPr>
        <w:pStyle w:val="34"/>
        <w:rPr>
          <w:rFonts w:ascii="黑体" w:hAnsi="黑体" w:eastAsia="黑体" w:cs="黑体"/>
          <w:color w:val="auto"/>
          <w:kern w:val="0"/>
          <w:sz w:val="32"/>
          <w:szCs w:val="32"/>
        </w:rPr>
      </w:pPr>
    </w:p>
    <w:p>
      <w:pPr>
        <w:pStyle w:val="34"/>
        <w:rPr>
          <w:rFonts w:ascii="黑体" w:hAnsi="黑体" w:eastAsia="黑体" w:cs="黑体"/>
          <w:color w:val="auto"/>
          <w:kern w:val="0"/>
          <w:sz w:val="32"/>
          <w:szCs w:val="32"/>
        </w:rPr>
      </w:pPr>
    </w:p>
    <w:p>
      <w:pPr>
        <w:pStyle w:val="34"/>
        <w:rPr>
          <w:rFonts w:ascii="黑体" w:hAnsi="黑体" w:eastAsia="黑体" w:cs="黑体"/>
          <w:color w:val="auto"/>
          <w:kern w:val="0"/>
          <w:sz w:val="32"/>
          <w:szCs w:val="32"/>
        </w:rPr>
      </w:pPr>
    </w:p>
    <w:p>
      <w:pPr>
        <w:widowControl/>
        <w:spacing w:before="161" w:after="161" w:line="480" w:lineRule="atLeast"/>
        <w:ind w:firstLine="1920" w:firstLineChars="800"/>
        <w:jc w:val="both"/>
        <w:rPr>
          <w:rFonts w:hint="eastAsia" w:ascii="宋体" w:hAnsi="宋体" w:cs="宋体"/>
          <w:color w:val="auto"/>
          <w:kern w:val="0"/>
          <w:sz w:val="24"/>
          <w:lang w:val="en-US" w:eastAsia="zh-CN"/>
        </w:rPr>
      </w:pPr>
    </w:p>
    <w:p>
      <w:pPr>
        <w:widowControl/>
        <w:spacing w:before="161" w:after="161" w:line="480" w:lineRule="atLeast"/>
        <w:ind w:firstLine="1920" w:firstLineChars="800"/>
        <w:jc w:val="both"/>
        <w:rPr>
          <w:rFonts w:hint="eastAsia"/>
          <w:color w:val="auto"/>
          <w:lang w:eastAsia="zh-CN"/>
        </w:rPr>
      </w:pPr>
      <w:r>
        <w:rPr>
          <w:rFonts w:hint="eastAsia" w:ascii="宋体" w:hAnsi="宋体" w:cs="宋体"/>
          <w:color w:val="auto"/>
          <w:kern w:val="0"/>
          <w:sz w:val="24"/>
          <w:lang w:val="en-US" w:eastAsia="zh-CN"/>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900" w:firstLineChars="300"/>
        <w:jc w:val="both"/>
        <w:textAlignment w:val="auto"/>
        <w:outlineLvl w:val="9"/>
        <w:rPr>
          <w:rFonts w:hint="default" w:ascii="黑体" w:hAnsi="黑体" w:eastAsia="黑体" w:cs="黑体"/>
          <w:color w:val="auto"/>
          <w:sz w:val="30"/>
          <w:szCs w:val="30"/>
          <w:u w:val="none" w:color="auto"/>
          <w:lang w:val="en-US" w:eastAsia="zh-CN"/>
        </w:rPr>
      </w:pPr>
      <w:r>
        <w:rPr>
          <w:rFonts w:hint="eastAsia" w:ascii="黑体" w:hAnsi="黑体" w:eastAsia="黑体" w:cs="黑体"/>
          <w:b w:val="0"/>
          <w:bCs w:val="0"/>
          <w:color w:val="auto"/>
          <w:sz w:val="30"/>
          <w:szCs w:val="30"/>
          <w:lang w:eastAsia="zh-CN"/>
        </w:rPr>
        <w:t>采</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购</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人：</w:t>
      </w:r>
      <w:r>
        <w:rPr>
          <w:rFonts w:hint="eastAsia" w:ascii="黑体" w:hAnsi="黑体" w:eastAsia="黑体" w:cs="黑体"/>
          <w:color w:val="auto"/>
          <w:sz w:val="30"/>
          <w:szCs w:val="30"/>
          <w:u w:val="none" w:color="auto"/>
          <w:lang w:val="en-US" w:eastAsia="zh-CN"/>
        </w:rPr>
        <w:t>正阳县林业局</w:t>
      </w:r>
    </w:p>
    <w:p>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900" w:firstLineChars="300"/>
        <w:jc w:val="both"/>
        <w:textAlignment w:val="auto"/>
        <w:outlineLvl w:val="9"/>
        <w:rPr>
          <w:rFonts w:hint="eastAsia" w:ascii="黑体" w:hAnsi="黑体" w:eastAsia="黑体" w:cs="黑体"/>
          <w:b w:val="0"/>
          <w:bCs w:val="0"/>
          <w:color w:val="auto"/>
          <w:kern w:val="0"/>
          <w:sz w:val="30"/>
          <w:szCs w:val="30"/>
          <w:shd w:val="clear" w:color="auto" w:fill="auto"/>
        </w:rPr>
      </w:pPr>
      <w:r>
        <w:rPr>
          <w:rFonts w:hint="eastAsia" w:ascii="黑体" w:hAnsi="黑体" w:eastAsia="黑体" w:cs="黑体"/>
          <w:b w:val="0"/>
          <w:bCs w:val="0"/>
          <w:color w:val="auto"/>
          <w:kern w:val="0"/>
          <w:sz w:val="30"/>
          <w:szCs w:val="30"/>
          <w:lang w:eastAsia="zh-CN"/>
        </w:rPr>
        <w:t>代</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理</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机</w:t>
      </w:r>
      <w:r>
        <w:rPr>
          <w:rFonts w:hint="eastAsia" w:ascii="黑体" w:hAnsi="黑体" w:eastAsia="黑体" w:cs="黑体"/>
          <w:b w:val="0"/>
          <w:bCs w:val="0"/>
          <w:color w:val="auto"/>
          <w:kern w:val="0"/>
          <w:sz w:val="30"/>
          <w:szCs w:val="30"/>
          <w:lang w:val="en-US" w:eastAsia="zh-CN"/>
        </w:rPr>
        <w:t xml:space="preserve"> </w:t>
      </w:r>
      <w:r>
        <w:rPr>
          <w:rFonts w:hint="eastAsia" w:ascii="黑体" w:hAnsi="黑体" w:eastAsia="黑体" w:cs="黑体"/>
          <w:b w:val="0"/>
          <w:bCs w:val="0"/>
          <w:color w:val="auto"/>
          <w:kern w:val="0"/>
          <w:sz w:val="30"/>
          <w:szCs w:val="30"/>
          <w:lang w:eastAsia="zh-CN"/>
        </w:rPr>
        <w:t>构：河南盛泓宇工程咨询有限公司</w:t>
      </w:r>
    </w:p>
    <w:p>
      <w:pPr>
        <w:keepNext w:val="0"/>
        <w:keepLines w:val="0"/>
        <w:pageBreakBefore w:val="0"/>
        <w:widowControl/>
        <w:shd w:val="clear" w:color="auto" w:fill="auto"/>
        <w:kinsoku/>
        <w:wordWrap/>
        <w:overflowPunct/>
        <w:topLinePunct w:val="0"/>
        <w:autoSpaceDE/>
        <w:autoSpaceDN/>
        <w:bidi w:val="0"/>
        <w:adjustRightInd/>
        <w:snapToGrid/>
        <w:spacing w:before="161" w:beforeLines="0" w:after="161" w:afterLines="0" w:line="440" w:lineRule="exact"/>
        <w:ind w:firstLine="900" w:firstLineChars="300"/>
        <w:jc w:val="both"/>
        <w:textAlignment w:val="auto"/>
        <w:outlineLvl w:val="9"/>
        <w:rPr>
          <w:rFonts w:hint="eastAsia" w:ascii="黑体" w:hAnsi="黑体" w:eastAsia="黑体" w:cs="黑体"/>
          <w:b w:val="0"/>
          <w:bCs w:val="0"/>
          <w:color w:val="auto"/>
          <w:kern w:val="0"/>
          <w:sz w:val="30"/>
          <w:szCs w:val="30"/>
          <w:shd w:val="clear" w:color="auto" w:fill="auto"/>
          <w:lang w:val="en-US" w:eastAsia="zh-CN"/>
        </w:rPr>
      </w:pPr>
      <w:r>
        <w:rPr>
          <w:rFonts w:hint="eastAsia" w:ascii="黑体" w:hAnsi="黑体" w:eastAsia="黑体" w:cs="黑体"/>
          <w:b w:val="0"/>
          <w:bCs w:val="0"/>
          <w:color w:val="auto"/>
          <w:kern w:val="0"/>
          <w:sz w:val="30"/>
          <w:szCs w:val="30"/>
          <w:shd w:val="clear" w:color="auto" w:fill="auto"/>
          <w:lang w:eastAsia="zh-CN"/>
        </w:rPr>
        <w:t>日</w:t>
      </w:r>
      <w:r>
        <w:rPr>
          <w:rFonts w:hint="eastAsia" w:ascii="黑体" w:hAnsi="黑体" w:eastAsia="黑体" w:cs="黑体"/>
          <w:b w:val="0"/>
          <w:bCs w:val="0"/>
          <w:color w:val="auto"/>
          <w:kern w:val="0"/>
          <w:sz w:val="30"/>
          <w:szCs w:val="30"/>
          <w:shd w:val="clear" w:color="auto" w:fill="auto"/>
          <w:lang w:val="en-US" w:eastAsia="zh-CN"/>
        </w:rPr>
        <w:t xml:space="preserve">       </w:t>
      </w:r>
      <w:r>
        <w:rPr>
          <w:rFonts w:hint="eastAsia" w:ascii="黑体" w:hAnsi="黑体" w:eastAsia="黑体" w:cs="黑体"/>
          <w:b w:val="0"/>
          <w:bCs w:val="0"/>
          <w:color w:val="auto"/>
          <w:kern w:val="0"/>
          <w:sz w:val="30"/>
          <w:szCs w:val="30"/>
          <w:shd w:val="clear" w:color="auto" w:fill="auto"/>
          <w:lang w:eastAsia="zh-CN"/>
        </w:rPr>
        <w:t>期：</w:t>
      </w:r>
      <w:r>
        <w:rPr>
          <w:rFonts w:hint="eastAsia" w:ascii="黑体" w:hAnsi="黑体" w:eastAsia="黑体" w:cs="黑体"/>
          <w:b w:val="0"/>
          <w:bCs w:val="0"/>
          <w:color w:val="auto"/>
          <w:kern w:val="0"/>
          <w:sz w:val="30"/>
          <w:szCs w:val="30"/>
          <w:shd w:val="clear" w:color="auto" w:fill="auto"/>
          <w:lang w:val="en-US" w:eastAsia="zh-CN"/>
        </w:rPr>
        <w:t>2022年7月</w:t>
      </w:r>
    </w:p>
    <w:p>
      <w:pPr>
        <w:widowControl/>
        <w:spacing w:before="161" w:after="161" w:line="480" w:lineRule="atLeast"/>
        <w:ind w:firstLine="3534" w:firstLineChars="1100"/>
        <w:jc w:val="both"/>
        <w:rPr>
          <w:rFonts w:hint="eastAsia" w:ascii="黑体" w:hAnsi="宋体" w:eastAsia="黑体" w:cs="宋体"/>
          <w:b/>
          <w:bCs/>
          <w:color w:val="auto"/>
          <w:kern w:val="0"/>
          <w:sz w:val="32"/>
          <w:szCs w:val="32"/>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9" w:charSpace="0"/>
        </w:sectPr>
      </w:pPr>
    </w:p>
    <w:p>
      <w:pPr>
        <w:widowControl/>
        <w:shd w:val="clear" w:color="auto" w:fill="FFFFFF"/>
        <w:spacing w:before="156" w:after="156" w:line="360" w:lineRule="atLeast"/>
        <w:jc w:val="center"/>
        <w:rPr>
          <w:rFonts w:hint="eastAsia" w:ascii="宋体" w:hAnsi="宋体" w:cs="宋体"/>
          <w:color w:val="auto"/>
          <w:kern w:val="0"/>
          <w:sz w:val="24"/>
        </w:rPr>
      </w:pPr>
      <w:r>
        <w:rPr>
          <w:rFonts w:hint="eastAsia" w:ascii="黑体" w:hAnsi="宋体" w:eastAsia="黑体" w:cs="宋体"/>
          <w:b/>
          <w:bCs/>
          <w:color w:val="auto"/>
          <w:kern w:val="0"/>
          <w:sz w:val="32"/>
          <w:szCs w:val="32"/>
        </w:rPr>
        <w:t>目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录</w:t>
      </w:r>
    </w:p>
    <w:p>
      <w:pPr>
        <w:widowControl/>
        <w:shd w:val="clear" w:color="auto" w:fill="FFFFFF"/>
        <w:spacing w:before="156" w:line="480" w:lineRule="atLeast"/>
        <w:ind w:firstLine="1440"/>
        <w:rPr>
          <w:rFonts w:hint="eastAsia"/>
          <w:color w:val="auto"/>
          <w:kern w:val="0"/>
          <w:sz w:val="28"/>
          <w:szCs w:val="28"/>
        </w:rPr>
      </w:pPr>
      <w:r>
        <w:rPr>
          <w:rFonts w:hint="eastAsia" w:ascii="宋体" w:hAnsi="宋体"/>
          <w:color w:val="auto"/>
          <w:kern w:val="0"/>
          <w:sz w:val="24"/>
        </w:rPr>
        <w:t>第一章    竞争性谈判公告</w:t>
      </w:r>
    </w:p>
    <w:p>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第二章    采购需求</w:t>
      </w:r>
    </w:p>
    <w:p>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第三章    </w:t>
      </w:r>
      <w:r>
        <w:rPr>
          <w:rFonts w:hint="eastAsia" w:ascii="宋体" w:hAnsi="宋体"/>
          <w:color w:val="auto"/>
          <w:kern w:val="0"/>
          <w:sz w:val="24"/>
          <w:lang w:eastAsia="zh-CN"/>
        </w:rPr>
        <w:t>供应商</w:t>
      </w:r>
      <w:r>
        <w:rPr>
          <w:rFonts w:hint="eastAsia" w:ascii="宋体" w:hAnsi="宋体"/>
          <w:color w:val="auto"/>
          <w:kern w:val="0"/>
          <w:sz w:val="24"/>
        </w:rPr>
        <w:t>须知</w:t>
      </w:r>
    </w:p>
    <w:p>
      <w:pPr>
        <w:widowControl/>
        <w:shd w:val="clear" w:color="auto" w:fill="FFFFFF"/>
        <w:spacing w:before="156" w:line="480" w:lineRule="atLeast"/>
        <w:ind w:left="1439" w:firstLine="1200"/>
        <w:rPr>
          <w:color w:val="auto"/>
          <w:kern w:val="0"/>
          <w:sz w:val="28"/>
          <w:szCs w:val="28"/>
        </w:rPr>
      </w:pPr>
      <w:r>
        <w:rPr>
          <w:rFonts w:hint="eastAsia" w:ascii="宋体" w:hAnsi="宋体"/>
          <w:color w:val="auto"/>
          <w:kern w:val="0"/>
          <w:sz w:val="24"/>
          <w:lang w:eastAsia="zh-CN"/>
        </w:rPr>
        <w:t>供应商</w:t>
      </w:r>
      <w:r>
        <w:rPr>
          <w:rFonts w:hint="eastAsia" w:ascii="宋体" w:hAnsi="宋体"/>
          <w:color w:val="auto"/>
          <w:kern w:val="0"/>
          <w:sz w:val="24"/>
        </w:rPr>
        <w:t>须知前附表</w:t>
      </w:r>
    </w:p>
    <w:p>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一.说明</w:t>
      </w:r>
    </w:p>
    <w:p>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二.竞争性谈判文件</w:t>
      </w:r>
    </w:p>
    <w:p>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三.响应性文件的编制</w:t>
      </w:r>
    </w:p>
    <w:p>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四.响应性文件的递交</w:t>
      </w:r>
    </w:p>
    <w:p>
      <w:pPr>
        <w:widowControl/>
        <w:shd w:val="clear" w:color="auto" w:fill="FFFFFF"/>
        <w:spacing w:before="156" w:line="480" w:lineRule="atLeast"/>
        <w:ind w:left="2159" w:firstLine="480"/>
        <w:rPr>
          <w:color w:val="auto"/>
          <w:kern w:val="0"/>
          <w:sz w:val="28"/>
          <w:szCs w:val="28"/>
        </w:rPr>
      </w:pPr>
      <w:r>
        <w:rPr>
          <w:rFonts w:hint="eastAsia" w:ascii="宋体" w:hAnsi="宋体"/>
          <w:color w:val="auto"/>
          <w:kern w:val="0"/>
          <w:sz w:val="24"/>
        </w:rPr>
        <w:t>五.谈判</w:t>
      </w:r>
    </w:p>
    <w:p>
      <w:pPr>
        <w:widowControl/>
        <w:shd w:val="clear" w:color="auto" w:fill="FFFFFF"/>
        <w:spacing w:before="156" w:line="480" w:lineRule="atLeast"/>
        <w:ind w:left="2159" w:firstLine="480"/>
        <w:rPr>
          <w:rFonts w:hint="default" w:eastAsia="宋体"/>
          <w:color w:val="auto"/>
          <w:kern w:val="0"/>
          <w:sz w:val="28"/>
          <w:szCs w:val="28"/>
          <w:lang w:val="en-US" w:eastAsia="zh-CN"/>
        </w:rPr>
      </w:pPr>
      <w:r>
        <w:rPr>
          <w:rFonts w:hint="eastAsia" w:ascii="宋体" w:hAnsi="宋体"/>
          <w:color w:val="auto"/>
          <w:kern w:val="0"/>
          <w:sz w:val="24"/>
        </w:rPr>
        <w:t>六.确定成交</w:t>
      </w:r>
      <w:r>
        <w:rPr>
          <w:rFonts w:hint="eastAsia" w:ascii="宋体" w:hAnsi="宋体"/>
          <w:color w:val="auto"/>
          <w:kern w:val="0"/>
          <w:sz w:val="24"/>
          <w:lang w:eastAsia="zh-CN"/>
        </w:rPr>
        <w:t>供应商</w:t>
      </w:r>
      <w:r>
        <w:rPr>
          <w:rFonts w:hint="eastAsia" w:ascii="宋体" w:hAnsi="宋体"/>
          <w:color w:val="auto"/>
          <w:kern w:val="0"/>
          <w:sz w:val="24"/>
          <w:lang w:val="en-US" w:eastAsia="zh-CN"/>
        </w:rPr>
        <w:t xml:space="preserve">     </w:t>
      </w:r>
    </w:p>
    <w:p>
      <w:pPr>
        <w:widowControl/>
        <w:shd w:val="clear" w:color="auto" w:fill="FFFFFF"/>
        <w:spacing w:before="156" w:line="480" w:lineRule="atLeast"/>
        <w:ind w:firstLine="2640"/>
        <w:rPr>
          <w:color w:val="auto"/>
          <w:kern w:val="0"/>
          <w:sz w:val="28"/>
          <w:szCs w:val="28"/>
        </w:rPr>
      </w:pPr>
      <w:r>
        <w:rPr>
          <w:rFonts w:hint="eastAsia" w:ascii="宋体" w:hAnsi="宋体"/>
          <w:color w:val="auto"/>
          <w:kern w:val="0"/>
          <w:sz w:val="24"/>
        </w:rPr>
        <w:t>七.合同授予</w:t>
      </w:r>
    </w:p>
    <w:p>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第四章   政府采购合同主要条款</w:t>
      </w:r>
    </w:p>
    <w:p>
      <w:pPr>
        <w:widowControl/>
        <w:shd w:val="clear" w:color="auto" w:fill="FFFFFF"/>
        <w:spacing w:before="156" w:line="480" w:lineRule="atLeast"/>
        <w:ind w:left="1440"/>
        <w:rPr>
          <w:color w:val="auto"/>
          <w:kern w:val="0"/>
          <w:sz w:val="28"/>
          <w:szCs w:val="28"/>
        </w:rPr>
      </w:pPr>
      <w:r>
        <w:rPr>
          <w:rFonts w:hint="eastAsia" w:ascii="宋体" w:hAnsi="宋体"/>
          <w:color w:val="auto"/>
          <w:kern w:val="0"/>
          <w:sz w:val="24"/>
        </w:rPr>
        <w:t>第五章   响应性文件格式</w:t>
      </w:r>
    </w:p>
    <w:p>
      <w:pPr>
        <w:widowControl/>
        <w:shd w:val="clear" w:color="auto" w:fill="FFFFFF"/>
        <w:spacing w:before="156" w:line="480" w:lineRule="atLeast"/>
        <w:ind w:firstLine="2233"/>
        <w:rPr>
          <w:rFonts w:hint="eastAsia" w:ascii="黑体" w:eastAsia="黑体"/>
          <w:b/>
          <w:bCs/>
          <w:color w:val="auto"/>
          <w:kern w:val="0"/>
          <w:sz w:val="32"/>
          <w:szCs w:val="32"/>
        </w:rPr>
      </w:pPr>
    </w:p>
    <w:p>
      <w:pPr>
        <w:widowControl/>
        <w:shd w:val="clear" w:color="auto" w:fill="FFFFFF"/>
        <w:spacing w:before="156" w:line="480" w:lineRule="atLeast"/>
        <w:ind w:firstLine="2233"/>
        <w:rPr>
          <w:rFonts w:hint="eastAsia" w:ascii="黑体" w:eastAsia="黑体"/>
          <w:b/>
          <w:bCs/>
          <w:color w:val="auto"/>
          <w:kern w:val="0"/>
          <w:sz w:val="32"/>
          <w:szCs w:val="32"/>
        </w:rPr>
      </w:pPr>
    </w:p>
    <w:p>
      <w:pPr>
        <w:widowControl/>
        <w:shd w:val="clear" w:color="auto" w:fill="FFFFFF"/>
        <w:spacing w:before="156" w:line="480" w:lineRule="atLeast"/>
        <w:ind w:firstLine="2233"/>
        <w:rPr>
          <w:rFonts w:hint="eastAsia" w:ascii="黑体" w:eastAsia="黑体"/>
          <w:b/>
          <w:bCs/>
          <w:color w:val="auto"/>
          <w:kern w:val="0"/>
          <w:sz w:val="32"/>
          <w:szCs w:val="32"/>
        </w:rPr>
      </w:pPr>
    </w:p>
    <w:p>
      <w:pPr>
        <w:widowControl/>
        <w:shd w:val="clear" w:color="auto" w:fill="FFFFFF"/>
        <w:spacing w:before="156" w:line="480" w:lineRule="atLeast"/>
        <w:ind w:firstLine="2233"/>
        <w:rPr>
          <w:rFonts w:hint="eastAsia" w:ascii="黑体" w:eastAsia="黑体"/>
          <w:b/>
          <w:bCs/>
          <w:color w:val="auto"/>
          <w:kern w:val="0"/>
          <w:sz w:val="32"/>
          <w:szCs w:val="32"/>
        </w:rPr>
      </w:pPr>
    </w:p>
    <w:p>
      <w:pPr>
        <w:widowControl/>
        <w:shd w:val="clear" w:color="auto" w:fill="FFFFFF"/>
        <w:spacing w:before="156" w:line="480" w:lineRule="atLeast"/>
        <w:ind w:firstLine="2233"/>
        <w:rPr>
          <w:rFonts w:hint="eastAsia" w:ascii="黑体" w:eastAsia="黑体"/>
          <w:b/>
          <w:bCs/>
          <w:color w:val="auto"/>
          <w:kern w:val="0"/>
          <w:sz w:val="32"/>
          <w:szCs w:val="32"/>
        </w:rPr>
      </w:pPr>
    </w:p>
    <w:p>
      <w:pPr>
        <w:widowControl/>
        <w:shd w:val="clear" w:color="auto" w:fill="FFFFFF"/>
        <w:spacing w:before="156" w:line="480" w:lineRule="atLeast"/>
        <w:ind w:firstLine="2233"/>
        <w:rPr>
          <w:rFonts w:hint="eastAsia" w:ascii="黑体" w:eastAsia="黑体"/>
          <w:b/>
          <w:bCs/>
          <w:color w:val="auto"/>
          <w:kern w:val="0"/>
          <w:sz w:val="32"/>
          <w:szCs w:val="32"/>
        </w:rPr>
      </w:pPr>
    </w:p>
    <w:p>
      <w:pPr>
        <w:widowControl/>
        <w:shd w:val="clear" w:color="auto" w:fill="FFFFFF"/>
        <w:spacing w:before="156" w:line="480" w:lineRule="atLeast"/>
        <w:ind w:firstLine="2233"/>
        <w:rPr>
          <w:rFonts w:hint="eastAsia" w:ascii="黑体" w:eastAsia="黑体"/>
          <w:b/>
          <w:bCs/>
          <w:color w:val="auto"/>
          <w:kern w:val="0"/>
          <w:sz w:val="32"/>
          <w:szCs w:val="32"/>
        </w:rPr>
        <w:sectPr>
          <w:headerReference r:id="rId5" w:type="default"/>
          <w:footerReference r:id="rId6" w:type="default"/>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p>
    <w:p>
      <w:pPr>
        <w:widowControl/>
        <w:shd w:val="clear" w:color="auto" w:fill="FFFFFF"/>
        <w:spacing w:before="156" w:line="480" w:lineRule="atLeast"/>
        <w:ind w:left="3534" w:hanging="3534" w:hangingChars="1100"/>
        <w:jc w:val="center"/>
        <w:rPr>
          <w:rFonts w:hint="eastAsia" w:ascii="黑体" w:eastAsia="黑体"/>
          <w:b/>
          <w:bCs/>
          <w:color w:val="auto"/>
          <w:kern w:val="0"/>
          <w:sz w:val="32"/>
          <w:szCs w:val="32"/>
        </w:rPr>
      </w:pPr>
      <w:r>
        <w:rPr>
          <w:rFonts w:hint="eastAsia" w:ascii="黑体" w:eastAsia="黑体"/>
          <w:b/>
          <w:bCs/>
          <w:color w:val="auto"/>
          <w:kern w:val="0"/>
          <w:sz w:val="32"/>
          <w:szCs w:val="32"/>
          <w:lang w:val="en-US" w:eastAsia="zh-CN"/>
        </w:rPr>
        <w:t xml:space="preserve">第一章 </w:t>
      </w:r>
      <w:r>
        <w:rPr>
          <w:rFonts w:hint="eastAsia" w:ascii="黑体" w:eastAsia="黑体"/>
          <w:b/>
          <w:bCs/>
          <w:color w:val="auto"/>
          <w:kern w:val="0"/>
          <w:sz w:val="32"/>
          <w:szCs w:val="32"/>
        </w:rPr>
        <w:t>竞争性谈判公告</w:t>
      </w:r>
    </w:p>
    <w:tbl>
      <w:tblPr>
        <w:tblStyle w:val="1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8820" w:type="dxa"/>
            <w:noWrap w:val="0"/>
            <w:vAlign w:val="top"/>
          </w:tcPr>
          <w:p>
            <w:pPr>
              <w:widowControl/>
              <w:shd w:val="clear" w:color="auto" w:fill="auto"/>
              <w:spacing w:before="161" w:beforeLines="0" w:after="161" w:afterLines="0" w:line="480" w:lineRule="atLeast"/>
              <w:jc w:val="both"/>
              <w:rPr>
                <w:rFonts w:hint="eastAsia" w:ascii="宋体" w:hAnsi="宋体" w:cs="宋体"/>
                <w:color w:val="auto"/>
                <w:kern w:val="0"/>
                <w:sz w:val="24"/>
                <w:vertAlign w:val="baseline"/>
              </w:rPr>
            </w:pPr>
            <w:bookmarkStart w:id="0" w:name="_Toc35393629"/>
            <w:bookmarkStart w:id="1" w:name="_Toc28359012"/>
            <w:bookmarkStart w:id="2" w:name="_Toc28359089"/>
            <w:bookmarkStart w:id="3" w:name="_Toc35393798"/>
            <w:r>
              <w:rPr>
                <w:rFonts w:hint="eastAsia" w:ascii="宋体" w:hAnsi="宋体" w:eastAsia="宋体" w:cs="宋体"/>
                <w:b w:val="0"/>
                <w:color w:val="auto"/>
                <w:sz w:val="24"/>
                <w:szCs w:val="24"/>
              </w:rPr>
              <w:t>项</w:t>
            </w:r>
            <w:r>
              <w:rPr>
                <w:rFonts w:hint="eastAsia" w:ascii="宋体" w:hAnsi="宋体" w:eastAsia="宋体" w:cs="宋体"/>
                <w:b w:val="0"/>
                <w:color w:val="auto"/>
                <w:kern w:val="2"/>
                <w:sz w:val="24"/>
                <w:szCs w:val="24"/>
                <w:lang w:val="en-US" w:eastAsia="zh-CN" w:bidi="ar-SA"/>
              </w:rPr>
              <w:t>目</w:t>
            </w:r>
            <w:r>
              <w:rPr>
                <w:rFonts w:hint="eastAsia" w:ascii="宋体" w:hAnsi="宋体" w:eastAsia="宋体" w:cs="宋体"/>
                <w:b w:val="0"/>
                <w:color w:val="auto"/>
                <w:sz w:val="24"/>
                <w:szCs w:val="24"/>
                <w:lang w:val="en-US" w:eastAsia="zh-CN"/>
              </w:rPr>
              <w:t xml:space="preserve">概况: </w:t>
            </w:r>
            <w:r>
              <w:rPr>
                <w:rFonts w:hint="eastAsia" w:ascii="宋体" w:hAnsi="宋体" w:cs="宋体"/>
                <w:b w:val="0"/>
                <w:color w:val="auto"/>
                <w:sz w:val="24"/>
                <w:szCs w:val="24"/>
                <w:lang w:val="en-US" w:eastAsia="zh-CN"/>
              </w:rPr>
              <w:t>正阳县林业局2022年飞机防治林业有害生物</w:t>
            </w:r>
            <w:r>
              <w:rPr>
                <w:rFonts w:hint="eastAsia" w:ascii="宋体" w:hAnsi="宋体" w:eastAsia="宋体" w:cs="宋体"/>
                <w:b w:val="0"/>
                <w:color w:val="auto"/>
                <w:sz w:val="24"/>
                <w:szCs w:val="24"/>
              </w:rPr>
              <w:t>的潜在供应商应在驻马店市公共资源电子交易</w:t>
            </w:r>
            <w:r>
              <w:rPr>
                <w:rFonts w:hint="eastAsia" w:ascii="宋体" w:hAnsi="宋体" w:cs="宋体"/>
                <w:b w:val="0"/>
                <w:color w:val="auto"/>
                <w:sz w:val="24"/>
                <w:szCs w:val="24"/>
                <w:lang w:val="en-US" w:eastAsia="zh-CN"/>
              </w:rPr>
              <w:t>平台获取</w:t>
            </w:r>
            <w:r>
              <w:rPr>
                <w:rFonts w:hint="eastAsia" w:ascii="宋体" w:hAnsi="宋体" w:eastAsia="宋体" w:cs="宋体"/>
                <w:b w:val="0"/>
                <w:color w:val="auto"/>
                <w:sz w:val="24"/>
                <w:szCs w:val="24"/>
              </w:rPr>
              <w:t>竞争性谈判文件，并于202</w:t>
            </w:r>
            <w:r>
              <w:rPr>
                <w:rFonts w:hint="eastAsia" w:ascii="宋体" w:hAnsi="宋体" w:cs="宋体"/>
                <w:b w:val="0"/>
                <w:color w:val="auto"/>
                <w:sz w:val="24"/>
                <w:szCs w:val="24"/>
                <w:lang w:val="en-US" w:eastAsia="zh-CN"/>
              </w:rPr>
              <w:t>2</w:t>
            </w:r>
            <w:r>
              <w:rPr>
                <w:rFonts w:hint="eastAsia" w:ascii="宋体" w:hAnsi="宋体" w:eastAsia="宋体" w:cs="宋体"/>
                <w:b w:val="0"/>
                <w:color w:val="auto"/>
                <w:sz w:val="24"/>
                <w:szCs w:val="24"/>
              </w:rPr>
              <w:t>年</w:t>
            </w:r>
            <w:r>
              <w:rPr>
                <w:rFonts w:hint="eastAsia" w:ascii="宋体" w:hAnsi="宋体" w:cs="宋体"/>
                <w:b w:val="0"/>
                <w:color w:val="auto"/>
                <w:sz w:val="24"/>
                <w:szCs w:val="24"/>
                <w:lang w:val="en-US" w:eastAsia="zh-CN"/>
              </w:rPr>
              <w:t>7</w:t>
            </w:r>
            <w:r>
              <w:rPr>
                <w:rFonts w:hint="eastAsia" w:ascii="宋体" w:hAnsi="宋体" w:eastAsia="宋体" w:cs="宋体"/>
                <w:b w:val="0"/>
                <w:color w:val="auto"/>
                <w:sz w:val="24"/>
                <w:szCs w:val="24"/>
              </w:rPr>
              <w:t>月</w:t>
            </w:r>
            <w:r>
              <w:rPr>
                <w:rFonts w:hint="eastAsia" w:ascii="宋体" w:hAnsi="宋体" w:cs="宋体"/>
                <w:b w:val="0"/>
                <w:color w:val="auto"/>
                <w:sz w:val="24"/>
                <w:szCs w:val="24"/>
                <w:lang w:val="en-US" w:eastAsia="zh-CN"/>
              </w:rPr>
              <w:t>26</w:t>
            </w:r>
            <w:r>
              <w:rPr>
                <w:rFonts w:hint="eastAsia" w:ascii="宋体" w:hAnsi="宋体" w:eastAsia="宋体" w:cs="宋体"/>
                <w:b w:val="0"/>
                <w:color w:val="auto"/>
                <w:sz w:val="24"/>
                <w:szCs w:val="24"/>
              </w:rPr>
              <w:t>日</w:t>
            </w:r>
            <w:r>
              <w:rPr>
                <w:rFonts w:hint="eastAsia" w:ascii="宋体" w:hAnsi="宋体" w:eastAsia="宋体" w:cs="宋体"/>
                <w:b w:val="0"/>
                <w:color w:val="auto"/>
                <w:sz w:val="24"/>
                <w:szCs w:val="24"/>
                <w:lang w:val="en-US" w:eastAsia="zh-CN"/>
              </w:rPr>
              <w:t xml:space="preserve">09 </w:t>
            </w:r>
            <w:r>
              <w:rPr>
                <w:rFonts w:hint="eastAsia" w:ascii="宋体" w:hAnsi="宋体" w:eastAsia="宋体" w:cs="宋体"/>
                <w:b w:val="0"/>
                <w:color w:val="auto"/>
                <w:sz w:val="24"/>
                <w:szCs w:val="24"/>
              </w:rPr>
              <w:t>点</w:t>
            </w:r>
            <w:r>
              <w:rPr>
                <w:rFonts w:hint="eastAsia" w:ascii="宋体" w:hAnsi="宋体" w:eastAsia="宋体" w:cs="宋体"/>
                <w:b w:val="0"/>
                <w:color w:val="auto"/>
                <w:sz w:val="24"/>
                <w:szCs w:val="24"/>
                <w:lang w:val="en-US" w:eastAsia="zh-CN"/>
              </w:rPr>
              <w:t>00</w:t>
            </w:r>
            <w:r>
              <w:rPr>
                <w:rFonts w:hint="eastAsia" w:ascii="宋体" w:hAnsi="宋体" w:eastAsia="宋体" w:cs="宋体"/>
                <w:b w:val="0"/>
                <w:color w:val="auto"/>
                <w:sz w:val="24"/>
                <w:szCs w:val="24"/>
              </w:rPr>
              <w:t>分（北京时间）前</w:t>
            </w:r>
            <w:r>
              <w:rPr>
                <w:rFonts w:hint="eastAsia" w:ascii="宋体" w:hAnsi="宋体" w:cs="宋体"/>
                <w:b w:val="0"/>
                <w:color w:val="auto"/>
                <w:sz w:val="24"/>
                <w:szCs w:val="24"/>
                <w:lang w:val="en-US" w:eastAsia="zh-CN"/>
              </w:rPr>
              <w:t>递交</w:t>
            </w:r>
            <w:r>
              <w:rPr>
                <w:rFonts w:hint="eastAsia" w:ascii="宋体" w:hAnsi="宋体" w:eastAsia="宋体" w:cs="宋体"/>
                <w:b w:val="0"/>
                <w:color w:val="auto"/>
                <w:sz w:val="24"/>
                <w:szCs w:val="24"/>
              </w:rPr>
              <w:t>响应性文件。</w:t>
            </w:r>
          </w:p>
        </w:tc>
      </w:tr>
    </w:tbl>
    <w:p>
      <w:pPr>
        <w:pStyle w:val="8"/>
        <w:keepLines w:val="0"/>
        <w:pageBreakBefore w:val="0"/>
        <w:numPr>
          <w:ilvl w:val="0"/>
          <w:numId w:val="2"/>
        </w:numPr>
        <w:kinsoku/>
        <w:wordWrap/>
        <w:overflowPunct/>
        <w:topLinePunct w:val="0"/>
        <w:autoSpaceDE/>
        <w:autoSpaceDN/>
        <w:bidi w:val="0"/>
        <w:adjustRightInd/>
        <w:snapToGrid/>
        <w:spacing w:line="240" w:lineRule="atLeast"/>
        <w:textAlignment w:val="auto"/>
        <w:rPr>
          <w:rFonts w:hint="eastAsia" w:ascii="宋体" w:hAnsi="宋体" w:eastAsia="宋体" w:cs="宋体"/>
          <w:b/>
          <w:bCs w:val="0"/>
          <w:color w:val="auto"/>
          <w:sz w:val="24"/>
          <w:szCs w:val="24"/>
          <w:shd w:val="clear" w:color="auto" w:fill="auto"/>
        </w:rPr>
      </w:pPr>
      <w:r>
        <w:rPr>
          <w:rFonts w:hint="eastAsia" w:ascii="宋体" w:hAnsi="宋体" w:eastAsia="宋体" w:cs="宋体"/>
          <w:b/>
          <w:bCs w:val="0"/>
          <w:color w:val="auto"/>
          <w:sz w:val="24"/>
          <w:szCs w:val="24"/>
          <w:shd w:val="clear" w:color="auto" w:fill="auto"/>
        </w:rPr>
        <w:t>项目基本情况</w:t>
      </w:r>
      <w:bookmarkEnd w:id="0"/>
      <w:bookmarkEnd w:id="1"/>
      <w:bookmarkEnd w:id="2"/>
      <w:bookmarkEnd w:id="3"/>
    </w:p>
    <w:p>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1、</w:t>
      </w:r>
      <w:r>
        <w:rPr>
          <w:rFonts w:hint="eastAsia" w:ascii="宋体" w:hAnsi="宋体" w:eastAsia="宋体" w:cs="宋体"/>
          <w:b w:val="0"/>
          <w:bCs w:val="0"/>
          <w:color w:val="auto"/>
          <w:kern w:val="0"/>
          <w:sz w:val="24"/>
          <w:szCs w:val="24"/>
          <w:shd w:val="clear" w:color="auto" w:fill="auto"/>
          <w:lang w:eastAsia="zh-CN"/>
        </w:rPr>
        <w:t>项目编号：正政竞谈【2022】084号；</w:t>
      </w:r>
    </w:p>
    <w:p>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2、</w:t>
      </w:r>
      <w:r>
        <w:rPr>
          <w:rFonts w:hint="eastAsia" w:ascii="宋体" w:hAnsi="宋体" w:eastAsia="宋体" w:cs="宋体"/>
          <w:b w:val="0"/>
          <w:bCs w:val="0"/>
          <w:color w:val="auto"/>
          <w:kern w:val="0"/>
          <w:sz w:val="24"/>
          <w:szCs w:val="24"/>
          <w:shd w:val="clear" w:color="auto" w:fill="auto"/>
          <w:lang w:eastAsia="zh-CN"/>
        </w:rPr>
        <w:t>项目名称：</w:t>
      </w:r>
      <w:r>
        <w:rPr>
          <w:rFonts w:hint="eastAsia" w:ascii="宋体" w:hAnsi="宋体" w:eastAsia="宋体" w:cs="宋体"/>
          <w:b w:val="0"/>
          <w:color w:val="auto"/>
          <w:sz w:val="24"/>
          <w:szCs w:val="24"/>
          <w:lang w:val="en-US" w:eastAsia="zh-CN"/>
        </w:rPr>
        <w:t>正阳县林业局2022年飞机防治林业有害生物</w:t>
      </w:r>
      <w:r>
        <w:rPr>
          <w:rFonts w:hint="eastAsia" w:ascii="宋体" w:hAnsi="宋体" w:eastAsia="宋体" w:cs="宋体"/>
          <w:b w:val="0"/>
          <w:bCs w:val="0"/>
          <w:color w:val="auto"/>
          <w:kern w:val="0"/>
          <w:sz w:val="24"/>
          <w:szCs w:val="24"/>
          <w:shd w:val="clear" w:color="auto" w:fill="auto"/>
          <w:lang w:eastAsia="zh-CN"/>
        </w:rPr>
        <w:t>；</w:t>
      </w:r>
    </w:p>
    <w:p>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3、</w:t>
      </w:r>
      <w:r>
        <w:rPr>
          <w:rFonts w:hint="eastAsia" w:ascii="宋体" w:hAnsi="宋体" w:eastAsia="宋体" w:cs="宋体"/>
          <w:b w:val="0"/>
          <w:bCs w:val="0"/>
          <w:color w:val="auto"/>
          <w:kern w:val="0"/>
          <w:sz w:val="24"/>
          <w:szCs w:val="24"/>
          <w:shd w:val="clear" w:color="auto" w:fill="auto"/>
          <w:lang w:eastAsia="zh-CN"/>
        </w:rPr>
        <w:t>采购方式：竞争性</w:t>
      </w:r>
      <w:r>
        <w:rPr>
          <w:rFonts w:hint="eastAsia" w:ascii="宋体" w:hAnsi="宋体" w:eastAsia="宋体" w:cs="宋体"/>
          <w:b w:val="0"/>
          <w:bCs w:val="0"/>
          <w:color w:val="auto"/>
          <w:kern w:val="0"/>
          <w:sz w:val="24"/>
          <w:szCs w:val="24"/>
          <w:shd w:val="clear" w:color="auto" w:fill="auto"/>
          <w:lang w:val="en-US" w:eastAsia="zh-CN"/>
        </w:rPr>
        <w:t>谈判</w:t>
      </w:r>
    </w:p>
    <w:p>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4、采购预算：84万元</w:t>
      </w:r>
    </w:p>
    <w:tbl>
      <w:tblPr>
        <w:tblStyle w:val="15"/>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01"/>
        <w:gridCol w:w="3560"/>
        <w:gridCol w:w="1755"/>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00"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序号</w:t>
            </w:r>
          </w:p>
        </w:tc>
        <w:tc>
          <w:tcPr>
            <w:tcW w:w="701"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包号</w:t>
            </w:r>
          </w:p>
        </w:tc>
        <w:tc>
          <w:tcPr>
            <w:tcW w:w="3560"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包名称</w:t>
            </w:r>
          </w:p>
        </w:tc>
        <w:tc>
          <w:tcPr>
            <w:tcW w:w="1755"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包预算（元）</w:t>
            </w:r>
          </w:p>
        </w:tc>
        <w:tc>
          <w:tcPr>
            <w:tcW w:w="2282"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900"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1</w:t>
            </w:r>
          </w:p>
        </w:tc>
        <w:tc>
          <w:tcPr>
            <w:tcW w:w="701"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w:t>
            </w:r>
          </w:p>
        </w:tc>
        <w:tc>
          <w:tcPr>
            <w:tcW w:w="3560"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正阳县林业局2022年飞机防治林业有害生物</w:t>
            </w:r>
          </w:p>
        </w:tc>
        <w:tc>
          <w:tcPr>
            <w:tcW w:w="1755"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840000.00</w:t>
            </w:r>
          </w:p>
        </w:tc>
        <w:tc>
          <w:tcPr>
            <w:tcW w:w="2282" w:type="dxa"/>
            <w:noWrap w:val="0"/>
            <w:vAlign w:val="top"/>
          </w:tcPr>
          <w:p>
            <w:pPr>
              <w:pStyle w:val="8"/>
              <w:keepLines w:val="0"/>
              <w:pageBreakBefore w:val="0"/>
              <w:numPr>
                <w:ilvl w:val="0"/>
                <w:numId w:val="0"/>
              </w:numPr>
              <w:kinsoku/>
              <w:wordWrap/>
              <w:overflowPunct/>
              <w:topLinePunct w:val="0"/>
              <w:autoSpaceDE/>
              <w:autoSpaceDN/>
              <w:bidi w:val="0"/>
              <w:adjustRightInd/>
              <w:snapToGrid/>
              <w:spacing w:line="240" w:lineRule="atLeast"/>
              <w:textAlignment w:val="auto"/>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840000.00</w:t>
            </w:r>
          </w:p>
        </w:tc>
      </w:tr>
    </w:tbl>
    <w:p>
      <w:pPr>
        <w:pStyle w:val="8"/>
        <w:keepLines w:val="0"/>
        <w:pageBreakBefore w:val="0"/>
        <w:numPr>
          <w:ilvl w:val="1"/>
          <w:numId w:val="0"/>
        </w:numPr>
        <w:kinsoku/>
        <w:wordWrap/>
        <w:overflowPunct/>
        <w:topLinePunct w:val="0"/>
        <w:autoSpaceDE/>
        <w:autoSpaceDN/>
        <w:bidi w:val="0"/>
        <w:adjustRightInd/>
        <w:snapToGrid/>
        <w:spacing w:line="240" w:lineRule="atLeast"/>
        <w:ind w:leftChars="100"/>
        <w:textAlignment w:val="auto"/>
        <w:rPr>
          <w:rFonts w:hint="default" w:ascii="宋体" w:hAnsi="宋体" w:eastAsia="宋体" w:cs="宋体"/>
          <w:b w:val="0"/>
          <w:bCs w:val="0"/>
          <w:color w:val="auto"/>
          <w:kern w:val="0"/>
          <w:sz w:val="24"/>
          <w:szCs w:val="24"/>
          <w:shd w:val="clear" w:color="auto" w:fill="auto"/>
          <w:lang w:val="en-US" w:eastAsia="zh-CN"/>
        </w:rPr>
      </w:pPr>
      <w:r>
        <w:rPr>
          <w:rFonts w:hint="eastAsia" w:ascii="宋体" w:hAnsi="宋体" w:eastAsia="宋体" w:cs="宋体"/>
          <w:b w:val="0"/>
          <w:bCs w:val="0"/>
          <w:color w:val="auto"/>
          <w:kern w:val="0"/>
          <w:sz w:val="24"/>
          <w:szCs w:val="24"/>
          <w:shd w:val="clear" w:color="auto" w:fill="auto"/>
          <w:lang w:val="en-US" w:eastAsia="zh-CN"/>
        </w:rPr>
        <w:t>5、</w:t>
      </w:r>
      <w:r>
        <w:rPr>
          <w:rFonts w:hint="eastAsia" w:ascii="宋体" w:hAnsi="宋体" w:eastAsia="宋体" w:cs="宋体"/>
          <w:b w:val="0"/>
          <w:bCs w:val="0"/>
          <w:color w:val="auto"/>
          <w:kern w:val="0"/>
          <w:sz w:val="24"/>
          <w:szCs w:val="24"/>
          <w:shd w:val="clear" w:color="auto" w:fill="auto"/>
          <w:lang w:eastAsia="zh-CN"/>
        </w:rPr>
        <w:t>采购需求：</w:t>
      </w:r>
      <w:r>
        <w:rPr>
          <w:rFonts w:hint="eastAsia" w:ascii="宋体" w:hAnsi="宋体" w:eastAsia="宋体" w:cs="宋体"/>
          <w:b w:val="0"/>
          <w:color w:val="auto"/>
          <w:sz w:val="24"/>
          <w:szCs w:val="24"/>
          <w:lang w:val="en-US" w:eastAsia="zh-CN"/>
        </w:rPr>
        <w:t>正阳县林业局2022年飞机防治林业有害生物</w:t>
      </w:r>
      <w:r>
        <w:rPr>
          <w:rFonts w:hint="eastAsia" w:ascii="宋体" w:hAnsi="宋体" w:eastAsia="宋体" w:cs="宋体"/>
          <w:b w:val="0"/>
          <w:bCs w:val="0"/>
          <w:color w:val="auto"/>
          <w:kern w:val="0"/>
          <w:sz w:val="24"/>
          <w:szCs w:val="24"/>
          <w:shd w:val="clear" w:color="auto" w:fill="auto"/>
          <w:lang w:eastAsia="zh-CN"/>
        </w:rPr>
        <w:t>，</w:t>
      </w:r>
      <w:r>
        <w:rPr>
          <w:rFonts w:hint="eastAsia" w:ascii="宋体" w:hAnsi="宋体" w:eastAsia="宋体" w:cs="宋体"/>
          <w:b w:val="0"/>
          <w:bCs w:val="0"/>
          <w:color w:val="auto"/>
          <w:kern w:val="0"/>
          <w:sz w:val="24"/>
          <w:szCs w:val="24"/>
          <w:shd w:val="clear" w:color="auto" w:fill="auto"/>
          <w:lang w:val="en-US" w:eastAsia="zh-CN"/>
        </w:rPr>
        <w:t>具体要求见采购文件第二章采购需求</w:t>
      </w:r>
      <w:r>
        <w:rPr>
          <w:rFonts w:hint="eastAsia" w:ascii="宋体" w:hAnsi="宋体" w:eastAsia="宋体" w:cs="宋体"/>
          <w:b w:val="0"/>
          <w:bCs w:val="0"/>
          <w:color w:val="auto"/>
          <w:kern w:val="0"/>
          <w:sz w:val="24"/>
          <w:szCs w:val="24"/>
          <w:shd w:val="clear" w:color="auto" w:fill="auto"/>
          <w:lang w:eastAsia="zh-CN"/>
        </w:rPr>
        <w:t>；</w:t>
      </w:r>
    </w:p>
    <w:p>
      <w:pPr>
        <w:pStyle w:val="8"/>
        <w:keepLines w:val="0"/>
        <w:pageBreakBefore w:val="0"/>
        <w:numPr>
          <w:ilvl w:val="1"/>
          <w:numId w:val="0"/>
        </w:numPr>
        <w:kinsoku/>
        <w:wordWrap/>
        <w:overflowPunct/>
        <w:topLinePunct w:val="0"/>
        <w:autoSpaceDE/>
        <w:autoSpaceDN/>
        <w:bidi w:val="0"/>
        <w:adjustRightInd/>
        <w:snapToGrid/>
        <w:spacing w:line="240" w:lineRule="atLeast"/>
        <w:ind w:leftChars="100"/>
        <w:textAlignment w:val="auto"/>
        <w:rPr>
          <w:rFonts w:hint="eastAsia" w:ascii="宋体" w:hAnsi="宋体" w:eastAsia="宋体" w:cs="宋体"/>
          <w:b w:val="0"/>
          <w:bCs w:val="0"/>
          <w:color w:val="auto"/>
          <w:kern w:val="0"/>
          <w:sz w:val="24"/>
          <w:szCs w:val="24"/>
          <w:shd w:val="clear" w:color="auto" w:fill="auto"/>
          <w:lang w:eastAsia="zh-CN"/>
        </w:rPr>
      </w:pPr>
      <w:r>
        <w:rPr>
          <w:rFonts w:hint="eastAsia" w:ascii="宋体" w:hAnsi="宋体" w:eastAsia="宋体" w:cs="宋体"/>
          <w:b w:val="0"/>
          <w:bCs w:val="0"/>
          <w:color w:val="auto"/>
          <w:kern w:val="0"/>
          <w:sz w:val="24"/>
          <w:szCs w:val="24"/>
          <w:shd w:val="clear" w:color="auto" w:fill="auto"/>
          <w:lang w:val="en-US" w:eastAsia="zh-CN"/>
        </w:rPr>
        <w:t>6、</w:t>
      </w:r>
      <w:r>
        <w:rPr>
          <w:rFonts w:hint="eastAsia" w:ascii="宋体" w:hAnsi="宋体" w:eastAsia="宋体" w:cs="宋体"/>
          <w:b w:val="0"/>
          <w:bCs w:val="0"/>
          <w:color w:val="auto"/>
          <w:kern w:val="0"/>
          <w:sz w:val="24"/>
          <w:szCs w:val="24"/>
          <w:shd w:val="clear" w:color="auto" w:fill="auto"/>
          <w:lang w:eastAsia="zh-CN"/>
        </w:rPr>
        <w:t>合同履行期限：</w:t>
      </w:r>
      <w:r>
        <w:rPr>
          <w:rFonts w:hint="eastAsia" w:ascii="宋体" w:hAnsi="宋体" w:eastAsia="宋体" w:cs="宋体"/>
          <w:b w:val="0"/>
          <w:bCs w:val="0"/>
          <w:color w:val="auto"/>
          <w:kern w:val="0"/>
          <w:sz w:val="24"/>
          <w:szCs w:val="24"/>
          <w:shd w:val="clear" w:color="auto" w:fill="auto"/>
          <w:lang w:val="en-US" w:eastAsia="zh-CN"/>
        </w:rPr>
        <w:t>详见采购文件第二章商务要求</w:t>
      </w:r>
      <w:r>
        <w:rPr>
          <w:rFonts w:hint="eastAsia" w:ascii="宋体" w:hAnsi="宋体" w:eastAsia="宋体" w:cs="宋体"/>
          <w:b w:val="0"/>
          <w:bCs w:val="0"/>
          <w:color w:val="auto"/>
          <w:kern w:val="0"/>
          <w:sz w:val="24"/>
          <w:szCs w:val="24"/>
          <w:shd w:val="clear" w:color="auto" w:fill="auto"/>
          <w:lang w:eastAsia="zh-CN"/>
        </w:rPr>
        <w:t>；</w:t>
      </w:r>
    </w:p>
    <w:p>
      <w:pPr>
        <w:pStyle w:val="8"/>
        <w:keepLines w:val="0"/>
        <w:pageBreakBefore w:val="0"/>
        <w:numPr>
          <w:ilvl w:val="0"/>
          <w:numId w:val="0"/>
        </w:numPr>
        <w:kinsoku/>
        <w:wordWrap/>
        <w:overflowPunct/>
        <w:topLinePunct w:val="0"/>
        <w:autoSpaceDE/>
        <w:autoSpaceDN/>
        <w:bidi w:val="0"/>
        <w:adjustRightInd/>
        <w:snapToGrid/>
        <w:spacing w:line="240" w:lineRule="atLeast"/>
        <w:ind w:firstLine="240" w:firstLineChars="100"/>
        <w:textAlignment w:val="auto"/>
        <w:rPr>
          <w:rFonts w:hint="default"/>
          <w:color w:val="auto"/>
          <w:lang w:val="en-US" w:eastAsia="zh-CN"/>
        </w:rPr>
      </w:pPr>
      <w:r>
        <w:rPr>
          <w:rFonts w:hint="eastAsia" w:ascii="宋体" w:hAnsi="宋体" w:eastAsia="宋体" w:cs="宋体"/>
          <w:b w:val="0"/>
          <w:bCs w:val="0"/>
          <w:color w:val="auto"/>
          <w:kern w:val="0"/>
          <w:sz w:val="24"/>
          <w:szCs w:val="24"/>
          <w:shd w:val="clear" w:color="auto" w:fill="auto"/>
          <w:lang w:val="en-US" w:eastAsia="zh-CN"/>
        </w:rPr>
        <w:t>7、</w:t>
      </w:r>
      <w:r>
        <w:rPr>
          <w:rFonts w:hint="eastAsia" w:ascii="宋体" w:hAnsi="宋体" w:eastAsia="宋体" w:cs="宋体"/>
          <w:b w:val="0"/>
          <w:bCs w:val="0"/>
          <w:color w:val="auto"/>
          <w:kern w:val="0"/>
          <w:sz w:val="24"/>
          <w:szCs w:val="24"/>
          <w:shd w:val="clear" w:color="auto" w:fill="auto"/>
          <w:lang w:eastAsia="zh-CN"/>
        </w:rPr>
        <w:t>本项目不接受联合体参加，不允许转包和分包；</w:t>
      </w:r>
    </w:p>
    <w:p>
      <w:pPr>
        <w:pStyle w:val="8"/>
        <w:keepLines w:val="0"/>
        <w:pageBreakBefore w:val="0"/>
        <w:numPr>
          <w:ilvl w:val="0"/>
          <w:numId w:val="0"/>
        </w:numPr>
        <w:kinsoku/>
        <w:wordWrap/>
        <w:overflowPunct/>
        <w:topLinePunct w:val="0"/>
        <w:autoSpaceDE/>
        <w:autoSpaceDN/>
        <w:bidi w:val="0"/>
        <w:adjustRightInd/>
        <w:snapToGrid/>
        <w:spacing w:line="240" w:lineRule="atLeast"/>
        <w:ind w:leftChars="0"/>
        <w:textAlignment w:val="auto"/>
        <w:rPr>
          <w:rFonts w:hint="eastAsia" w:ascii="宋体" w:hAnsi="宋体" w:eastAsia="宋体" w:cs="宋体"/>
          <w:b w:val="0"/>
          <w:color w:val="auto"/>
          <w:sz w:val="24"/>
          <w:szCs w:val="24"/>
          <w:shd w:val="clear" w:color="auto" w:fill="auto"/>
        </w:rPr>
      </w:pPr>
      <w:bookmarkStart w:id="4" w:name="_Toc28359090"/>
      <w:bookmarkStart w:id="5" w:name="_Toc35393799"/>
      <w:bookmarkStart w:id="6" w:name="_Toc35393630"/>
      <w:bookmarkStart w:id="7" w:name="_Toc28359013"/>
      <w:bookmarkStart w:id="8" w:name="_Toc28359014"/>
      <w:bookmarkStart w:id="9" w:name="_Toc28359091"/>
      <w:r>
        <w:rPr>
          <w:rFonts w:hint="eastAsia" w:ascii="宋体" w:hAnsi="宋体" w:eastAsia="宋体" w:cs="宋体"/>
          <w:b/>
          <w:bCs w:val="0"/>
          <w:color w:val="auto"/>
          <w:sz w:val="24"/>
          <w:szCs w:val="24"/>
          <w:shd w:val="clear" w:color="auto" w:fill="auto"/>
        </w:rPr>
        <w:t>二、</w:t>
      </w:r>
      <w:r>
        <w:rPr>
          <w:rFonts w:hint="eastAsia" w:ascii="宋体" w:hAnsi="宋体" w:eastAsia="宋体" w:cs="宋体"/>
          <w:b/>
          <w:bCs w:val="0"/>
          <w:color w:val="auto"/>
          <w:sz w:val="24"/>
          <w:szCs w:val="24"/>
          <w:shd w:val="clear" w:color="auto" w:fill="auto"/>
          <w:lang w:eastAsia="zh-CN"/>
        </w:rPr>
        <w:t>供应商的</w:t>
      </w:r>
      <w:r>
        <w:rPr>
          <w:rFonts w:hint="eastAsia" w:ascii="宋体" w:hAnsi="宋体" w:eastAsia="宋体" w:cs="宋体"/>
          <w:b/>
          <w:bCs w:val="0"/>
          <w:color w:val="auto"/>
          <w:sz w:val="24"/>
          <w:szCs w:val="24"/>
          <w:shd w:val="clear" w:color="auto" w:fill="auto"/>
        </w:rPr>
        <w:t>资格要求</w:t>
      </w:r>
      <w:r>
        <w:rPr>
          <w:rFonts w:hint="eastAsia" w:ascii="宋体" w:hAnsi="宋体" w:eastAsia="宋体" w:cs="宋体"/>
          <w:b w:val="0"/>
          <w:color w:val="auto"/>
          <w:sz w:val="24"/>
          <w:szCs w:val="24"/>
          <w:shd w:val="clear" w:color="auto" w:fill="auto"/>
        </w:rPr>
        <w:t>：</w:t>
      </w:r>
      <w:bookmarkEnd w:id="4"/>
      <w:bookmarkEnd w:id="5"/>
      <w:bookmarkEnd w:id="6"/>
      <w:bookmarkEnd w:id="7"/>
    </w:p>
    <w:bookmarkEnd w:id="8"/>
    <w:bookmarkEnd w:id="9"/>
    <w:p>
      <w:pPr>
        <w:pStyle w:val="14"/>
        <w:keepNext w:val="0"/>
        <w:keepLines w:val="0"/>
        <w:widowControl/>
        <w:suppressLineNumbers w:val="0"/>
        <w:shd w:val="clear" w:fill="FFFFFF"/>
        <w:spacing w:before="0" w:beforeAutospacing="0" w:after="0" w:afterAutospacing="0" w:line="360" w:lineRule="auto"/>
        <w:ind w:left="0" w:right="0"/>
        <w:jc w:val="left"/>
        <w:rPr>
          <w:rFonts w:hint="default" w:ascii="Times New Roman" w:hAnsi="Times New Roman" w:cs="Times New Roman"/>
          <w:color w:val="auto"/>
          <w:sz w:val="21"/>
          <w:szCs w:val="21"/>
        </w:rPr>
      </w:pPr>
      <w:r>
        <w:rPr>
          <w:rFonts w:hint="eastAsia" w:ascii="宋体" w:hAnsi="宋体" w:eastAsia="宋体" w:cs="宋体"/>
          <w:color w:val="auto"/>
          <w:sz w:val="24"/>
          <w:szCs w:val="24"/>
          <w:shd w:val="clear" w:fill="FFFFFF"/>
        </w:rPr>
        <w:t>1.满足《中华人民共和国政府采购法》第二十二条规定；</w:t>
      </w:r>
    </w:p>
    <w:p>
      <w:pPr>
        <w:pStyle w:val="14"/>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落实政府采购政策需满足的资格要求：《政府采购促进中小企业发展管理办法》(财库〔2020〕46号)、关于印发中小企业划型标准规定的通知(工信部联企业【2011】300号)、《关于增进残疾人就业政府采购政策的通知》(财库【2017】141号)等；</w:t>
      </w:r>
    </w:p>
    <w:p>
      <w:pPr>
        <w:pStyle w:val="14"/>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sz w:val="21"/>
          <w:szCs w:val="21"/>
        </w:rPr>
      </w:pPr>
      <w:r>
        <w:rPr>
          <w:rFonts w:hint="eastAsia" w:ascii="宋体" w:hAnsi="宋体" w:eastAsia="宋体" w:cs="宋体"/>
          <w:color w:val="auto"/>
          <w:sz w:val="24"/>
          <w:szCs w:val="24"/>
          <w:shd w:val="clear" w:fill="FFFFFF"/>
        </w:rPr>
        <w:t>3.本项目的特定资格要求：</w:t>
      </w:r>
    </w:p>
    <w:p>
      <w:pPr>
        <w:pStyle w:val="14"/>
        <w:keepNext w:val="0"/>
        <w:keepLines w:val="0"/>
        <w:widowControl/>
        <w:suppressLineNumbers w:val="0"/>
        <w:spacing w:before="0" w:beforeAutospacing="0" w:after="0" w:afterAutospacing="0" w:line="360" w:lineRule="auto"/>
        <w:ind w:left="0" w:right="0" w:firstLine="240"/>
        <w:jc w:val="left"/>
        <w:rPr>
          <w:rFonts w:hint="default" w:ascii="Times New Roman" w:hAnsi="Times New Roman" w:cs="Times New Roman"/>
          <w:color w:val="auto"/>
          <w:sz w:val="21"/>
          <w:szCs w:val="21"/>
        </w:rPr>
      </w:pPr>
      <w:r>
        <w:rPr>
          <w:rFonts w:hint="eastAsia" w:ascii="宋体" w:hAnsi="宋体" w:eastAsia="宋体" w:cs="宋体"/>
          <w:color w:val="auto"/>
          <w:sz w:val="24"/>
          <w:szCs w:val="24"/>
          <w:shd w:val="clear" w:fill="FFFFFF"/>
        </w:rPr>
        <w:t>3.1、提供法人或者其他组织的营业执照等证明文件。供应商必须具有年检合格有效并加载统一社会信用代码的营业执照（提供国家企业信用信息公示系统查询的有效工商营业执照截图签字盖章）。</w:t>
      </w:r>
    </w:p>
    <w:p>
      <w:pPr>
        <w:pStyle w:val="14"/>
        <w:keepNext w:val="0"/>
        <w:keepLines w:val="0"/>
        <w:widowControl/>
        <w:suppressLineNumbers w:val="0"/>
        <w:spacing w:before="0" w:beforeAutospacing="0" w:after="0" w:afterAutospacing="0" w:line="360" w:lineRule="auto"/>
        <w:ind w:left="0" w:right="0" w:firstLine="240"/>
        <w:jc w:val="left"/>
        <w:rPr>
          <w:rFonts w:hint="eastAsia" w:ascii="宋体" w:hAnsi="宋体" w:eastAsia="宋体" w:cs="宋体"/>
          <w:color w:val="auto"/>
          <w:sz w:val="24"/>
          <w:szCs w:val="24"/>
          <w:shd w:val="clear" w:fill="FFFFFF"/>
          <w:lang w:eastAsia="zh-CN"/>
        </w:rPr>
      </w:pPr>
      <w:r>
        <w:rPr>
          <w:rFonts w:hint="eastAsia" w:ascii="宋体" w:hAnsi="宋体" w:eastAsia="宋体" w:cs="宋体"/>
          <w:color w:val="auto"/>
          <w:sz w:val="24"/>
          <w:szCs w:val="24"/>
          <w:shd w:val="clear" w:fill="FFFFFF"/>
        </w:rPr>
        <w:t>3.2、供应商是法人的应提供</w:t>
      </w:r>
      <w:r>
        <w:rPr>
          <w:rFonts w:hint="eastAsia" w:cs="宋体"/>
          <w:color w:val="auto"/>
          <w:sz w:val="24"/>
          <w:szCs w:val="24"/>
          <w:shd w:val="clear" w:fill="FFFFFF"/>
          <w:lang w:eastAsia="zh-CN"/>
        </w:rPr>
        <w:t>2021年经</w:t>
      </w:r>
      <w:r>
        <w:rPr>
          <w:rFonts w:hint="eastAsia" w:ascii="宋体" w:hAnsi="宋体" w:eastAsia="宋体" w:cs="宋体"/>
          <w:color w:val="auto"/>
          <w:sz w:val="24"/>
          <w:szCs w:val="24"/>
          <w:shd w:val="clear" w:fill="FFFFFF"/>
        </w:rPr>
        <w:t>审计的财务报告，包括“四表一注”即资产负债表、利润表、现金流量表、所有者权益变动表及其附注，或者其基本开户银行出具的资信证明；部分其他组织和自然人，没有经审计的财务报告，可以提供银行出具的资信证明；采购活动前近三个月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14"/>
        <w:keepNext w:val="0"/>
        <w:keepLines w:val="0"/>
        <w:widowControl/>
        <w:suppressLineNumbers w:val="0"/>
        <w:spacing w:before="0" w:beforeAutospacing="0" w:after="0" w:afterAutospacing="0" w:line="360" w:lineRule="auto"/>
        <w:ind w:left="0" w:right="0" w:firstLine="240"/>
        <w:jc w:val="left"/>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 3.3、参加政府采购活动前3年内在经营活动中没有重大违法记录的书面声明函；</w:t>
      </w:r>
    </w:p>
    <w:p>
      <w:pPr>
        <w:pStyle w:val="14"/>
        <w:keepNext w:val="0"/>
        <w:keepLines w:val="0"/>
        <w:widowControl/>
        <w:suppressLineNumbers w:val="0"/>
        <w:spacing w:before="0" w:beforeAutospacing="0" w:after="0" w:afterAutospacing="0" w:line="360" w:lineRule="auto"/>
        <w:ind w:left="0" w:right="0" w:firstLine="240"/>
        <w:jc w:val="left"/>
        <w:rPr>
          <w:rFonts w:hint="default" w:ascii="Times New Roman" w:hAnsi="Times New Roman" w:cs="Times New Roman"/>
          <w:color w:val="auto"/>
          <w:sz w:val="21"/>
          <w:szCs w:val="21"/>
        </w:rPr>
      </w:pPr>
      <w:r>
        <w:rPr>
          <w:rFonts w:hint="eastAsia" w:ascii="宋体" w:hAnsi="宋体" w:eastAsia="宋体" w:cs="宋体"/>
          <w:color w:val="auto"/>
          <w:sz w:val="24"/>
          <w:szCs w:val="24"/>
          <w:shd w:val="clear" w:fill="FFFFFF"/>
        </w:rPr>
        <w:t>3.4、具备履行合同所必需的设备和专业技术能力的书面声明函。</w:t>
      </w:r>
    </w:p>
    <w:p>
      <w:pPr>
        <w:pStyle w:val="14"/>
        <w:keepNext w:val="0"/>
        <w:keepLines w:val="0"/>
        <w:widowControl/>
        <w:suppressLineNumbers w:val="0"/>
        <w:spacing w:before="0" w:beforeAutospacing="0" w:after="0" w:afterAutospacing="0" w:line="360" w:lineRule="auto"/>
        <w:ind w:left="0" w:right="0" w:firstLine="240"/>
        <w:jc w:val="left"/>
        <w:rPr>
          <w:rFonts w:hint="default" w:ascii="Times New Roman" w:hAnsi="Times New Roman" w:cs="Times New Roman"/>
          <w:color w:val="auto"/>
          <w:sz w:val="21"/>
          <w:szCs w:val="21"/>
        </w:rPr>
      </w:pPr>
      <w:r>
        <w:rPr>
          <w:rFonts w:hint="eastAsia" w:ascii="宋体" w:hAnsi="宋体" w:eastAsia="宋体" w:cs="宋体"/>
          <w:color w:val="auto"/>
          <w:sz w:val="24"/>
          <w:szCs w:val="24"/>
          <w:shd w:val="clear" w:fill="FFFFFF"/>
        </w:rPr>
        <w:t>3.5、具备法律、行政法规规定的其他条件的证明材料。</w:t>
      </w:r>
    </w:p>
    <w:p>
      <w:pPr>
        <w:pStyle w:val="14"/>
        <w:keepNext w:val="0"/>
        <w:keepLines w:val="0"/>
        <w:widowControl/>
        <w:suppressLineNumbers w:val="0"/>
        <w:shd w:val="clear" w:fill="FFFFFF"/>
        <w:spacing w:before="0" w:beforeAutospacing="0" w:after="0" w:afterAutospacing="0" w:line="360" w:lineRule="auto"/>
        <w:ind w:left="0" w:right="0" w:firstLine="240"/>
        <w:jc w:val="left"/>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3.6、法定代表人本人参加谈判的，提供法人证明、身份证复印件及近三个月的社保个人权益记录单；法定代表人委托代理人参加谈判的，提供法人授权委托书原件、委托代理人的身份证复印件、劳动合同复印件及近三个月的社保个人权益记录单。</w:t>
      </w:r>
    </w:p>
    <w:p>
      <w:pPr>
        <w:widowControl/>
        <w:shd w:val="clear" w:color="auto" w:fill="FFFFFF"/>
        <w:spacing w:line="360" w:lineRule="auto"/>
        <w:ind w:firstLine="240" w:firstLineChars="100"/>
        <w:jc w:val="left"/>
        <w:rPr>
          <w:rFonts w:hint="eastAsia" w:ascii="宋体" w:hAnsi="宋体" w:eastAsia="宋体" w:cs="宋体"/>
          <w:color w:val="auto"/>
          <w:kern w:val="2"/>
          <w:sz w:val="24"/>
          <w:szCs w:val="24"/>
          <w:shd w:val="clear" w:color="auto" w:fill="FFFFFF"/>
          <w:lang w:val="en-US" w:eastAsia="zh-CN" w:bidi="ar"/>
        </w:rPr>
      </w:pPr>
      <w:r>
        <w:rPr>
          <w:rFonts w:hint="eastAsia" w:ascii="宋体" w:hAnsi="宋体" w:eastAsia="宋体" w:cs="宋体"/>
          <w:color w:val="auto"/>
          <w:kern w:val="2"/>
          <w:sz w:val="24"/>
          <w:szCs w:val="24"/>
          <w:shd w:val="clear" w:color="auto" w:fill="FFFFFF"/>
          <w:lang w:val="en-US" w:eastAsia="zh-CN" w:bidi="ar"/>
        </w:rPr>
        <w:t>3.</w:t>
      </w:r>
      <w:r>
        <w:rPr>
          <w:rFonts w:hint="eastAsia" w:ascii="宋体" w:hAnsi="宋体" w:cs="宋体"/>
          <w:color w:val="auto"/>
          <w:kern w:val="2"/>
          <w:sz w:val="24"/>
          <w:szCs w:val="24"/>
          <w:shd w:val="clear" w:color="auto" w:fill="FFFFFF"/>
          <w:lang w:val="en-US" w:eastAsia="zh-CN" w:bidi="ar"/>
        </w:rPr>
        <w:t>7</w:t>
      </w:r>
      <w:r>
        <w:rPr>
          <w:rFonts w:hint="eastAsia" w:ascii="宋体" w:hAnsi="宋体" w:eastAsia="宋体" w:cs="宋体"/>
          <w:color w:val="auto"/>
          <w:kern w:val="2"/>
          <w:sz w:val="24"/>
          <w:szCs w:val="24"/>
          <w:shd w:val="clear" w:color="auto" w:fill="FFFFFF"/>
          <w:lang w:val="en-US" w:eastAsia="zh-CN" w:bidi="ar"/>
        </w:rPr>
        <w:t>、供应商须拥有载药量400kg（含）及以上的所有权或使用权直升机2架（含）及以上飞机（提供适航证、国籍登记证、电台执照），提供证明材料或租赁合同。</w:t>
      </w:r>
      <w:r>
        <w:rPr>
          <w:rFonts w:hint="eastAsia" w:ascii="宋体" w:hAnsi="宋体" w:eastAsia="宋体" w:cs="宋体"/>
          <w:color w:val="auto"/>
          <w:sz w:val="24"/>
          <w:shd w:val="clear" w:color="auto" w:fill="FFFFFF"/>
          <w:lang w:bidi="ar"/>
        </w:rPr>
        <w:t>直升机需装载飞机遇障碍物自动监测预警和水域遥感识别系统。（须提供产权证书原件扫描件，证书需网上可查，提供查询截图，非自主产权的需同时提供授权使用证明。）</w:t>
      </w:r>
      <w:r>
        <w:rPr>
          <w:rFonts w:hint="eastAsia" w:ascii="宋体" w:hAnsi="宋体" w:eastAsia="宋体" w:cs="宋体"/>
          <w:color w:val="auto"/>
          <w:sz w:val="24"/>
          <w:shd w:val="clear" w:color="auto" w:fill="FFFFFF"/>
          <w:lang w:eastAsia="zh-CN" w:bidi="ar"/>
        </w:rPr>
        <w:t>，</w:t>
      </w:r>
      <w:r>
        <w:rPr>
          <w:rFonts w:hint="eastAsia" w:ascii="宋体" w:hAnsi="宋体" w:cs="宋体"/>
          <w:color w:val="auto"/>
          <w:sz w:val="24"/>
          <w:shd w:val="clear" w:color="auto" w:fill="FFFFFF"/>
          <w:lang w:bidi="ar"/>
        </w:rPr>
        <w:t>具有航空喷洒作业实时监管面积自动计量和可变量精准喷洒控制系统。（须提供产权证书原件扫描件，证书需网上可查，提供查询截图，非自主产权的需同时提供授权使用证明原件扫描件。）</w:t>
      </w:r>
    </w:p>
    <w:p>
      <w:pPr>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shd w:val="clear" w:color="auto" w:fill="FFFFFF"/>
          <w:lang w:val="en-US" w:eastAsia="zh-CN" w:bidi="ar"/>
        </w:rPr>
        <w:t>3.</w:t>
      </w:r>
      <w:r>
        <w:rPr>
          <w:rFonts w:hint="eastAsia" w:ascii="宋体" w:hAnsi="宋体" w:cs="宋体"/>
          <w:color w:val="auto"/>
          <w:kern w:val="2"/>
          <w:sz w:val="24"/>
          <w:szCs w:val="24"/>
          <w:shd w:val="clear" w:color="auto" w:fill="FFFFFF"/>
          <w:lang w:val="en-US" w:eastAsia="zh-CN" w:bidi="ar"/>
        </w:rPr>
        <w:t>8</w:t>
      </w:r>
      <w:r>
        <w:rPr>
          <w:rFonts w:hint="eastAsia" w:ascii="宋体" w:hAnsi="宋体" w:eastAsia="宋体" w:cs="宋体"/>
          <w:color w:val="auto"/>
          <w:kern w:val="2"/>
          <w:sz w:val="24"/>
          <w:szCs w:val="24"/>
          <w:shd w:val="clear" w:color="auto" w:fill="FFFFFF"/>
          <w:lang w:val="en-US" w:eastAsia="zh-CN" w:bidi="ar"/>
        </w:rPr>
        <w:t>、供应商在以往的飞行作业中无重大安全事故发生（人员死亡</w:t>
      </w:r>
      <w:r>
        <w:rPr>
          <w:rFonts w:hint="eastAsia" w:ascii="宋体" w:hAnsi="宋体" w:eastAsia="宋体" w:cs="宋体"/>
          <w:color w:val="auto"/>
          <w:kern w:val="2"/>
          <w:sz w:val="24"/>
          <w:szCs w:val="24"/>
          <w:lang w:val="en-US" w:eastAsia="zh-CN" w:bidi="ar-SA"/>
        </w:rPr>
        <w:t>）、防治作业过程中从未发生过鱼、虾、蟹、蜂、蚕等死亡的次生灾害事故（或因飞防引起的民事纠纷等），提供承诺书。</w:t>
      </w:r>
    </w:p>
    <w:p>
      <w:pPr>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3.9、供应商拟投入植保技术人员具有人社部颁发的植保类或森保类高级职业资格（提供职业资格证证书原件扫描件，证书网上可查，提供查询截图）</w:t>
      </w:r>
    </w:p>
    <w:p>
      <w:pPr>
        <w:keepNext w:val="0"/>
        <w:keepLines w:val="0"/>
        <w:widowControl/>
        <w:suppressLineNumbers w:val="0"/>
        <w:spacing w:before="0" w:beforeAutospacing="0" w:after="0" w:afterAutospacing="0" w:line="360" w:lineRule="auto"/>
        <w:ind w:right="0"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3.10、供应商需有航空地面设备操作员证至少1个，提供航空地面设备操作员证。</w:t>
      </w:r>
    </w:p>
    <w:p>
      <w:pPr>
        <w:pStyle w:val="14"/>
        <w:keepNext w:val="0"/>
        <w:keepLines w:val="0"/>
        <w:widowControl/>
        <w:suppressLineNumbers w:val="0"/>
        <w:spacing w:before="0" w:beforeAutospacing="0" w:after="0" w:afterAutospacing="0" w:line="360" w:lineRule="auto"/>
        <w:ind w:left="0" w:right="0" w:firstLine="240"/>
        <w:jc w:val="left"/>
        <w:rPr>
          <w:rFonts w:ascii="宋体" w:hAnsi="宋体" w:cs="宋体"/>
          <w:color w:val="auto"/>
        </w:rPr>
      </w:pPr>
      <w:r>
        <w:rPr>
          <w:rFonts w:hint="eastAsia" w:cs="宋体"/>
          <w:b/>
          <w:bCs/>
          <w:color w:val="auto"/>
          <w:lang w:eastAsia="zh-CN"/>
        </w:rPr>
        <w:t>三</w:t>
      </w:r>
      <w:r>
        <w:rPr>
          <w:rFonts w:hint="eastAsia" w:ascii="宋体" w:hAnsi="宋体" w:cs="宋体"/>
          <w:b/>
          <w:bCs/>
          <w:color w:val="auto"/>
        </w:rPr>
        <w:t>.</w:t>
      </w:r>
      <w:r>
        <w:rPr>
          <w:rFonts w:hint="eastAsia" w:cs="宋体"/>
          <w:b/>
          <w:bCs/>
          <w:color w:val="auto"/>
          <w:shd w:val="clear" w:color="auto" w:fill="FFFFFF"/>
          <w:lang w:eastAsia="zh-CN"/>
        </w:rPr>
        <w:t>获取采购文件</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1.时间：20</w:t>
      </w:r>
      <w:r>
        <w:rPr>
          <w:rFonts w:hint="eastAsia" w:ascii="宋体" w:hAnsi="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eastAsia="宋体" w:cs="宋体"/>
          <w:color w:val="auto"/>
          <w:sz w:val="24"/>
          <w:szCs w:val="24"/>
        </w:rPr>
        <w:t>日至 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，每天上午08:00至12:00，下午12:00至18:00（北京时间，法定节假日除外。）</w:t>
      </w:r>
    </w:p>
    <w:p>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2.地点：驻马店市公共资源交易中心电子交易平台。  </w:t>
      </w:r>
    </w:p>
    <w:p>
      <w:pPr>
        <w:snapToGrid w:val="0"/>
        <w:spacing w:line="360" w:lineRule="auto"/>
        <w:ind w:left="239" w:leftChars="114"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3.方式：</w:t>
      </w:r>
      <w:r>
        <w:rPr>
          <w:rFonts w:hint="eastAsia" w:ascii="宋体" w:hAnsi="宋体" w:eastAsia="宋体" w:cs="宋体"/>
          <w:color w:val="auto"/>
          <w:sz w:val="24"/>
          <w:szCs w:val="24"/>
          <w:lang w:eastAsia="zh-CN"/>
        </w:rPr>
        <w:t>网上下载。</w:t>
      </w:r>
    </w:p>
    <w:p>
      <w:pPr>
        <w:snapToGrid w:val="0"/>
        <w:spacing w:line="360" w:lineRule="auto"/>
        <w:ind w:left="239" w:leftChars="114" w:firstLine="240" w:firstLineChars="100"/>
        <w:rPr>
          <w:rFonts w:ascii="宋体" w:hAnsi="宋体" w:eastAsia="宋体" w:cs="宋体"/>
          <w:color w:val="auto"/>
          <w:sz w:val="24"/>
          <w:szCs w:val="24"/>
        </w:rPr>
      </w:pPr>
      <w:r>
        <w:rPr>
          <w:rFonts w:hint="eastAsia" w:ascii="宋体" w:hAnsi="宋体" w:eastAsia="宋体" w:cs="宋体"/>
          <w:color w:val="auto"/>
          <w:sz w:val="24"/>
          <w:szCs w:val="24"/>
        </w:rPr>
        <w:t>4.售价：0元</w:t>
      </w:r>
    </w:p>
    <w:p>
      <w:pPr>
        <w:widowControl/>
        <w:shd w:val="clear" w:color="auto" w:fill="FFFFFF"/>
        <w:spacing w:line="360" w:lineRule="auto"/>
        <w:jc w:val="left"/>
        <w:rPr>
          <w:rFonts w:hint="eastAsia" w:ascii="宋体" w:hAnsi="宋体" w:eastAsia="宋体" w:cs="宋体"/>
          <w:b/>
          <w:bCs/>
          <w:color w:val="auto"/>
          <w:kern w:val="0"/>
          <w:sz w:val="24"/>
          <w:lang w:eastAsia="zh-CN"/>
        </w:rPr>
      </w:pPr>
      <w:r>
        <w:rPr>
          <w:rFonts w:hint="eastAsia" w:hAnsi="宋体" w:cs="宋体"/>
          <w:b/>
          <w:bCs w:val="0"/>
          <w:color w:val="auto"/>
          <w:sz w:val="24"/>
          <w:szCs w:val="24"/>
          <w:lang w:val="en-US" w:eastAsia="zh-CN" w:bidi="ar-SA"/>
        </w:rPr>
        <w:t>四、</w:t>
      </w:r>
      <w:r>
        <w:rPr>
          <w:rFonts w:hint="eastAsia" w:ascii="宋体" w:hAnsi="宋体" w:cs="宋体"/>
          <w:b/>
          <w:color w:val="auto"/>
          <w:kern w:val="0"/>
          <w:sz w:val="24"/>
        </w:rPr>
        <w:t>响应</w:t>
      </w:r>
      <w:r>
        <w:rPr>
          <w:rFonts w:hint="eastAsia" w:ascii="宋体" w:hAnsi="宋体" w:cs="宋体"/>
          <w:b/>
          <w:bCs/>
          <w:color w:val="auto"/>
          <w:kern w:val="0"/>
          <w:sz w:val="24"/>
        </w:rPr>
        <w:t>文件</w:t>
      </w:r>
      <w:r>
        <w:rPr>
          <w:rFonts w:hint="eastAsia" w:ascii="宋体" w:hAnsi="宋体" w:cs="宋体"/>
          <w:b/>
          <w:bCs/>
          <w:color w:val="auto"/>
          <w:kern w:val="0"/>
          <w:sz w:val="24"/>
          <w:lang w:eastAsia="zh-CN"/>
        </w:rPr>
        <w:t>提交</w:t>
      </w:r>
    </w:p>
    <w:p>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cs="宋体"/>
          <w:color w:val="auto"/>
          <w:sz w:val="24"/>
          <w:szCs w:val="24"/>
          <w:lang w:eastAsia="zh-CN"/>
        </w:rPr>
        <w:t>截止</w:t>
      </w:r>
      <w:r>
        <w:rPr>
          <w:rFonts w:ascii="宋体" w:hAnsi="宋体" w:eastAsia="宋体" w:cs="宋体"/>
          <w:color w:val="auto"/>
          <w:sz w:val="24"/>
          <w:szCs w:val="24"/>
        </w:rPr>
        <w:t>时间：202</w:t>
      </w:r>
      <w:r>
        <w:rPr>
          <w:rFonts w:hint="eastAsia" w:ascii="宋体" w:hAnsi="宋体" w:cs="宋体"/>
          <w:color w:val="auto"/>
          <w:sz w:val="24"/>
          <w:szCs w:val="24"/>
          <w:lang w:val="en-US" w:eastAsia="zh-CN"/>
        </w:rPr>
        <w:t>2</w:t>
      </w:r>
      <w:r>
        <w:rPr>
          <w:rFonts w:ascii="宋体" w:hAnsi="宋体" w:eastAsia="宋体" w:cs="宋体"/>
          <w:color w:val="auto"/>
          <w:sz w:val="24"/>
          <w:szCs w:val="24"/>
        </w:rPr>
        <w:t>年</w:t>
      </w:r>
      <w:r>
        <w:rPr>
          <w:rFonts w:hint="eastAsia" w:ascii="宋体" w:hAnsi="宋体" w:cs="宋体"/>
          <w:color w:val="auto"/>
          <w:sz w:val="24"/>
          <w:szCs w:val="24"/>
          <w:lang w:val="en-US" w:eastAsia="zh-CN"/>
        </w:rPr>
        <w:t>7</w:t>
      </w:r>
      <w:r>
        <w:rPr>
          <w:rFonts w:ascii="宋体" w:hAnsi="宋体" w:eastAsia="宋体" w:cs="宋体"/>
          <w:color w:val="auto"/>
          <w:sz w:val="24"/>
          <w:szCs w:val="24"/>
        </w:rPr>
        <w:t>月</w:t>
      </w:r>
      <w:r>
        <w:rPr>
          <w:rFonts w:hint="eastAsia" w:ascii="宋体" w:hAnsi="宋体" w:cs="宋体"/>
          <w:color w:val="auto"/>
          <w:sz w:val="24"/>
          <w:szCs w:val="24"/>
          <w:lang w:val="en-US" w:eastAsia="zh-CN"/>
        </w:rPr>
        <w:t>26</w:t>
      </w:r>
      <w:r>
        <w:rPr>
          <w:rFonts w:ascii="宋体" w:hAnsi="宋体" w:eastAsia="宋体" w:cs="宋体"/>
          <w:color w:val="auto"/>
          <w:sz w:val="24"/>
          <w:szCs w:val="24"/>
        </w:rPr>
        <w:t>日09时</w:t>
      </w:r>
      <w:r>
        <w:rPr>
          <w:rFonts w:hint="eastAsia" w:ascii="宋体" w:hAnsi="宋体" w:eastAsia="宋体" w:cs="宋体"/>
          <w:color w:val="auto"/>
          <w:sz w:val="24"/>
          <w:szCs w:val="24"/>
          <w:lang w:val="en-US" w:eastAsia="zh-CN"/>
        </w:rPr>
        <w:t>00</w:t>
      </w:r>
      <w:r>
        <w:rPr>
          <w:rFonts w:ascii="宋体" w:hAnsi="宋体" w:eastAsia="宋体" w:cs="宋体"/>
          <w:color w:val="auto"/>
          <w:sz w:val="24"/>
          <w:szCs w:val="24"/>
        </w:rPr>
        <w:t>分（北京时间）</w:t>
      </w:r>
    </w:p>
    <w:p>
      <w:pPr>
        <w:ind w:firstLine="480" w:firstLineChars="200"/>
        <w:rPr>
          <w:rFonts w:ascii="宋体" w:hAnsi="宋体" w:eastAsia="宋体" w:cs="宋体"/>
          <w:color w:val="auto"/>
          <w:sz w:val="24"/>
          <w:szCs w:val="24"/>
        </w:rPr>
      </w:pPr>
      <w:r>
        <w:rPr>
          <w:rFonts w:ascii="宋体" w:hAnsi="宋体" w:eastAsia="宋体" w:cs="宋体"/>
          <w:color w:val="auto"/>
          <w:sz w:val="24"/>
          <w:szCs w:val="24"/>
        </w:rPr>
        <w:t>2.地点：</w:t>
      </w:r>
      <w:r>
        <w:rPr>
          <w:rFonts w:hint="eastAsia" w:ascii="宋体" w:hAnsi="宋体" w:cs="宋体"/>
          <w:color w:val="auto"/>
          <w:sz w:val="24"/>
          <w:szCs w:val="24"/>
          <w:lang w:val="en-US" w:eastAsia="zh-CN"/>
        </w:rPr>
        <w:t>驻马店市</w:t>
      </w:r>
      <w:r>
        <w:rPr>
          <w:rFonts w:hint="eastAsia" w:ascii="宋体" w:hAnsi="宋体" w:eastAsia="宋体" w:cs="宋体"/>
          <w:color w:val="auto"/>
          <w:sz w:val="24"/>
          <w:szCs w:val="24"/>
        </w:rPr>
        <w:t>公共资源交易中心电子交易平台。</w:t>
      </w:r>
    </w:p>
    <w:p>
      <w:pPr>
        <w:widowControl/>
        <w:spacing w:line="360" w:lineRule="auto"/>
        <w:jc w:val="left"/>
        <w:rPr>
          <w:rFonts w:ascii="宋体" w:hAnsi="宋体" w:cs="宋体"/>
          <w:color w:val="auto"/>
          <w:kern w:val="0"/>
          <w:sz w:val="24"/>
        </w:rPr>
      </w:pPr>
      <w:r>
        <w:rPr>
          <w:rFonts w:hint="eastAsia" w:ascii="宋体" w:hAnsi="宋体" w:cs="宋体"/>
          <w:b/>
          <w:bCs/>
          <w:color w:val="auto"/>
          <w:kern w:val="0"/>
          <w:sz w:val="24"/>
          <w:lang w:eastAsia="zh-CN"/>
        </w:rPr>
        <w:t>五</w:t>
      </w:r>
      <w:r>
        <w:rPr>
          <w:rFonts w:hint="eastAsia" w:hAnsi="宋体" w:cs="宋体"/>
          <w:b/>
          <w:bCs w:val="0"/>
          <w:color w:val="auto"/>
          <w:sz w:val="24"/>
          <w:szCs w:val="24"/>
          <w:lang w:val="en-US" w:eastAsia="zh-CN" w:bidi="ar-SA"/>
        </w:rPr>
        <w:t>、</w:t>
      </w:r>
      <w:r>
        <w:rPr>
          <w:rFonts w:hint="eastAsia" w:ascii="宋体" w:hAnsi="宋体" w:cs="宋体"/>
          <w:b/>
          <w:bCs/>
          <w:color w:val="auto"/>
          <w:kern w:val="0"/>
          <w:sz w:val="24"/>
          <w:szCs w:val="24"/>
          <w:lang w:val="en-US" w:eastAsia="zh-CN"/>
        </w:rPr>
        <w:t>响应文件开启</w:t>
      </w:r>
    </w:p>
    <w:p>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1.时间：202</w:t>
      </w:r>
      <w:r>
        <w:rPr>
          <w:rFonts w:hint="eastAsia" w:ascii="宋体" w:hAnsi="宋体" w:cs="宋体"/>
          <w:color w:val="auto"/>
          <w:sz w:val="24"/>
          <w:szCs w:val="24"/>
          <w:lang w:val="en-US" w:eastAsia="zh-CN"/>
        </w:rPr>
        <w:t>2</w:t>
      </w:r>
      <w:r>
        <w:rPr>
          <w:rFonts w:ascii="宋体" w:hAnsi="宋体" w:eastAsia="宋体" w:cs="宋体"/>
          <w:color w:val="auto"/>
          <w:sz w:val="24"/>
          <w:szCs w:val="24"/>
        </w:rPr>
        <w:t>年</w:t>
      </w:r>
      <w:r>
        <w:rPr>
          <w:rFonts w:hint="eastAsia" w:ascii="宋体" w:hAnsi="宋体" w:cs="宋体"/>
          <w:color w:val="auto"/>
          <w:sz w:val="24"/>
          <w:szCs w:val="24"/>
          <w:lang w:val="en-US" w:eastAsia="zh-CN"/>
        </w:rPr>
        <w:t>7</w:t>
      </w:r>
      <w:r>
        <w:rPr>
          <w:rFonts w:ascii="宋体" w:hAnsi="宋体" w:eastAsia="宋体" w:cs="宋体"/>
          <w:color w:val="auto"/>
          <w:sz w:val="24"/>
          <w:szCs w:val="24"/>
        </w:rPr>
        <w:t>月</w:t>
      </w:r>
      <w:r>
        <w:rPr>
          <w:rFonts w:hint="eastAsia" w:ascii="宋体" w:hAnsi="宋体" w:cs="宋体"/>
          <w:color w:val="auto"/>
          <w:sz w:val="24"/>
          <w:szCs w:val="24"/>
          <w:lang w:val="en-US" w:eastAsia="zh-CN"/>
        </w:rPr>
        <w:t>26</w:t>
      </w:r>
      <w:r>
        <w:rPr>
          <w:rFonts w:ascii="宋体" w:hAnsi="宋体" w:eastAsia="宋体" w:cs="宋体"/>
          <w:color w:val="auto"/>
          <w:sz w:val="24"/>
          <w:szCs w:val="24"/>
        </w:rPr>
        <w:t>日09时</w:t>
      </w:r>
      <w:r>
        <w:rPr>
          <w:rFonts w:hint="eastAsia" w:ascii="宋体" w:hAnsi="宋体" w:eastAsia="宋体" w:cs="宋体"/>
          <w:color w:val="auto"/>
          <w:sz w:val="24"/>
          <w:szCs w:val="24"/>
          <w:lang w:val="en-US" w:eastAsia="zh-CN"/>
        </w:rPr>
        <w:t>00</w:t>
      </w:r>
      <w:r>
        <w:rPr>
          <w:rFonts w:ascii="宋体" w:hAnsi="宋体" w:eastAsia="宋体" w:cs="宋体"/>
          <w:color w:val="auto"/>
          <w:sz w:val="24"/>
          <w:szCs w:val="24"/>
        </w:rPr>
        <w:t>分（北京时间）</w:t>
      </w:r>
    </w:p>
    <w:p>
      <w:pPr>
        <w:snapToGrid w:val="0"/>
        <w:spacing w:line="360" w:lineRule="auto"/>
        <w:ind w:left="239" w:leftChars="114" w:firstLine="240" w:firstLineChars="100"/>
        <w:rPr>
          <w:rFonts w:ascii="宋体" w:hAnsi="宋体" w:eastAsia="宋体" w:cs="宋体"/>
          <w:color w:val="auto"/>
          <w:sz w:val="24"/>
          <w:szCs w:val="24"/>
        </w:rPr>
      </w:pPr>
      <w:r>
        <w:rPr>
          <w:rFonts w:ascii="宋体" w:hAnsi="宋体" w:eastAsia="宋体" w:cs="宋体"/>
          <w:color w:val="auto"/>
          <w:sz w:val="24"/>
          <w:szCs w:val="24"/>
        </w:rPr>
        <w:t>2.地点：正阳县</w:t>
      </w:r>
      <w:r>
        <w:rPr>
          <w:rFonts w:hint="eastAsia" w:ascii="宋体" w:hAnsi="宋体" w:eastAsia="宋体" w:cs="宋体"/>
          <w:color w:val="auto"/>
          <w:sz w:val="24"/>
          <w:szCs w:val="24"/>
        </w:rPr>
        <w:t>公共资源交易中心</w:t>
      </w:r>
      <w:r>
        <w:rPr>
          <w:rFonts w:ascii="宋体" w:hAnsi="宋体" w:eastAsia="宋体" w:cs="宋体"/>
          <w:color w:val="auto"/>
          <w:sz w:val="24"/>
          <w:szCs w:val="24"/>
        </w:rPr>
        <w:t>不见面开</w:t>
      </w:r>
      <w:r>
        <w:rPr>
          <w:rFonts w:hint="eastAsia" w:ascii="宋体" w:hAnsi="宋体" w:cs="宋体"/>
          <w:color w:val="auto"/>
          <w:sz w:val="24"/>
          <w:szCs w:val="24"/>
          <w:lang w:val="en-US" w:eastAsia="zh-CN"/>
        </w:rPr>
        <w:t>标一</w:t>
      </w:r>
      <w:r>
        <w:rPr>
          <w:rFonts w:hint="eastAsia" w:ascii="宋体" w:hAnsi="宋体" w:eastAsia="宋体" w:cs="宋体"/>
          <w:color w:val="auto"/>
          <w:sz w:val="24"/>
          <w:szCs w:val="24"/>
        </w:rPr>
        <w:t>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jc w:val="left"/>
        <w:rPr>
          <w:rFonts w:hint="eastAsia" w:ascii="宋体" w:hAnsi="宋体" w:eastAsia="宋体" w:cs="宋体"/>
          <w:b/>
          <w:color w:val="auto"/>
          <w:kern w:val="0"/>
          <w:sz w:val="24"/>
          <w:szCs w:val="24"/>
          <w:shd w:val="clear" w:color="auto" w:fill="auto"/>
          <w:lang w:val="en-US" w:eastAsia="zh-CN" w:bidi="ar"/>
        </w:rPr>
      </w:pPr>
      <w:r>
        <w:rPr>
          <w:rFonts w:hint="eastAsia" w:ascii="宋体" w:hAnsi="宋体" w:cs="宋体"/>
          <w:b/>
          <w:bCs/>
          <w:color w:val="auto"/>
          <w:kern w:val="0"/>
          <w:sz w:val="24"/>
          <w:lang w:eastAsia="zh-CN"/>
        </w:rPr>
        <w:t>六</w:t>
      </w:r>
      <w:r>
        <w:rPr>
          <w:rFonts w:hint="eastAsia" w:ascii="宋体" w:hAnsi="宋体" w:cs="宋体"/>
          <w:b/>
          <w:bCs/>
          <w:color w:val="auto"/>
          <w:kern w:val="0"/>
          <w:sz w:val="24"/>
        </w:rPr>
        <w:t>、</w:t>
      </w:r>
      <w:r>
        <w:rPr>
          <w:rFonts w:hint="eastAsia" w:ascii="宋体" w:hAnsi="宋体" w:cs="宋体"/>
          <w:b/>
          <w:bCs/>
          <w:color w:val="auto"/>
          <w:kern w:val="0"/>
          <w:sz w:val="24"/>
          <w:szCs w:val="24"/>
          <w:lang w:val="en-US" w:eastAsia="zh-CN"/>
        </w:rPr>
        <w:t>发布公告的媒介及公告期限</w:t>
      </w:r>
    </w:p>
    <w:p>
      <w:pPr>
        <w:widowControl/>
        <w:spacing w:line="460" w:lineRule="atLeast"/>
        <w:ind w:firstLine="480" w:firstLineChars="200"/>
        <w:jc w:val="left"/>
        <w:rPr>
          <w:rFonts w:ascii="宋体" w:hAnsi="宋体" w:eastAsia="宋体" w:cs="宋体"/>
          <w:color w:val="auto"/>
          <w:kern w:val="0"/>
          <w:sz w:val="24"/>
          <w:szCs w:val="24"/>
        </w:rPr>
      </w:pPr>
      <w:r>
        <w:rPr>
          <w:rFonts w:hint="eastAsia" w:ascii="宋体" w:hAnsi="宋体" w:eastAsia="宋体" w:cs="宋体"/>
          <w:color w:val="auto"/>
          <w:sz w:val="24"/>
          <w:szCs w:val="24"/>
        </w:rPr>
        <w:t>本</w:t>
      </w:r>
      <w:r>
        <w:rPr>
          <w:rFonts w:hint="eastAsia" w:ascii="宋体" w:hAnsi="宋体" w:eastAsia="宋体" w:cs="宋体"/>
          <w:color w:val="auto"/>
          <w:kern w:val="0"/>
          <w:sz w:val="24"/>
          <w:szCs w:val="24"/>
        </w:rPr>
        <w:t>次公告</w:t>
      </w:r>
      <w:r>
        <w:rPr>
          <w:rFonts w:hint="eastAsia" w:ascii="宋体" w:hAnsi="宋体" w:eastAsia="宋体" w:cs="宋体"/>
          <w:color w:val="auto"/>
          <w:sz w:val="24"/>
          <w:szCs w:val="24"/>
        </w:rPr>
        <w:t>在</w:t>
      </w:r>
      <w:r>
        <w:rPr>
          <w:rFonts w:hint="eastAsia" w:ascii="宋体" w:hAnsi="宋体" w:eastAsia="宋体" w:cs="宋体"/>
          <w:color w:val="auto"/>
          <w:kern w:val="0"/>
          <w:sz w:val="24"/>
          <w:szCs w:val="24"/>
          <w:shd w:val="clear" w:color="auto" w:fill="FFFFFF"/>
        </w:rPr>
        <w:t>《河南省政府采购网》、《</w:t>
      </w:r>
      <w:r>
        <w:rPr>
          <w:rFonts w:hint="eastAsia" w:ascii="宋体" w:hAnsi="宋体" w:cs="宋体"/>
          <w:color w:val="auto"/>
          <w:kern w:val="0"/>
          <w:sz w:val="24"/>
          <w:szCs w:val="24"/>
          <w:shd w:val="clear" w:color="auto" w:fill="FFFFFF"/>
          <w:lang w:val="en-US" w:eastAsia="zh-CN"/>
        </w:rPr>
        <w:t>驻马店市公共资源交易中心网站</w:t>
      </w:r>
      <w:r>
        <w:rPr>
          <w:rFonts w:hint="eastAsia" w:ascii="宋体" w:hAnsi="宋体" w:eastAsia="宋体" w:cs="宋体"/>
          <w:color w:val="auto"/>
          <w:kern w:val="0"/>
          <w:sz w:val="24"/>
          <w:szCs w:val="24"/>
          <w:shd w:val="clear" w:color="auto" w:fill="FFFFFF"/>
        </w:rPr>
        <w:t>》网站上发布。</w:t>
      </w:r>
      <w:r>
        <w:rPr>
          <w:rFonts w:hint="eastAsia" w:ascii="宋体" w:hAnsi="宋体" w:eastAsia="宋体" w:cs="宋体"/>
          <w:color w:val="auto"/>
          <w:kern w:val="0"/>
          <w:sz w:val="24"/>
          <w:szCs w:val="24"/>
        </w:rPr>
        <w:t>公告期限为</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个工作日</w:t>
      </w:r>
      <w:r>
        <w:rPr>
          <w:rFonts w:hint="eastAsia" w:ascii="宋体" w:hAnsi="宋体" w:eastAsia="宋体" w:cs="宋体"/>
          <w:color w:val="auto"/>
          <w:sz w:val="24"/>
          <w:szCs w:val="24"/>
        </w:rPr>
        <w:t>。</w:t>
      </w:r>
    </w:p>
    <w:p>
      <w:pPr>
        <w:spacing w:line="360" w:lineRule="auto"/>
        <w:rPr>
          <w:rFonts w:ascii="宋体" w:hAnsi="宋体"/>
          <w:b/>
          <w:color w:val="auto"/>
          <w:sz w:val="28"/>
          <w:szCs w:val="28"/>
        </w:rPr>
      </w:pPr>
      <w:r>
        <w:rPr>
          <w:rFonts w:hint="eastAsia" w:ascii="宋体" w:hAnsi="宋体"/>
          <w:b/>
          <w:color w:val="auto"/>
          <w:sz w:val="28"/>
          <w:szCs w:val="28"/>
        </w:rPr>
        <w:t>七、其他补充事宜：</w:t>
      </w:r>
    </w:p>
    <w:p>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1.本项目使用远程不见面交易</w:t>
      </w:r>
      <w:r>
        <w:rPr>
          <w:rFonts w:hint="eastAsia" w:ascii="宋体" w:hAnsi="宋体" w:cs="宋体"/>
          <w:color w:val="auto"/>
          <w:sz w:val="24"/>
          <w:szCs w:val="24"/>
          <w:lang w:val="en-US" w:eastAsia="zh-CN"/>
        </w:rPr>
        <w:t>及异地评标</w:t>
      </w:r>
      <w:r>
        <w:rPr>
          <w:rFonts w:hint="eastAsia" w:ascii="宋体" w:hAnsi="宋体" w:eastAsia="宋体" w:cs="宋体"/>
          <w:color w:val="auto"/>
          <w:sz w:val="24"/>
          <w:szCs w:val="24"/>
        </w:rPr>
        <w:t>的模式。供应商应于响应文件提交截止时间前将加密电子响应文件(.zmdtf格式)在驻马店市公共资源交易中心电子交易平台加密上传，逾期上传其响应将被拒绝。</w:t>
      </w:r>
    </w:p>
    <w:p>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2.供应商注册:</w:t>
      </w:r>
    </w:p>
    <w:p>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3.采购文件下载: </w:t>
      </w:r>
    </w:p>
    <w:p>
      <w:pPr>
        <w:snapToGrid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凡有意参加谈判者，登录“驻马店市公共资源交易中心（http://www.zmdggzy.gov.cn/）”网站，凭领取的企业身份认证锁（CA密钥）登录系统进行网上免费下载采购文件。供应商未按规定在网上下载采购文件的，其响应将被拒绝。</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460" w:lineRule="atLeast"/>
        <w:ind w:right="0" w:rightChars="0"/>
        <w:jc w:val="left"/>
        <w:textAlignment w:val="auto"/>
        <w:outlineLvl w:val="9"/>
        <w:rPr>
          <w:rFonts w:hint="eastAsia" w:ascii="宋体" w:hAnsi="宋体" w:cs="宋体"/>
          <w:b/>
          <w:bCs/>
          <w:color w:val="auto"/>
          <w:kern w:val="0"/>
          <w:sz w:val="24"/>
          <w:shd w:val="clear" w:color="auto" w:fill="auto"/>
          <w:lang w:val="en-US" w:eastAsia="zh-CN"/>
        </w:rPr>
      </w:pPr>
      <w:r>
        <w:rPr>
          <w:rFonts w:hint="eastAsia" w:ascii="宋体" w:hAnsi="宋体" w:cs="宋体"/>
          <w:b/>
          <w:bCs/>
          <w:color w:val="auto"/>
          <w:kern w:val="0"/>
          <w:sz w:val="24"/>
          <w:shd w:val="clear" w:color="auto" w:fill="auto"/>
          <w:lang w:val="en-US" w:eastAsia="zh-CN"/>
        </w:rPr>
        <w:t>八、联系方式</w:t>
      </w:r>
    </w:p>
    <w:p>
      <w:pPr>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1、采购人：</w:t>
      </w:r>
      <w:r>
        <w:rPr>
          <w:rFonts w:hint="eastAsia" w:ascii="宋体" w:hAnsi="宋体" w:cs="宋体"/>
          <w:color w:val="auto"/>
          <w:sz w:val="24"/>
          <w:lang w:eastAsia="zh-CN"/>
        </w:rPr>
        <w:t>正阳县林业局</w:t>
      </w:r>
      <w:r>
        <w:rPr>
          <w:rFonts w:hint="eastAsia" w:ascii="宋体" w:hAnsi="宋体" w:cs="宋体"/>
          <w:color w:val="auto"/>
          <w:sz w:val="24"/>
        </w:rPr>
        <w:t xml:space="preserve"> </w:t>
      </w:r>
    </w:p>
    <w:p>
      <w:pPr>
        <w:spacing w:line="360" w:lineRule="auto"/>
        <w:ind w:firstLine="480" w:firstLineChars="200"/>
        <w:textAlignment w:val="baseline"/>
        <w:rPr>
          <w:rFonts w:hint="eastAsia" w:ascii="宋体" w:hAnsi="宋体" w:eastAsia="宋体" w:cs="宋体"/>
          <w:color w:val="auto"/>
          <w:sz w:val="24"/>
          <w:lang w:val="en-US" w:eastAsia="zh-CN"/>
        </w:rPr>
      </w:pPr>
      <w:r>
        <w:rPr>
          <w:rFonts w:hint="eastAsia" w:ascii="宋体" w:hAnsi="宋体" w:cs="宋体"/>
          <w:color w:val="auto"/>
          <w:sz w:val="24"/>
        </w:rPr>
        <w:t>地    址：正阳县</w:t>
      </w:r>
      <w:r>
        <w:rPr>
          <w:rFonts w:hint="eastAsia" w:ascii="宋体" w:hAnsi="宋体" w:cs="宋体"/>
          <w:color w:val="auto"/>
          <w:sz w:val="24"/>
          <w:lang w:val="en-US" w:eastAsia="zh-CN"/>
        </w:rPr>
        <w:t>文化路</w:t>
      </w:r>
    </w:p>
    <w:p>
      <w:pPr>
        <w:widowControl/>
        <w:spacing w:line="360" w:lineRule="auto"/>
        <w:ind w:firstLine="480" w:firstLineChars="200"/>
        <w:jc w:val="left"/>
        <w:textAlignment w:val="baseline"/>
        <w:rPr>
          <w:rFonts w:hint="eastAsia" w:ascii="Times New Roman" w:hAnsi="Times New Roman" w:eastAsia="宋体" w:cs="Times New Roman"/>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联 系 人：陈先生</w:t>
      </w:r>
    </w:p>
    <w:p>
      <w:pPr>
        <w:spacing w:line="360" w:lineRule="auto"/>
        <w:ind w:firstLine="480" w:firstLineChars="200"/>
        <w:textAlignment w:val="baseline"/>
        <w:rPr>
          <w:rFonts w:hint="eastAsia" w:ascii="宋体" w:hAnsi="宋体" w:cs="宋体"/>
          <w:color w:val="auto"/>
          <w:sz w:val="24"/>
          <w:lang w:val="en-US" w:eastAsia="zh-CN"/>
        </w:rPr>
      </w:pPr>
      <w:r>
        <w:rPr>
          <w:rFonts w:hint="eastAsia" w:ascii="宋体" w:hAnsi="宋体" w:cs="宋体"/>
          <w:color w:val="auto"/>
          <w:sz w:val="24"/>
        </w:rPr>
        <w:t>联系方式：</w:t>
      </w:r>
      <w:bookmarkStart w:id="10" w:name="_Toc28359097"/>
      <w:bookmarkStart w:id="11" w:name="_Toc35393638"/>
      <w:bookmarkStart w:id="12" w:name="_Toc28359020"/>
      <w:bookmarkStart w:id="13" w:name="_Toc35393807"/>
      <w:r>
        <w:rPr>
          <w:rFonts w:hint="eastAsia" w:ascii="宋体" w:hAnsi="宋体" w:cs="宋体"/>
          <w:color w:val="auto"/>
          <w:sz w:val="24"/>
          <w:lang w:val="en-US" w:eastAsia="zh-CN"/>
        </w:rPr>
        <w:t>13598922806</w:t>
      </w:r>
    </w:p>
    <w:p>
      <w:pPr>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2、采购代理机构信息</w:t>
      </w:r>
      <w:bookmarkEnd w:id="10"/>
      <w:bookmarkEnd w:id="11"/>
      <w:bookmarkEnd w:id="12"/>
      <w:bookmarkEnd w:id="13"/>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eastAsia="zh-CN"/>
        </w:rPr>
        <w:t>河南盛泓宇工程咨询有限公司</w:t>
      </w:r>
    </w:p>
    <w:p>
      <w:pPr>
        <w:adjustRightInd w:val="0"/>
        <w:snapToGrid w:val="0"/>
        <w:spacing w:beforeLines="0" w:afterLines="0" w:line="360" w:lineRule="auto"/>
        <w:ind w:left="1679" w:leftChars="228" w:hanging="1200" w:hanging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址：驻马店市驿城区薄山路华龙阁南区10号楼</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陈</w:t>
      </w:r>
      <w:r>
        <w:rPr>
          <w:rFonts w:hint="eastAsia" w:ascii="宋体" w:hAnsi="宋体" w:eastAsia="宋体" w:cs="宋体"/>
          <w:color w:val="auto"/>
          <w:sz w:val="24"/>
          <w:szCs w:val="24"/>
          <w:highlight w:val="none"/>
        </w:rPr>
        <w:t>先生</w:t>
      </w:r>
    </w:p>
    <w:p>
      <w:pPr>
        <w:adjustRightInd w:val="0"/>
        <w:snapToGrid w:val="0"/>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联系方式：15836763282</w:t>
      </w:r>
    </w:p>
    <w:p>
      <w:pPr>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3、项目联系方式</w:t>
      </w:r>
    </w:p>
    <w:p>
      <w:pPr>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项目联系人：</w:t>
      </w:r>
      <w:r>
        <w:rPr>
          <w:rFonts w:hint="eastAsia" w:ascii="宋体" w:hAnsi="宋体" w:cs="宋体"/>
          <w:color w:val="auto"/>
          <w:sz w:val="24"/>
          <w:lang w:val="en-US" w:eastAsia="zh-CN"/>
        </w:rPr>
        <w:t>陈</w:t>
      </w:r>
      <w:r>
        <w:rPr>
          <w:rFonts w:hint="eastAsia" w:ascii="宋体" w:hAnsi="宋体" w:cs="宋体"/>
          <w:color w:val="auto"/>
          <w:sz w:val="24"/>
          <w:lang w:eastAsia="zh-CN"/>
        </w:rPr>
        <w:t>先生</w:t>
      </w:r>
      <w:r>
        <w:rPr>
          <w:rFonts w:hint="eastAsia" w:ascii="宋体" w:hAnsi="宋体" w:cs="宋体"/>
          <w:color w:val="auto"/>
          <w:sz w:val="24"/>
        </w:rPr>
        <w:t xml:space="preserve">         联系方式：</w:t>
      </w:r>
      <w:r>
        <w:rPr>
          <w:rFonts w:hint="eastAsia" w:ascii="宋体" w:hAnsi="宋体" w:cs="宋体"/>
          <w:color w:val="auto"/>
          <w:sz w:val="24"/>
          <w:lang w:val="en-US" w:eastAsia="zh-CN"/>
        </w:rPr>
        <w:t>13598922806</w:t>
      </w:r>
    </w:p>
    <w:p>
      <w:pPr>
        <w:pStyle w:val="14"/>
        <w:keepNext w:val="0"/>
        <w:keepLines w:val="0"/>
        <w:widowControl/>
        <w:suppressLineNumbers w:val="0"/>
        <w:autoSpaceDE w:val="0"/>
        <w:autoSpaceDN/>
        <w:spacing w:before="0" w:beforeAutospacing="0" w:after="0" w:afterAutospacing="0" w:line="440" w:lineRule="atLeast"/>
        <w:ind w:right="0"/>
        <w:jc w:val="left"/>
        <w:rPr>
          <w:rFonts w:hint="eastAsia" w:ascii="宋体" w:hAnsi="宋体" w:eastAsia="宋体" w:cs="宋体"/>
          <w:color w:val="auto"/>
          <w:sz w:val="24"/>
          <w:szCs w:val="24"/>
          <w:shd w:val="clear" w:color="auto" w:fill="auto"/>
        </w:rPr>
      </w:pPr>
    </w:p>
    <w:p>
      <w:pPr>
        <w:rPr>
          <w:rFonts w:hint="eastAsia"/>
          <w:color w:val="auto"/>
          <w:lang w:val="en-US" w:eastAsia="zh-CN"/>
        </w:rPr>
      </w:pPr>
    </w:p>
    <w:p>
      <w:pPr>
        <w:pStyle w:val="34"/>
        <w:rPr>
          <w:rFonts w:hint="eastAsia"/>
          <w:color w:val="auto"/>
          <w:lang w:val="en-US" w:eastAsia="zh-CN"/>
        </w:rPr>
      </w:pPr>
    </w:p>
    <w:p>
      <w:pPr>
        <w:pStyle w:val="34"/>
        <w:rPr>
          <w:rFonts w:hint="eastAsia"/>
          <w:color w:val="auto"/>
          <w:lang w:val="en-US" w:eastAsia="zh-CN"/>
        </w:rPr>
      </w:pPr>
    </w:p>
    <w:p>
      <w:pPr>
        <w:pStyle w:val="34"/>
        <w:rPr>
          <w:rFonts w:hint="eastAsia"/>
          <w:color w:val="auto"/>
          <w:lang w:val="en-US" w:eastAsia="zh-CN"/>
        </w:rPr>
      </w:pPr>
    </w:p>
    <w:p>
      <w:pPr>
        <w:pStyle w:val="34"/>
        <w:rPr>
          <w:rFonts w:hint="eastAsia"/>
          <w:color w:val="auto"/>
          <w:lang w:val="en-US" w:eastAsia="zh-CN"/>
        </w:rPr>
      </w:pPr>
    </w:p>
    <w:p>
      <w:pPr>
        <w:pStyle w:val="34"/>
        <w:rPr>
          <w:rFonts w:hint="eastAsia"/>
          <w:color w:val="auto"/>
          <w:lang w:val="en-US" w:eastAsia="zh-CN"/>
        </w:rPr>
      </w:pPr>
    </w:p>
    <w:p>
      <w:pPr>
        <w:pStyle w:val="34"/>
        <w:rPr>
          <w:rFonts w:hint="eastAsia"/>
          <w:color w:val="auto"/>
          <w:lang w:val="en-US" w:eastAsia="zh-CN"/>
        </w:rPr>
      </w:pPr>
    </w:p>
    <w:p>
      <w:pPr>
        <w:pStyle w:val="34"/>
        <w:rPr>
          <w:rFonts w:hint="eastAsia"/>
          <w:color w:val="auto"/>
          <w:lang w:val="en-US" w:eastAsia="zh-CN"/>
        </w:rPr>
      </w:pPr>
    </w:p>
    <w:p>
      <w:pPr>
        <w:pStyle w:val="34"/>
        <w:rPr>
          <w:rFonts w:hint="eastAsia"/>
          <w:color w:val="auto"/>
          <w:lang w:val="en-US" w:eastAsia="zh-CN"/>
        </w:rPr>
      </w:pPr>
    </w:p>
    <w:p>
      <w:pPr>
        <w:pStyle w:val="34"/>
        <w:rPr>
          <w:rFonts w:hint="eastAsia"/>
          <w:color w:val="auto"/>
          <w:lang w:val="en-US" w:eastAsia="zh-CN"/>
        </w:rPr>
      </w:pPr>
    </w:p>
    <w:p>
      <w:pPr>
        <w:pStyle w:val="34"/>
        <w:rPr>
          <w:rFonts w:hint="eastAsia"/>
          <w:color w:val="auto"/>
          <w:lang w:val="en-US" w:eastAsia="zh-CN"/>
        </w:rPr>
      </w:pPr>
    </w:p>
    <w:p>
      <w:pPr>
        <w:pStyle w:val="34"/>
        <w:rPr>
          <w:rFonts w:hint="eastAsia"/>
          <w:color w:val="auto"/>
          <w:lang w:val="en-US" w:eastAsia="zh-CN"/>
        </w:rPr>
      </w:pPr>
    </w:p>
    <w:p>
      <w:pPr>
        <w:widowControl/>
        <w:wordWrap w:val="0"/>
        <w:snapToGrid w:val="0"/>
        <w:spacing w:line="460" w:lineRule="exact"/>
        <w:ind w:firstLine="3253" w:firstLineChars="900"/>
        <w:rPr>
          <w:rFonts w:ascii="黑体" w:hAnsi="宋体" w:eastAsia="黑体" w:cs="宋体"/>
          <w:b/>
          <w:color w:val="auto"/>
          <w:kern w:val="0"/>
          <w:sz w:val="36"/>
          <w:szCs w:val="36"/>
        </w:rPr>
      </w:pPr>
      <w:r>
        <w:rPr>
          <w:rFonts w:hint="eastAsia" w:ascii="黑体" w:hAnsi="宋体" w:eastAsia="黑体" w:cs="宋体"/>
          <w:b/>
          <w:color w:val="auto"/>
          <w:kern w:val="0"/>
          <w:sz w:val="36"/>
          <w:szCs w:val="36"/>
        </w:rPr>
        <w:t xml:space="preserve">第二章  </w:t>
      </w:r>
      <w:r>
        <w:rPr>
          <w:rFonts w:hint="eastAsia" w:ascii="黑体" w:hAnsi="宋体" w:eastAsia="黑体" w:cs="宋体"/>
          <w:b/>
          <w:bCs/>
          <w:color w:val="auto"/>
          <w:kern w:val="0"/>
          <w:sz w:val="36"/>
          <w:szCs w:val="36"/>
        </w:rPr>
        <w:t>采购</w:t>
      </w:r>
      <w:r>
        <w:rPr>
          <w:rFonts w:hint="eastAsia" w:ascii="黑体" w:hAnsi="宋体" w:eastAsia="黑体" w:cs="宋体"/>
          <w:b/>
          <w:color w:val="auto"/>
          <w:kern w:val="0"/>
          <w:sz w:val="36"/>
          <w:szCs w:val="36"/>
        </w:rPr>
        <w:t>需求</w:t>
      </w:r>
    </w:p>
    <w:p>
      <w:pPr>
        <w:rPr>
          <w:rFonts w:hint="eastAsia" w:eastAsia="宋体" w:cs="宋体"/>
          <w:color w:val="auto"/>
          <w:sz w:val="24"/>
          <w:szCs w:val="24"/>
          <w:shd w:val="clear" w:color="auto" w:fill="auto"/>
          <w:lang w:val="en-US" w:eastAsia="zh-CN"/>
        </w:rPr>
      </w:pPr>
      <w:r>
        <w:rPr>
          <w:rFonts w:hint="eastAsia" w:eastAsia="宋体" w:cs="宋体"/>
          <w:color w:val="auto"/>
          <w:sz w:val="24"/>
          <w:szCs w:val="24"/>
          <w:shd w:val="clear" w:color="auto" w:fill="auto"/>
          <w:lang w:val="en-US" w:eastAsia="zh-CN"/>
        </w:rPr>
        <w:t>项目名称：</w:t>
      </w:r>
      <w:r>
        <w:rPr>
          <w:rFonts w:hint="eastAsia" w:cs="宋体"/>
          <w:color w:val="auto"/>
          <w:sz w:val="24"/>
          <w:szCs w:val="24"/>
          <w:shd w:val="clear" w:color="auto" w:fill="auto"/>
          <w:lang w:val="en-US" w:eastAsia="zh-CN"/>
        </w:rPr>
        <w:t>正阳县林业局2022年飞机防治林业有害生物</w:t>
      </w:r>
      <w:r>
        <w:rPr>
          <w:rFonts w:hint="eastAsia" w:eastAsia="宋体" w:cs="宋体"/>
          <w:color w:val="auto"/>
          <w:sz w:val="24"/>
          <w:szCs w:val="24"/>
          <w:shd w:val="clear" w:color="auto" w:fill="auto"/>
          <w:lang w:val="en-US" w:eastAsia="zh-CN"/>
        </w:rPr>
        <w:t xml:space="preserve"> </w:t>
      </w:r>
    </w:p>
    <w:p>
      <w:pPr>
        <w:spacing w:line="360" w:lineRule="auto"/>
        <w:rPr>
          <w:rFonts w:hint="eastAsia" w:ascii="Calibri" w:hAnsi="Calibri"/>
          <w:b/>
          <w:color w:val="auto"/>
          <w:kern w:val="44"/>
          <w:sz w:val="32"/>
          <w:szCs w:val="22"/>
        </w:rPr>
      </w:pPr>
      <w:r>
        <w:rPr>
          <w:rFonts w:hint="eastAsia" w:ascii="Calibri" w:hAnsi="Calibri"/>
          <w:b/>
          <w:color w:val="auto"/>
          <w:kern w:val="44"/>
          <w:sz w:val="32"/>
          <w:szCs w:val="22"/>
        </w:rPr>
        <w:t>一、服务技术要求：</w:t>
      </w:r>
    </w:p>
    <w:tbl>
      <w:tblPr>
        <w:tblStyle w:val="15"/>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6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35" w:type="dxa"/>
            <w:tcBorders>
              <w:top w:val="single" w:color="auto" w:sz="4" w:space="0"/>
              <w:left w:val="single" w:color="auto" w:sz="4" w:space="0"/>
              <w:right w:val="single" w:color="auto" w:sz="4" w:space="0"/>
            </w:tcBorders>
            <w:noWrap w:val="0"/>
            <w:vAlign w:val="top"/>
          </w:tcPr>
          <w:p>
            <w:pPr>
              <w:widowControl/>
              <w:snapToGrid w:val="0"/>
              <w:spacing w:line="360" w:lineRule="auto"/>
              <w:jc w:val="left"/>
              <w:outlineLvl w:val="0"/>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服务名称</w:t>
            </w:r>
          </w:p>
        </w:tc>
        <w:tc>
          <w:tcPr>
            <w:tcW w:w="6520" w:type="dxa"/>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eastAsia="宋体" w:cs="宋体"/>
                <w:color w:val="auto"/>
                <w:sz w:val="24"/>
                <w:szCs w:val="24"/>
                <w:shd w:val="clear" w:color="auto" w:fill="auto"/>
                <w:lang w:val="en-US" w:eastAsia="zh-CN"/>
              </w:rPr>
            </w:pPr>
            <w:r>
              <w:rPr>
                <w:rFonts w:hint="eastAsia" w:ascii="Times New Roman" w:hAnsi="Times New Roman" w:eastAsia="宋体" w:cs="宋体"/>
                <w:color w:val="auto"/>
                <w:sz w:val="24"/>
                <w:szCs w:val="24"/>
                <w:shd w:val="clear" w:color="auto" w:fill="auto"/>
                <w:lang w:val="en-US" w:eastAsia="zh-CN"/>
              </w:rPr>
              <w:t xml:space="preserve">2021年飞机防治林业有害生物采购项目 </w:t>
            </w:r>
          </w:p>
          <w:p>
            <w:pPr>
              <w:rPr>
                <w:rFonts w:hint="eastAsia" w:ascii="Times New Roman" w:hAnsi="Times New Roman" w:eastAsia="宋体" w:cs="宋体"/>
                <w:color w:val="auto"/>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35" w:type="dxa"/>
            <w:tcBorders>
              <w:top w:val="single" w:color="auto" w:sz="4" w:space="0"/>
              <w:left w:val="single" w:color="auto" w:sz="4" w:space="0"/>
              <w:right w:val="single" w:color="auto" w:sz="4" w:space="0"/>
            </w:tcBorders>
            <w:noWrap w:val="0"/>
            <w:vAlign w:val="top"/>
          </w:tcPr>
          <w:p>
            <w:pPr>
              <w:widowControl/>
              <w:snapToGrid w:val="0"/>
              <w:spacing w:line="360" w:lineRule="auto"/>
              <w:jc w:val="left"/>
              <w:outlineLvl w:val="0"/>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rPr>
              <w:t>服务内容</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宋体"/>
                <w:color w:val="auto"/>
                <w:sz w:val="24"/>
                <w:szCs w:val="24"/>
                <w:shd w:val="clear" w:color="auto" w:fill="auto"/>
                <w:lang w:val="en-US" w:eastAsia="zh-CN"/>
              </w:rPr>
            </w:pPr>
            <w:r>
              <w:rPr>
                <w:rFonts w:hint="eastAsia" w:ascii="Times New Roman" w:hAnsi="Times New Roman" w:eastAsia="宋体" w:cs="宋体"/>
                <w:color w:val="auto"/>
                <w:sz w:val="24"/>
                <w:szCs w:val="24"/>
                <w:shd w:val="clear" w:color="auto" w:fill="auto"/>
                <w:lang w:val="en-US" w:eastAsia="zh-CN"/>
              </w:rPr>
              <w:t>正阳县境内林业有害生物飞防作业面积约12万亩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5"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360" w:lineRule="auto"/>
              <w:jc w:val="left"/>
              <w:outlineLvl w:val="0"/>
              <w:rPr>
                <w:rFonts w:hint="eastAsia" w:ascii="宋体" w:hAnsi="宋体" w:eastAsia="宋体" w:cs="宋体"/>
                <w:color w:val="auto"/>
                <w:kern w:val="0"/>
                <w:sz w:val="24"/>
                <w:shd w:val="clear" w:color="auto" w:fill="auto"/>
                <w:lang w:val="en-US" w:eastAsia="zh-CN"/>
              </w:rPr>
            </w:pPr>
            <w:r>
              <w:rPr>
                <w:rFonts w:hint="eastAsia" w:ascii="宋体" w:hAnsi="宋体" w:cs="宋体"/>
                <w:color w:val="auto"/>
                <w:kern w:val="0"/>
                <w:sz w:val="24"/>
                <w:shd w:val="clear" w:color="auto" w:fill="auto"/>
              </w:rPr>
              <w:t>服务</w:t>
            </w:r>
            <w:r>
              <w:rPr>
                <w:rFonts w:hint="eastAsia" w:ascii="宋体" w:hAnsi="宋体" w:cs="宋体"/>
                <w:color w:val="auto"/>
                <w:kern w:val="0"/>
                <w:sz w:val="24"/>
                <w:shd w:val="clear" w:color="auto" w:fill="auto"/>
                <w:lang w:val="en-US" w:eastAsia="zh-CN"/>
              </w:rPr>
              <w:t>要求</w:t>
            </w:r>
          </w:p>
        </w:tc>
        <w:tc>
          <w:tcPr>
            <w:tcW w:w="652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val="en-US" w:eastAsia="zh-CN"/>
              </w:rPr>
              <w:t>详见附表1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3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snapToGrid w:val="0"/>
              <w:spacing w:line="360" w:lineRule="auto"/>
              <w:jc w:val="left"/>
              <w:outlineLvl w:val="0"/>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验收方法及方案</w:t>
            </w:r>
          </w:p>
        </w:tc>
        <w:tc>
          <w:tcPr>
            <w:tcW w:w="652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snapToGrid w:val="0"/>
              <w:spacing w:line="360" w:lineRule="auto"/>
              <w:jc w:val="left"/>
              <w:outlineLvl w:val="0"/>
              <w:rPr>
                <w:rFonts w:ascii="宋体" w:hAnsi="宋体" w:cs="宋体"/>
                <w:color w:val="auto"/>
                <w:kern w:val="0"/>
                <w:sz w:val="24"/>
                <w:shd w:val="clear" w:color="auto" w:fill="auto"/>
              </w:rPr>
            </w:pPr>
            <w:r>
              <w:rPr>
                <w:rFonts w:hint="eastAsia" w:ascii="宋体" w:hAnsi="宋体" w:cs="宋体"/>
                <w:color w:val="auto"/>
                <w:kern w:val="0"/>
                <w:sz w:val="24"/>
              </w:rPr>
              <w:t>由采购人组织验收。</w:t>
            </w:r>
          </w:p>
        </w:tc>
      </w:tr>
    </w:tbl>
    <w:p>
      <w:pPr>
        <w:snapToGrid w:val="0"/>
        <w:spacing w:line="360" w:lineRule="auto"/>
        <w:ind w:firstLine="241" w:firstLineChars="100"/>
        <w:rPr>
          <w:rFonts w:hint="eastAsia" w:ascii="宋体" w:hAnsi="宋体" w:eastAsia="宋体" w:cs="宋体"/>
          <w:bCs/>
          <w:color w:val="auto"/>
          <w:sz w:val="24"/>
          <w:szCs w:val="24"/>
        </w:rPr>
      </w:pPr>
      <w:r>
        <w:rPr>
          <w:rFonts w:hint="eastAsia" w:ascii="宋体" w:hAnsi="宋体" w:cs="宋体"/>
          <w:b/>
          <w:color w:val="auto"/>
          <w:kern w:val="0"/>
          <w:sz w:val="24"/>
          <w:shd w:val="clear" w:color="auto" w:fill="auto"/>
          <w:lang w:val="en-US" w:eastAsia="zh-CN"/>
        </w:rPr>
        <w:t>附表1</w:t>
      </w:r>
      <w:r>
        <w:rPr>
          <w:rFonts w:hint="eastAsia" w:ascii="宋体" w:hAnsi="宋体" w:eastAsia="宋体" w:cs="宋体"/>
          <w:bCs/>
          <w:color w:val="auto"/>
          <w:sz w:val="24"/>
          <w:szCs w:val="24"/>
        </w:rPr>
        <w:t>（一）飞机种类技术参数</w:t>
      </w:r>
    </w:p>
    <w:tbl>
      <w:tblPr>
        <w:tblStyle w:val="15"/>
        <w:tblW w:w="7728"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gridCol w:w="4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635" w:type="dxa"/>
            <w:tcBorders>
              <w:tl2br w:val="single" w:color="auto" w:sz="4" w:space="0"/>
            </w:tcBorders>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机   型</w:t>
            </w:r>
          </w:p>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技术参数</w:t>
            </w:r>
          </w:p>
        </w:tc>
        <w:tc>
          <w:tcPr>
            <w:tcW w:w="4093"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直升机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35"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作业喷幅（米）</w:t>
            </w:r>
          </w:p>
        </w:tc>
        <w:tc>
          <w:tcPr>
            <w:tcW w:w="4093"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40</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35"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每架次飞行作业时间（分钟）</w:t>
            </w:r>
          </w:p>
        </w:tc>
        <w:tc>
          <w:tcPr>
            <w:tcW w:w="4093"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635"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一次作业面积（亩）</w:t>
            </w:r>
          </w:p>
        </w:tc>
        <w:tc>
          <w:tcPr>
            <w:tcW w:w="4093"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35"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一天作业面积（亩）</w:t>
            </w:r>
          </w:p>
        </w:tc>
        <w:tc>
          <w:tcPr>
            <w:tcW w:w="4093"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20000-60000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35"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最大载药量（公斤）</w:t>
            </w:r>
          </w:p>
        </w:tc>
        <w:tc>
          <w:tcPr>
            <w:tcW w:w="4093"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35"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飞行施药高度（树冠上部  米）</w:t>
            </w:r>
          </w:p>
        </w:tc>
        <w:tc>
          <w:tcPr>
            <w:tcW w:w="4093"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35"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平均每亩用药（克）</w:t>
            </w:r>
          </w:p>
        </w:tc>
        <w:tc>
          <w:tcPr>
            <w:tcW w:w="4093"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≥40克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635"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注意事项</w:t>
            </w:r>
          </w:p>
        </w:tc>
        <w:tc>
          <w:tcPr>
            <w:tcW w:w="4093" w:type="dxa"/>
            <w:vAlign w:val="center"/>
          </w:tcPr>
          <w:p>
            <w:pPr>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雨天或风速超过5米/秒（4级风）时停止作业</w:t>
            </w:r>
          </w:p>
        </w:tc>
      </w:tr>
    </w:tbl>
    <w:p>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机型设备要求：符合以上条件的所有权或</w:t>
      </w:r>
      <w:r>
        <w:rPr>
          <w:rFonts w:hint="eastAsia" w:ascii="宋体" w:hAnsi="宋体" w:eastAsia="宋体" w:cs="宋体"/>
          <w:bCs/>
          <w:color w:val="auto"/>
          <w:sz w:val="24"/>
          <w:szCs w:val="24"/>
          <w:lang w:val="en-US" w:eastAsia="zh-CN"/>
        </w:rPr>
        <w:t>使用</w:t>
      </w:r>
      <w:r>
        <w:rPr>
          <w:rFonts w:hint="eastAsia" w:ascii="宋体" w:hAnsi="宋体" w:eastAsia="宋体" w:cs="宋体"/>
          <w:bCs/>
          <w:color w:val="auto"/>
          <w:sz w:val="24"/>
          <w:szCs w:val="24"/>
        </w:rPr>
        <w:t>权直升机2架（含）及以上的大型飞机，飞机性能必须完好、安全，喷药设备先进、超低容量喷雾。</w:t>
      </w:r>
    </w:p>
    <w:p>
      <w:pPr>
        <w:widowControl/>
        <w:shd w:val="clear" w:color="auto" w:fill="FFFFFF"/>
        <w:spacing w:line="360" w:lineRule="auto"/>
        <w:jc w:val="left"/>
        <w:rPr>
          <w:rFonts w:ascii="宋体" w:hAnsi="宋体" w:eastAsia="宋体" w:cs="宋体"/>
          <w:color w:val="auto"/>
          <w:sz w:val="24"/>
          <w:shd w:val="clear" w:color="auto" w:fill="FFFFFF"/>
          <w:lang w:bidi="ar"/>
        </w:rPr>
      </w:pPr>
      <w:r>
        <w:rPr>
          <w:rFonts w:hint="eastAsia" w:ascii="宋体" w:hAnsi="宋体" w:eastAsia="宋体" w:cs="宋体"/>
          <w:color w:val="auto"/>
          <w:sz w:val="24"/>
          <w:shd w:val="clear" w:color="auto" w:fill="FFFFFF"/>
          <w:lang w:bidi="ar"/>
        </w:rPr>
        <w:t>供应商投入的直升机需装载飞机遇障碍物自动监测预警和水域遥感识别系统。（须提供产权证书原件扫描件，证书需网上可查，提供查询截图，非自主产权的需同时提供授权使用证明。）</w:t>
      </w:r>
    </w:p>
    <w:p>
      <w:pPr>
        <w:pStyle w:val="32"/>
        <w:rPr>
          <w:rFonts w:hint="eastAsia"/>
          <w:color w:val="auto"/>
        </w:rPr>
      </w:pPr>
    </w:p>
    <w:p>
      <w:pPr>
        <w:snapToGrid w:val="0"/>
        <w:spacing w:line="360" w:lineRule="auto"/>
        <w:ind w:firstLine="240" w:firstLineChars="100"/>
        <w:rPr>
          <w:rFonts w:hint="eastAsia" w:ascii="宋体" w:hAnsi="宋体" w:eastAsia="宋体" w:cs="宋体"/>
          <w:bCs/>
          <w:color w:val="auto"/>
          <w:sz w:val="24"/>
          <w:szCs w:val="24"/>
        </w:rPr>
      </w:pPr>
      <w:r>
        <w:rPr>
          <w:rFonts w:hint="eastAsia" w:ascii="宋体" w:hAnsi="宋体" w:eastAsia="宋体" w:cs="宋体"/>
          <w:bCs/>
          <w:color w:val="auto"/>
          <w:sz w:val="24"/>
          <w:szCs w:val="24"/>
        </w:rPr>
        <w:t>（二）使用药剂要求：</w:t>
      </w:r>
    </w:p>
    <w:p>
      <w:pPr>
        <w:snapToGrid w:val="0"/>
        <w:spacing w:line="360" w:lineRule="auto"/>
        <w:rPr>
          <w:rFonts w:hint="eastAsia"/>
          <w:color w:val="auto"/>
          <w:sz w:val="21"/>
          <w:szCs w:val="21"/>
        </w:rPr>
      </w:pPr>
      <w:r>
        <w:rPr>
          <w:rFonts w:hint="eastAsia" w:ascii="宋体" w:hAnsi="宋体" w:eastAsia="宋体" w:cs="宋体"/>
          <w:bCs/>
          <w:color w:val="auto"/>
          <w:sz w:val="24"/>
          <w:szCs w:val="24"/>
        </w:rPr>
        <w:t xml:space="preserve">   </w:t>
      </w:r>
      <w:r>
        <w:rPr>
          <w:rFonts w:hint="eastAsia" w:ascii="宋体" w:hAnsi="宋体" w:cs="宋体"/>
          <w:bCs/>
          <w:color w:val="auto"/>
          <w:sz w:val="24"/>
          <w:szCs w:val="24"/>
          <w:lang w:val="en-US" w:eastAsia="zh-CN"/>
        </w:rPr>
        <w:t xml:space="preserve"> </w:t>
      </w:r>
      <w:r>
        <w:rPr>
          <w:rFonts w:hint="eastAsia" w:ascii="宋体" w:hAnsi="宋体" w:eastAsia="宋体" w:cs="宋体"/>
          <w:bCs/>
          <w:color w:val="auto"/>
          <w:sz w:val="24"/>
          <w:szCs w:val="24"/>
        </w:rPr>
        <w:t>所使用药品需三证齐全，药品应使用25%甲维•灭幼脲悬浮剂、5%氟铃脲乳油、0.5%虫菊.苦参碱可溶液剂以上药品需登记为杨树，防治对象为美国白蛾或舟蛾等食叶害虫（农药登记证、农药生产许可证或批准文件、农药标准证）。供应商须提供以上农药其中任意两种农药的药品三证原件扫描件。每亩用药量原液在40-50克，尿素每亩10克作沉降剂，喷洒量不少于330g/亩，作业区域内药剂喷洒均匀，施药位置准确。</w:t>
      </w:r>
    </w:p>
    <w:p>
      <w:pPr>
        <w:spacing w:line="360" w:lineRule="auto"/>
        <w:rPr>
          <w:rFonts w:hint="eastAsia" w:ascii="Calibri" w:hAnsi="Calibri"/>
          <w:b/>
          <w:color w:val="auto"/>
          <w:kern w:val="44"/>
          <w:sz w:val="32"/>
          <w:szCs w:val="22"/>
        </w:rPr>
      </w:pPr>
      <w:r>
        <w:rPr>
          <w:rFonts w:hint="eastAsia" w:ascii="Calibri" w:hAnsi="Calibri"/>
          <w:b/>
          <w:color w:val="auto"/>
          <w:kern w:val="44"/>
          <w:sz w:val="32"/>
          <w:szCs w:val="22"/>
          <w:lang w:eastAsia="zh-CN"/>
        </w:rPr>
        <w:t>二</w:t>
      </w:r>
      <w:r>
        <w:rPr>
          <w:rFonts w:hint="eastAsia" w:ascii="Calibri" w:hAnsi="Calibri"/>
          <w:b/>
          <w:color w:val="auto"/>
          <w:kern w:val="44"/>
          <w:sz w:val="32"/>
          <w:szCs w:val="22"/>
        </w:rPr>
        <w:t>、商务要求</w:t>
      </w:r>
    </w:p>
    <w:tbl>
      <w:tblPr>
        <w:tblStyle w:val="15"/>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服务期限</w:t>
            </w:r>
          </w:p>
        </w:tc>
        <w:tc>
          <w:tcPr>
            <w:tcW w:w="6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飞防时间拟定于2022年8月30日之前，进行1-2次飞机防治，具体时间以正阳县林业局通知为准，提前5-10天通知；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服务地点</w:t>
            </w:r>
          </w:p>
        </w:tc>
        <w:tc>
          <w:tcPr>
            <w:tcW w:w="6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合同签订时间</w:t>
            </w:r>
          </w:p>
        </w:tc>
        <w:tc>
          <w:tcPr>
            <w:tcW w:w="669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自中标通知书发出之日起2个工作日内。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飞防效果验收要求：</w:t>
            </w:r>
          </w:p>
        </w:tc>
        <w:tc>
          <w:tcPr>
            <w:tcW w:w="6694" w:type="dxa"/>
            <w:tcBorders>
              <w:top w:val="single" w:color="auto" w:sz="4" w:space="0"/>
              <w:left w:val="single" w:color="auto" w:sz="4" w:space="0"/>
              <w:bottom w:val="single" w:color="auto" w:sz="4" w:space="0"/>
              <w:right w:val="single" w:color="auto" w:sz="4" w:space="0"/>
            </w:tcBorders>
          </w:tcPr>
          <w:p>
            <w:pPr>
              <w:widowControl/>
              <w:snapToGrid w:val="0"/>
              <w:spacing w:line="360" w:lineRule="auto"/>
              <w:rPr>
                <w:rFonts w:ascii="宋体" w:hAnsi="宋体" w:eastAsia="宋体" w:cs="宋体"/>
                <w:color w:val="auto"/>
                <w:kern w:val="0"/>
                <w:sz w:val="24"/>
              </w:rPr>
            </w:pPr>
            <w:r>
              <w:rPr>
                <w:rFonts w:hint="eastAsia" w:ascii="宋体" w:hAnsi="宋体" w:eastAsia="宋体" w:cs="宋体"/>
                <w:color w:val="auto"/>
                <w:kern w:val="0"/>
                <w:sz w:val="24"/>
              </w:rPr>
              <w:t>飞防作业15天后，在飞防区域内进行防治效果验收，防治效果达到90%以上，有虫株率控制在1％以下，分别进行检查验收，叶片保存率不低于90%。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eastAsia="宋体" w:cs="宋体"/>
                <w:color w:val="auto"/>
                <w:kern w:val="0"/>
                <w:sz w:val="24"/>
                <w:shd w:val="clear" w:color="FFFFFF" w:fill="D9D9D9"/>
              </w:rPr>
            </w:pPr>
            <w:r>
              <w:rPr>
                <w:rFonts w:hint="eastAsia" w:ascii="宋体" w:hAnsi="宋体" w:eastAsia="宋体" w:cs="宋体"/>
                <w:color w:val="auto"/>
                <w:kern w:val="0"/>
                <w:sz w:val="24"/>
              </w:rPr>
              <w:t>付款方式</w:t>
            </w:r>
          </w:p>
        </w:tc>
        <w:tc>
          <w:tcPr>
            <w:tcW w:w="6694" w:type="dxa"/>
            <w:tcBorders>
              <w:top w:val="single" w:color="auto" w:sz="4" w:space="0"/>
              <w:left w:val="single" w:color="auto" w:sz="4" w:space="0"/>
              <w:bottom w:val="single" w:color="auto" w:sz="4" w:space="0"/>
              <w:right w:val="single" w:color="auto" w:sz="4" w:space="0"/>
            </w:tcBorders>
          </w:tcPr>
          <w:p>
            <w:pPr>
              <w:widowControl/>
              <w:snapToGrid w:val="0"/>
              <w:spacing w:line="360" w:lineRule="auto"/>
              <w:rPr>
                <w:rFonts w:ascii="宋体" w:hAnsi="宋体" w:eastAsia="宋体" w:cs="宋体"/>
                <w:color w:val="auto"/>
                <w:kern w:val="0"/>
                <w:sz w:val="24"/>
              </w:rPr>
            </w:pPr>
            <w:r>
              <w:rPr>
                <w:rFonts w:hint="eastAsia" w:ascii="宋体" w:hAnsi="宋体" w:eastAsia="宋体" w:cs="Times New Roman"/>
                <w:bCs/>
                <w:color w:val="auto"/>
                <w:sz w:val="24"/>
              </w:rPr>
              <w:t>项目验收后一个月内支付全部费用</w:t>
            </w:r>
          </w:p>
        </w:tc>
      </w:tr>
    </w:tbl>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p>
    <w:p>
      <w:pPr>
        <w:pStyle w:val="34"/>
        <w:tabs>
          <w:tab w:val="left" w:pos="2779"/>
        </w:tabs>
        <w:ind w:firstLine="2249" w:firstLineChars="700"/>
        <w:rPr>
          <w:rFonts w:hint="eastAsia" w:ascii="黑体" w:eastAsia="黑体"/>
          <w:b/>
          <w:bCs/>
          <w:color w:val="auto"/>
          <w:kern w:val="0"/>
          <w:sz w:val="32"/>
          <w:szCs w:val="32"/>
          <w:lang w:val="en-US" w:eastAsia="zh-CN"/>
        </w:rPr>
      </w:pPr>
      <w:r>
        <w:rPr>
          <w:rFonts w:hint="eastAsia" w:ascii="黑体" w:eastAsia="黑体"/>
          <w:b/>
          <w:bCs/>
          <w:color w:val="auto"/>
          <w:kern w:val="0"/>
          <w:sz w:val="32"/>
          <w:szCs w:val="32"/>
          <w:lang w:val="en-US" w:eastAsia="zh-CN"/>
        </w:rPr>
        <w:t xml:space="preserve">    </w:t>
      </w:r>
    </w:p>
    <w:p>
      <w:pPr>
        <w:pStyle w:val="34"/>
        <w:tabs>
          <w:tab w:val="left" w:pos="2779"/>
        </w:tabs>
        <w:ind w:firstLine="2891" w:firstLineChars="900"/>
        <w:rPr>
          <w:color w:val="auto"/>
          <w:kern w:val="0"/>
          <w:sz w:val="28"/>
          <w:szCs w:val="28"/>
        </w:rPr>
      </w:pPr>
      <w:r>
        <w:rPr>
          <w:rFonts w:hint="eastAsia" w:ascii="黑体" w:eastAsia="黑体"/>
          <w:b/>
          <w:bCs/>
          <w:color w:val="auto"/>
          <w:kern w:val="0"/>
          <w:sz w:val="32"/>
          <w:szCs w:val="32"/>
        </w:rPr>
        <w:t>第三章 </w:t>
      </w:r>
      <w:r>
        <w:rPr>
          <w:rFonts w:hint="eastAsia" w:ascii="黑体" w:eastAsia="黑体"/>
          <w:b/>
          <w:bCs/>
          <w:color w:val="auto"/>
          <w:kern w:val="0"/>
          <w:sz w:val="32"/>
        </w:rPr>
        <w:t> </w:t>
      </w:r>
      <w:r>
        <w:rPr>
          <w:rFonts w:hint="eastAsia" w:ascii="黑体" w:eastAsia="黑体"/>
          <w:b/>
          <w:bCs/>
          <w:color w:val="auto"/>
          <w:kern w:val="0"/>
          <w:sz w:val="32"/>
          <w:szCs w:val="32"/>
          <w:lang w:eastAsia="zh-CN"/>
        </w:rPr>
        <w:t>供应商</w:t>
      </w:r>
      <w:r>
        <w:rPr>
          <w:rFonts w:hint="eastAsia" w:ascii="黑体" w:eastAsia="黑体"/>
          <w:b/>
          <w:bCs/>
          <w:color w:val="auto"/>
          <w:kern w:val="0"/>
          <w:sz w:val="32"/>
          <w:szCs w:val="32"/>
        </w:rPr>
        <w:t>须知</w:t>
      </w:r>
      <w:r>
        <w:rPr>
          <w:rFonts w:hint="eastAsia" w:ascii="宋体" w:hAnsi="宋体"/>
          <w:b/>
          <w:bCs/>
          <w:color w:val="auto"/>
          <w:kern w:val="0"/>
          <w:sz w:val="24"/>
        </w:rPr>
        <w:t>      </w:t>
      </w:r>
    </w:p>
    <w:p>
      <w:pPr>
        <w:widowControl/>
        <w:shd w:val="clear" w:color="auto" w:fill="FFFFFF"/>
        <w:spacing w:line="460" w:lineRule="atLeast"/>
        <w:jc w:val="center"/>
        <w:rPr>
          <w:color w:val="auto"/>
          <w:kern w:val="0"/>
          <w:sz w:val="28"/>
          <w:szCs w:val="28"/>
        </w:rPr>
      </w:pPr>
      <w:r>
        <w:rPr>
          <w:rFonts w:hint="eastAsia" w:ascii="宋体" w:hAnsi="宋体"/>
          <w:b/>
          <w:bCs/>
          <w:color w:val="auto"/>
          <w:kern w:val="0"/>
          <w:sz w:val="24"/>
        </w:rPr>
        <w:t> </w:t>
      </w:r>
      <w:r>
        <w:rPr>
          <w:rFonts w:hint="eastAsia" w:ascii="宋体" w:hAnsi="宋体"/>
          <w:b/>
          <w:bCs/>
          <w:color w:val="auto"/>
          <w:kern w:val="0"/>
          <w:sz w:val="24"/>
          <w:lang w:eastAsia="zh-CN"/>
        </w:rPr>
        <w:t>供应商</w:t>
      </w:r>
      <w:r>
        <w:rPr>
          <w:rFonts w:hint="eastAsia" w:ascii="宋体" w:hAnsi="宋体"/>
          <w:b/>
          <w:bCs/>
          <w:color w:val="auto"/>
          <w:kern w:val="0"/>
          <w:sz w:val="24"/>
        </w:rPr>
        <w:t>须知前附表</w:t>
      </w:r>
    </w:p>
    <w:tbl>
      <w:tblPr>
        <w:tblStyle w:val="15"/>
        <w:tblW w:w="9280" w:type="dxa"/>
        <w:tblInd w:w="0" w:type="dxa"/>
        <w:shd w:val="clear" w:color="auto" w:fill="FFFFFF"/>
        <w:tblLayout w:type="fixed"/>
        <w:tblCellMar>
          <w:top w:w="0" w:type="dxa"/>
          <w:left w:w="0" w:type="dxa"/>
          <w:bottom w:w="0" w:type="dxa"/>
          <w:right w:w="0" w:type="dxa"/>
        </w:tblCellMar>
      </w:tblPr>
      <w:tblGrid>
        <w:gridCol w:w="722"/>
        <w:gridCol w:w="8558"/>
      </w:tblGrid>
      <w:tr>
        <w:tblPrEx>
          <w:shd w:val="clear" w:color="auto" w:fill="FFFFFF"/>
          <w:tblCellMar>
            <w:top w:w="0" w:type="dxa"/>
            <w:left w:w="0" w:type="dxa"/>
            <w:bottom w:w="0" w:type="dxa"/>
            <w:right w:w="0" w:type="dxa"/>
          </w:tblCellMar>
        </w:tblPrEx>
        <w:trPr>
          <w:trHeight w:val="480" w:hRule="atLeast"/>
        </w:trPr>
        <w:tc>
          <w:tcPr>
            <w:tcW w:w="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color w:val="auto"/>
                <w:kern w:val="0"/>
                <w:sz w:val="28"/>
                <w:szCs w:val="28"/>
              </w:rPr>
            </w:pPr>
            <w:r>
              <w:rPr>
                <w:rFonts w:hint="eastAsia" w:ascii="宋体" w:hAnsi="宋体"/>
                <w:color w:val="auto"/>
                <w:kern w:val="0"/>
                <w:sz w:val="24"/>
              </w:rPr>
              <w:t>序号</w:t>
            </w:r>
          </w:p>
        </w:tc>
        <w:tc>
          <w:tcPr>
            <w:tcW w:w="855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ind w:firstLine="3240"/>
              <w:rPr>
                <w:color w:val="auto"/>
                <w:kern w:val="0"/>
                <w:sz w:val="28"/>
                <w:szCs w:val="28"/>
              </w:rPr>
            </w:pPr>
            <w:r>
              <w:rPr>
                <w:rFonts w:hint="eastAsia" w:ascii="宋体" w:hAnsi="宋体"/>
                <w:color w:val="auto"/>
                <w:kern w:val="0"/>
                <w:sz w:val="24"/>
              </w:rPr>
              <w:t>内容、要求</w:t>
            </w:r>
          </w:p>
        </w:tc>
      </w:tr>
      <w:tr>
        <w:tblPrEx>
          <w:shd w:val="clear" w:color="auto" w:fill="FFFFFF"/>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color w:val="auto"/>
                <w:kern w:val="0"/>
                <w:sz w:val="28"/>
                <w:szCs w:val="28"/>
              </w:rPr>
            </w:pPr>
            <w:r>
              <w:rPr>
                <w:rFonts w:hint="eastAsia" w:ascii="宋体" w:hAnsi="宋体"/>
                <w:color w:val="auto"/>
                <w:kern w:val="0"/>
                <w:sz w:val="24"/>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color w:val="auto"/>
                <w:kern w:val="0"/>
                <w:sz w:val="24"/>
                <w:lang w:val="en-US"/>
              </w:rPr>
            </w:pPr>
            <w:r>
              <w:rPr>
                <w:rFonts w:hint="eastAsia" w:ascii="宋体" w:hAnsi="宋体"/>
                <w:color w:val="auto"/>
                <w:kern w:val="0"/>
                <w:sz w:val="24"/>
              </w:rPr>
              <w:t>1.1项目名称：</w:t>
            </w:r>
            <w:r>
              <w:rPr>
                <w:rFonts w:hint="eastAsia" w:ascii="宋体" w:hAnsi="宋体"/>
                <w:color w:val="auto"/>
                <w:kern w:val="0"/>
                <w:sz w:val="24"/>
                <w:lang w:val="en-US" w:eastAsia="zh-CN"/>
              </w:rPr>
              <w:t>正阳县林业局2022年飞机防治林业有害生物</w:t>
            </w:r>
          </w:p>
          <w:p>
            <w:pPr>
              <w:widowControl/>
              <w:spacing w:line="460" w:lineRule="atLeast"/>
              <w:rPr>
                <w:rFonts w:hint="eastAsia" w:ascii="宋体" w:hAnsi="宋体"/>
                <w:color w:val="auto"/>
                <w:kern w:val="0"/>
                <w:sz w:val="24"/>
                <w:lang w:eastAsia="zh-CN"/>
              </w:rPr>
            </w:pPr>
            <w:r>
              <w:rPr>
                <w:rFonts w:hint="eastAsia" w:ascii="宋体" w:hAnsi="宋体"/>
                <w:color w:val="auto"/>
                <w:kern w:val="0"/>
                <w:sz w:val="24"/>
              </w:rPr>
              <w:t>1.2采购人名称：</w:t>
            </w:r>
            <w:r>
              <w:rPr>
                <w:rFonts w:hint="eastAsia" w:ascii="宋体" w:hAnsi="宋体"/>
                <w:color w:val="auto"/>
                <w:kern w:val="0"/>
                <w:sz w:val="24"/>
                <w:lang w:val="en-US" w:eastAsia="zh-CN"/>
              </w:rPr>
              <w:t>正阳县林业局</w:t>
            </w:r>
          </w:p>
          <w:p>
            <w:pPr>
              <w:widowControl/>
              <w:spacing w:line="460" w:lineRule="atLeast"/>
              <w:rPr>
                <w:rFonts w:hint="eastAsia" w:ascii="宋体" w:hAnsi="宋体" w:eastAsia="宋体"/>
                <w:color w:val="auto"/>
                <w:kern w:val="0"/>
                <w:sz w:val="24"/>
                <w:lang w:eastAsia="zh-CN"/>
              </w:rPr>
            </w:pPr>
            <w:r>
              <w:rPr>
                <w:rFonts w:hint="eastAsia" w:ascii="宋体" w:hAnsi="宋体"/>
                <w:color w:val="auto"/>
                <w:kern w:val="0"/>
                <w:sz w:val="24"/>
              </w:rPr>
              <w:t>1.</w:t>
            </w:r>
            <w:r>
              <w:rPr>
                <w:rFonts w:hint="eastAsia" w:ascii="宋体" w:hAnsi="宋体"/>
                <w:color w:val="auto"/>
                <w:kern w:val="0"/>
                <w:sz w:val="24"/>
                <w:lang w:val="en-US" w:eastAsia="zh-CN"/>
              </w:rPr>
              <w:t>3</w:t>
            </w:r>
            <w:r>
              <w:rPr>
                <w:rFonts w:hint="eastAsia" w:ascii="宋体" w:hAnsi="宋体"/>
                <w:color w:val="auto"/>
                <w:kern w:val="0"/>
                <w:sz w:val="24"/>
              </w:rPr>
              <w:t>项目编号：</w:t>
            </w:r>
            <w:r>
              <w:rPr>
                <w:rFonts w:hint="eastAsia" w:ascii="宋体" w:hAnsi="宋体"/>
                <w:color w:val="auto"/>
                <w:kern w:val="0"/>
                <w:sz w:val="24"/>
                <w:lang w:eastAsia="zh-CN"/>
              </w:rPr>
              <w:t>正政竞谈【2022】084号</w:t>
            </w:r>
          </w:p>
        </w:tc>
      </w:tr>
      <w:tr>
        <w:tblPrEx>
          <w:shd w:val="clear" w:color="auto" w:fill="FFFFFF"/>
          <w:tblCellMar>
            <w:top w:w="0" w:type="dxa"/>
            <w:left w:w="0" w:type="dxa"/>
            <w:bottom w:w="0" w:type="dxa"/>
            <w:right w:w="0" w:type="dxa"/>
          </w:tblCellMar>
        </w:tblPrEx>
        <w:trPr>
          <w:trHeight w:val="62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color w:val="auto"/>
                <w:kern w:val="0"/>
                <w:sz w:val="28"/>
                <w:szCs w:val="28"/>
              </w:rPr>
            </w:pPr>
            <w:r>
              <w:rPr>
                <w:rFonts w:hint="eastAsia" w:ascii="宋体" w:hAnsi="宋体"/>
                <w:color w:val="auto"/>
                <w:kern w:val="0"/>
                <w:sz w:val="24"/>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color w:val="auto"/>
                <w:kern w:val="0"/>
                <w:sz w:val="24"/>
              </w:rPr>
            </w:pPr>
            <w:r>
              <w:rPr>
                <w:rFonts w:hint="eastAsia" w:ascii="宋体" w:hAnsi="宋体"/>
                <w:color w:val="auto"/>
                <w:kern w:val="0"/>
                <w:sz w:val="24"/>
              </w:rPr>
              <w:t>合格</w:t>
            </w:r>
            <w:r>
              <w:rPr>
                <w:rFonts w:hint="eastAsia" w:ascii="宋体" w:hAnsi="宋体"/>
                <w:color w:val="auto"/>
                <w:kern w:val="0"/>
                <w:sz w:val="24"/>
                <w:lang w:eastAsia="zh-CN"/>
              </w:rPr>
              <w:t>供应商</w:t>
            </w:r>
            <w:r>
              <w:rPr>
                <w:rFonts w:hint="eastAsia" w:ascii="宋体" w:hAnsi="宋体"/>
                <w:color w:val="auto"/>
                <w:kern w:val="0"/>
                <w:sz w:val="24"/>
              </w:rPr>
              <w:t>：具备竞争性谈判公告第</w:t>
            </w:r>
            <w:r>
              <w:rPr>
                <w:rFonts w:hint="eastAsia" w:ascii="宋体" w:hAnsi="宋体"/>
                <w:color w:val="auto"/>
                <w:kern w:val="0"/>
                <w:sz w:val="24"/>
                <w:lang w:eastAsia="zh-CN"/>
              </w:rPr>
              <w:t>二</w:t>
            </w:r>
            <w:r>
              <w:rPr>
                <w:rFonts w:hint="eastAsia" w:ascii="宋体" w:hAnsi="宋体"/>
                <w:color w:val="auto"/>
                <w:kern w:val="0"/>
                <w:sz w:val="24"/>
              </w:rPr>
              <w:t>项规定的条件。</w:t>
            </w:r>
          </w:p>
        </w:tc>
      </w:tr>
      <w:tr>
        <w:tblPrEx>
          <w:shd w:val="clear" w:color="auto" w:fill="FFFFFF"/>
          <w:tblCellMar>
            <w:top w:w="0" w:type="dxa"/>
            <w:left w:w="0" w:type="dxa"/>
            <w:bottom w:w="0" w:type="dxa"/>
            <w:right w:w="0" w:type="dxa"/>
          </w:tblCellMar>
        </w:tblPrEx>
        <w:trPr>
          <w:trHeight w:val="1858"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34"/>
              <w:rPr>
                <w:rFonts w:hint="eastAsia" w:ascii="宋体" w:hAnsi="宋体"/>
                <w:color w:val="auto"/>
                <w:sz w:val="24"/>
              </w:rPr>
            </w:pPr>
            <w:r>
              <w:rPr>
                <w:rFonts w:hint="eastAsia" w:ascii="宋体" w:hAnsi="宋体"/>
                <w:color w:val="auto"/>
                <w:sz w:val="24"/>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ascii="宋体" w:hAnsi="宋体"/>
                <w:color w:val="auto"/>
                <w:kern w:val="0"/>
                <w:sz w:val="24"/>
              </w:rPr>
            </w:pPr>
            <w:r>
              <w:rPr>
                <w:rFonts w:hint="eastAsia" w:ascii="宋体" w:hAnsi="宋体"/>
                <w:color w:val="auto"/>
                <w:kern w:val="0"/>
                <w:sz w:val="24"/>
              </w:rPr>
              <w:t>谈判报价及费用：</w:t>
            </w:r>
          </w:p>
          <w:p>
            <w:pPr>
              <w:widowControl/>
              <w:spacing w:line="460" w:lineRule="atLeast"/>
              <w:rPr>
                <w:rFonts w:hint="eastAsia" w:ascii="宋体" w:hAnsi="宋体"/>
                <w:color w:val="auto"/>
                <w:kern w:val="0"/>
                <w:sz w:val="24"/>
              </w:rPr>
            </w:pPr>
            <w:r>
              <w:rPr>
                <w:rFonts w:hint="eastAsia" w:ascii="宋体" w:hAnsi="宋体"/>
                <w:color w:val="auto"/>
                <w:kern w:val="0"/>
                <w:sz w:val="24"/>
              </w:rPr>
              <w:t>3.1 本次谈判以人民币（元）报价，最多保留两位小数。</w:t>
            </w:r>
          </w:p>
          <w:p>
            <w:pPr>
              <w:widowControl/>
              <w:spacing w:line="460" w:lineRule="atLeast"/>
              <w:rPr>
                <w:rFonts w:hint="eastAsia" w:ascii="宋体" w:hAnsi="宋体"/>
                <w:color w:val="auto"/>
                <w:kern w:val="0"/>
                <w:sz w:val="24"/>
              </w:rPr>
            </w:pPr>
            <w:r>
              <w:rPr>
                <w:rFonts w:hint="eastAsia" w:ascii="宋体" w:hAnsi="宋体"/>
                <w:color w:val="auto"/>
                <w:kern w:val="0"/>
                <w:sz w:val="24"/>
              </w:rPr>
              <w:t>3.2 </w:t>
            </w:r>
            <w:r>
              <w:rPr>
                <w:rFonts w:hint="eastAsia" w:ascii="宋体" w:hAnsi="宋体"/>
                <w:color w:val="auto"/>
                <w:kern w:val="0"/>
                <w:sz w:val="24"/>
                <w:lang w:eastAsia="zh-CN"/>
              </w:rPr>
              <w:t>供应商</w:t>
            </w:r>
            <w:r>
              <w:rPr>
                <w:rFonts w:hint="eastAsia" w:ascii="宋体" w:hAnsi="宋体"/>
                <w:color w:val="auto"/>
                <w:kern w:val="0"/>
                <w:sz w:val="24"/>
              </w:rPr>
              <w:t>的</w:t>
            </w:r>
            <w:r>
              <w:rPr>
                <w:rFonts w:hint="eastAsia" w:ascii="宋体" w:hAnsi="宋体"/>
                <w:color w:val="auto"/>
                <w:kern w:val="0"/>
                <w:sz w:val="24"/>
                <w:lang w:eastAsia="zh-CN"/>
              </w:rPr>
              <w:t>第二</w:t>
            </w:r>
            <w:r>
              <w:rPr>
                <w:rFonts w:hint="eastAsia" w:ascii="宋体" w:hAnsi="宋体"/>
                <w:color w:val="auto"/>
                <w:kern w:val="0"/>
                <w:sz w:val="24"/>
              </w:rPr>
              <w:t>轮报价均超过采购控制价</w:t>
            </w:r>
            <w:r>
              <w:rPr>
                <w:rFonts w:hint="eastAsia" w:ascii="宋体" w:hAnsi="宋体"/>
                <w:color w:val="auto"/>
                <w:kern w:val="0"/>
                <w:sz w:val="24"/>
                <w:lang w:eastAsia="zh-CN"/>
              </w:rPr>
              <w:t>或最高限价</w:t>
            </w:r>
            <w:r>
              <w:rPr>
                <w:rFonts w:hint="eastAsia" w:ascii="宋体" w:hAnsi="宋体"/>
                <w:color w:val="auto"/>
                <w:kern w:val="0"/>
                <w:sz w:val="24"/>
              </w:rPr>
              <w:t>，采购人不能支付的，本项目谈判废止。</w:t>
            </w:r>
          </w:p>
          <w:p>
            <w:pPr>
              <w:widowControl/>
              <w:spacing w:line="460" w:lineRule="atLeast"/>
              <w:rPr>
                <w:rFonts w:hint="default" w:ascii="宋体" w:hAnsi="宋体"/>
                <w:color w:val="auto"/>
                <w:kern w:val="0"/>
                <w:sz w:val="24"/>
                <w:lang w:val="en-US" w:eastAsia="zh-CN"/>
              </w:rPr>
            </w:pPr>
            <w:r>
              <w:rPr>
                <w:rFonts w:hint="eastAsia" w:ascii="宋体" w:hAnsi="宋体"/>
                <w:color w:val="auto"/>
                <w:kern w:val="0"/>
                <w:sz w:val="24"/>
                <w:lang w:val="en-US" w:eastAsia="zh-CN"/>
              </w:rPr>
              <w:t>3.3</w:t>
            </w:r>
            <w:r>
              <w:rPr>
                <w:rFonts w:hint="eastAsia" w:ascii="宋体" w:hAnsi="宋体"/>
                <w:color w:val="auto"/>
                <w:kern w:val="0"/>
                <w:sz w:val="24"/>
              </w:rPr>
              <w:t>采购代理服务费：由</w:t>
            </w:r>
            <w:r>
              <w:rPr>
                <w:rFonts w:hint="eastAsia" w:ascii="宋体" w:hAnsi="宋体"/>
                <w:color w:val="auto"/>
                <w:kern w:val="0"/>
                <w:sz w:val="24"/>
                <w:lang w:eastAsia="zh-CN"/>
              </w:rPr>
              <w:t>成交供应商</w:t>
            </w:r>
            <w:r>
              <w:rPr>
                <w:rFonts w:hint="eastAsia" w:ascii="宋体" w:hAnsi="宋体"/>
                <w:color w:val="auto"/>
                <w:kern w:val="0"/>
                <w:sz w:val="24"/>
              </w:rPr>
              <w:t>参照国家发展改革委关于进一步放开建设项目专业服务价格的通知(发改价格[2015]299号)向采购代理机构支付。</w:t>
            </w:r>
          </w:p>
        </w:tc>
      </w:tr>
      <w:tr>
        <w:tblPrEx>
          <w:shd w:val="clear" w:color="auto" w:fill="FFFFFF"/>
          <w:tblCellMar>
            <w:top w:w="0" w:type="dxa"/>
            <w:left w:w="0" w:type="dxa"/>
            <w:bottom w:w="0" w:type="dxa"/>
            <w:right w:w="0" w:type="dxa"/>
          </w:tblCellMar>
        </w:tblPrEx>
        <w:trPr>
          <w:trHeight w:val="606"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color w:val="auto"/>
                <w:kern w:val="0"/>
                <w:sz w:val="28"/>
                <w:szCs w:val="28"/>
              </w:rPr>
            </w:pPr>
            <w:r>
              <w:rPr>
                <w:rFonts w:hint="eastAsia" w:ascii="宋体" w:hAnsi="宋体"/>
                <w:color w:val="auto"/>
                <w:kern w:val="0"/>
                <w:sz w:val="24"/>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rFonts w:hint="eastAsia" w:eastAsia="宋体"/>
                <w:color w:val="auto"/>
                <w:kern w:val="0"/>
                <w:sz w:val="28"/>
                <w:szCs w:val="28"/>
                <w:lang w:eastAsia="zh-CN"/>
              </w:rPr>
            </w:pPr>
            <w:r>
              <w:rPr>
                <w:rFonts w:hint="eastAsia" w:ascii="宋体" w:hAnsi="宋体"/>
                <w:color w:val="auto"/>
                <w:kern w:val="0"/>
                <w:sz w:val="24"/>
              </w:rPr>
              <w:t>现场踏勘或标前答疑：本项目组织不组织现场踏勘或标前答疑会。</w:t>
            </w:r>
            <w:r>
              <w:rPr>
                <w:rFonts w:hint="eastAsia" w:ascii="宋体" w:hAnsi="宋体" w:cs="宋体"/>
                <w:color w:val="auto"/>
                <w:kern w:val="0"/>
                <w:sz w:val="24"/>
              </w:rPr>
              <w:t>供应商根据需要可以自行现场踏勘</w:t>
            </w:r>
            <w:r>
              <w:rPr>
                <w:rFonts w:hint="eastAsia" w:ascii="宋体" w:hAnsi="宋体" w:cs="宋体"/>
                <w:color w:val="auto"/>
                <w:kern w:val="0"/>
                <w:sz w:val="24"/>
                <w:lang w:eastAsia="zh-CN"/>
              </w:rPr>
              <w:t>。</w:t>
            </w:r>
          </w:p>
        </w:tc>
      </w:tr>
      <w:tr>
        <w:tblPrEx>
          <w:shd w:val="clear" w:color="auto" w:fill="FFFFFF"/>
          <w:tblCellMar>
            <w:top w:w="0" w:type="dxa"/>
            <w:left w:w="0" w:type="dxa"/>
            <w:bottom w:w="0" w:type="dxa"/>
            <w:right w:w="0" w:type="dxa"/>
          </w:tblCellMar>
        </w:tblPrEx>
        <w:trPr>
          <w:trHeight w:val="93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5</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响应文件组成：</w:t>
            </w:r>
          </w:p>
          <w:p>
            <w:pPr>
              <w:keepNext w:val="0"/>
              <w:keepLines w:val="0"/>
              <w:pageBreakBefore w:val="0"/>
              <w:widowControl/>
              <w:kinsoku/>
              <w:wordWrap/>
              <w:overflowPunct/>
              <w:topLinePunct w:val="0"/>
              <w:autoSpaceDE/>
              <w:autoSpaceDN/>
              <w:bidi w:val="0"/>
              <w:adjustRightInd/>
              <w:snapToGrid/>
              <w:spacing w:line="240" w:lineRule="auto"/>
              <w:textAlignment w:val="bottom"/>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加密版电子响应文件1份，应在响应文件提交截止时间前上传至驻马店市公共资源交易平台。</w:t>
            </w:r>
          </w:p>
          <w:p>
            <w:pPr>
              <w:widowControl/>
              <w:spacing w:line="460" w:lineRule="atLeast"/>
              <w:textAlignment w:val="bottom"/>
              <w:rPr>
                <w:color w:val="auto"/>
                <w:kern w:val="0"/>
                <w:sz w:val="28"/>
                <w:szCs w:val="28"/>
              </w:rPr>
            </w:pPr>
            <w:r>
              <w:rPr>
                <w:rFonts w:hint="eastAsia" w:ascii="宋体" w:hAnsi="宋体" w:cs="宋体"/>
                <w:color w:val="auto"/>
                <w:kern w:val="0"/>
                <w:sz w:val="24"/>
                <w:lang w:eastAsia="zh-CN"/>
              </w:rPr>
              <w:t>纸质响应文件：成交供应商在领取成交通知书时提供与上传电子响应文件一致的纸质响应文件正本一份，副本贰份。</w:t>
            </w:r>
          </w:p>
        </w:tc>
      </w:tr>
      <w:tr>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6</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color w:val="auto"/>
                <w:kern w:val="0"/>
                <w:sz w:val="28"/>
                <w:szCs w:val="28"/>
              </w:rPr>
            </w:pPr>
            <w:r>
              <w:rPr>
                <w:rFonts w:hint="eastAsia" w:ascii="宋体" w:hAnsi="宋体"/>
                <w:color w:val="auto"/>
                <w:kern w:val="0"/>
                <w:sz w:val="24"/>
              </w:rPr>
              <w:t>响应性文件递交截止时间及地点：详见竞争性谈判公告。</w:t>
            </w:r>
          </w:p>
        </w:tc>
      </w:tr>
      <w:tr>
        <w:tblPrEx>
          <w:shd w:val="clear" w:color="auto" w:fill="FFFFFF"/>
          <w:tblCellMar>
            <w:top w:w="0" w:type="dxa"/>
            <w:left w:w="0" w:type="dxa"/>
            <w:bottom w:w="0" w:type="dxa"/>
            <w:right w:w="0" w:type="dxa"/>
          </w:tblCellMar>
        </w:tblPrEx>
        <w:trPr>
          <w:trHeight w:val="64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eastAsia="宋体"/>
                <w:color w:val="auto"/>
                <w:kern w:val="0"/>
                <w:sz w:val="28"/>
                <w:szCs w:val="28"/>
                <w:lang w:eastAsia="zh-CN"/>
              </w:rPr>
            </w:pPr>
            <w:r>
              <w:rPr>
                <w:rFonts w:hint="eastAsia" w:ascii="宋体" w:hAnsi="宋体"/>
                <w:color w:val="auto"/>
                <w:kern w:val="0"/>
                <w:sz w:val="24"/>
                <w:lang w:val="en-US" w:eastAsia="zh-CN"/>
              </w:rPr>
              <w:t>7</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rPr>
                <w:color w:val="auto"/>
                <w:kern w:val="0"/>
                <w:sz w:val="28"/>
                <w:szCs w:val="28"/>
              </w:rPr>
            </w:pPr>
            <w:r>
              <w:rPr>
                <w:rFonts w:hint="eastAsia" w:ascii="宋体" w:hAnsi="宋体"/>
                <w:color w:val="auto"/>
                <w:kern w:val="0"/>
                <w:sz w:val="24"/>
              </w:rPr>
              <w:t>谈判时间及地点：详见竞争性谈判公告。</w:t>
            </w:r>
          </w:p>
        </w:tc>
      </w:tr>
      <w:tr>
        <w:tblPrEx>
          <w:shd w:val="clear" w:color="auto" w:fill="FFFFFF"/>
          <w:tblCellMar>
            <w:top w:w="0" w:type="dxa"/>
            <w:left w:w="0" w:type="dxa"/>
            <w:bottom w:w="0" w:type="dxa"/>
            <w:right w:w="0" w:type="dxa"/>
          </w:tblCellMar>
        </w:tblPrEx>
        <w:trPr>
          <w:trHeight w:val="9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eastAsia="宋体"/>
                <w:color w:val="auto"/>
                <w:kern w:val="0"/>
                <w:sz w:val="28"/>
                <w:szCs w:val="28"/>
                <w:lang w:val="en-US" w:eastAsia="zh-CN"/>
              </w:rPr>
            </w:pPr>
            <w:r>
              <w:rPr>
                <w:rFonts w:hint="eastAsia" w:ascii="宋体" w:hAnsi="宋体" w:eastAsia="宋体" w:cs="宋体"/>
                <w:b w:val="0"/>
                <w:bCs w:val="0"/>
                <w:color w:val="auto"/>
                <w:kern w:val="0"/>
                <w:sz w:val="24"/>
                <w:szCs w:val="24"/>
                <w:lang w:val="en-US" w:eastAsia="zh-CN"/>
              </w:rPr>
              <w:t>8</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ascii="宋体" w:hAnsi="宋体"/>
                <w:color w:val="auto"/>
                <w:kern w:val="0"/>
                <w:sz w:val="24"/>
              </w:rPr>
            </w:pPr>
            <w:r>
              <w:rPr>
                <w:rFonts w:hint="eastAsia" w:ascii="宋体" w:hAnsi="宋体"/>
                <w:color w:val="auto"/>
                <w:kern w:val="0"/>
                <w:sz w:val="24"/>
              </w:rPr>
              <w:t>评定办法：本次谈判将采用最低评标价法。即在符合采购需求、质量和服务相等的前提下，以供应商最后一轮的报价按政府采购相关规定调整后的最终评定价最低的供应商作为成交供应商。</w:t>
            </w:r>
          </w:p>
        </w:tc>
      </w:tr>
      <w:tr>
        <w:tblPrEx>
          <w:shd w:val="clear" w:color="auto" w:fill="FFFFFF"/>
          <w:tblCellMar>
            <w:top w:w="0" w:type="dxa"/>
            <w:left w:w="0" w:type="dxa"/>
            <w:bottom w:w="0" w:type="dxa"/>
            <w:right w:w="0" w:type="dxa"/>
          </w:tblCellMar>
        </w:tblPrEx>
        <w:trPr>
          <w:trHeight w:val="139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eastAsia="宋体"/>
                <w:color w:val="auto"/>
                <w:kern w:val="0"/>
                <w:sz w:val="28"/>
                <w:szCs w:val="28"/>
                <w:lang w:val="en-US" w:eastAsia="zh-CN"/>
              </w:rPr>
            </w:pPr>
            <w:r>
              <w:rPr>
                <w:rFonts w:hint="eastAsia" w:ascii="宋体" w:hAnsi="宋体" w:eastAsia="宋体" w:cs="宋体"/>
                <w:color w:val="auto"/>
                <w:kern w:val="0"/>
                <w:sz w:val="24"/>
                <w:szCs w:val="24"/>
                <w:lang w:val="en-US" w:eastAsia="zh-CN"/>
              </w:rPr>
              <w:t>9</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default" w:ascii="宋体" w:hAnsi="宋体" w:eastAsia="宋体"/>
                <w:color w:val="auto"/>
                <w:kern w:val="0"/>
                <w:sz w:val="24"/>
                <w:lang w:val="en-US" w:eastAsia="zh-CN"/>
              </w:rPr>
            </w:pPr>
            <w:r>
              <w:rPr>
                <w:rFonts w:hint="eastAsia" w:ascii="宋体" w:hAnsi="宋体"/>
                <w:color w:val="auto"/>
                <w:kern w:val="0"/>
                <w:sz w:val="24"/>
              </w:rPr>
              <w:t>成交公告及成交通知书：由采购人授权谈判小组直接确定成交供应商和</w:t>
            </w:r>
            <w:r>
              <w:rPr>
                <w:rFonts w:hint="eastAsia" w:ascii="宋体" w:hAnsi="宋体"/>
                <w:color w:val="auto"/>
                <w:kern w:val="0"/>
                <w:sz w:val="24"/>
                <w:lang w:eastAsia="zh-CN"/>
              </w:rPr>
              <w:t>两名</w:t>
            </w:r>
            <w:r>
              <w:rPr>
                <w:rFonts w:hint="eastAsia" w:ascii="宋体" w:hAnsi="宋体"/>
                <w:color w:val="auto"/>
                <w:kern w:val="0"/>
                <w:sz w:val="24"/>
              </w:rPr>
              <w:t>成交候选供应商。谈判结束后，采购代理机构及时在河南省政府采购网、驻马店市公共资源交易中心网</w:t>
            </w:r>
            <w:r>
              <w:rPr>
                <w:rFonts w:hint="eastAsia" w:ascii="宋体" w:hAnsi="宋体"/>
                <w:color w:val="auto"/>
                <w:kern w:val="0"/>
                <w:sz w:val="24"/>
              </w:rPr>
              <w:fldChar w:fldCharType="begin"/>
            </w:r>
            <w:r>
              <w:rPr>
                <w:rFonts w:hint="eastAsia" w:ascii="宋体" w:hAnsi="宋体"/>
                <w:color w:val="auto"/>
                <w:kern w:val="0"/>
                <w:sz w:val="24"/>
              </w:rPr>
              <w:instrText xml:space="preserve"> HYPERLINK "http://www.sxztb.gov.cn/" </w:instrText>
            </w:r>
            <w:r>
              <w:rPr>
                <w:rFonts w:hint="eastAsia" w:ascii="宋体" w:hAnsi="宋体"/>
                <w:color w:val="auto"/>
                <w:kern w:val="0"/>
                <w:sz w:val="24"/>
              </w:rPr>
              <w:fldChar w:fldCharType="separate"/>
            </w:r>
            <w:r>
              <w:rPr>
                <w:rFonts w:hint="eastAsia" w:ascii="宋体" w:hAnsi="宋体"/>
                <w:color w:val="auto"/>
                <w:kern w:val="0"/>
                <w:sz w:val="24"/>
              </w:rPr>
              <w:fldChar w:fldCharType="end"/>
            </w:r>
            <w:r>
              <w:rPr>
                <w:rFonts w:hint="eastAsia" w:ascii="宋体" w:hAnsi="宋体"/>
                <w:color w:val="auto"/>
                <w:kern w:val="0"/>
                <w:sz w:val="24"/>
              </w:rPr>
              <w:t>上发布成交公告，同时在</w:t>
            </w:r>
            <w:r>
              <w:rPr>
                <w:rFonts w:hint="eastAsia" w:ascii="宋体" w:hAnsi="宋体"/>
                <w:color w:val="auto"/>
                <w:kern w:val="0"/>
                <w:sz w:val="24"/>
                <w:lang w:val="en-US" w:eastAsia="zh-CN"/>
              </w:rPr>
              <w:t>向成交供应商发布成交通知书。</w:t>
            </w:r>
          </w:p>
        </w:tc>
      </w:tr>
      <w:tr>
        <w:tblPrEx>
          <w:shd w:val="clear" w:color="auto" w:fill="FFFFFF"/>
          <w:tblCellMar>
            <w:top w:w="0" w:type="dxa"/>
            <w:left w:w="0" w:type="dxa"/>
            <w:bottom w:w="0" w:type="dxa"/>
            <w:right w:w="0" w:type="dxa"/>
          </w:tblCellMar>
        </w:tblPrEx>
        <w:trPr>
          <w:trHeight w:val="733"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0</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eastAsia="宋体"/>
                <w:color w:val="auto"/>
                <w:kern w:val="0"/>
                <w:sz w:val="28"/>
                <w:szCs w:val="28"/>
                <w:lang w:eastAsia="zh-CN"/>
              </w:rPr>
            </w:pPr>
            <w:r>
              <w:rPr>
                <w:rFonts w:hint="eastAsia" w:ascii="宋体" w:hAnsi="宋体" w:cs="宋体"/>
                <w:color w:val="auto"/>
                <w:kern w:val="0"/>
                <w:sz w:val="24"/>
              </w:rPr>
              <w:t>谈判保证金：</w:t>
            </w:r>
            <w:r>
              <w:rPr>
                <w:rFonts w:hint="eastAsia" w:ascii="宋体" w:hAnsi="宋体" w:cs="宋体"/>
                <w:color w:val="auto"/>
                <w:kern w:val="0"/>
                <w:sz w:val="24"/>
                <w:lang w:eastAsia="zh-CN"/>
              </w:rPr>
              <w:t>本项目不收取谈判保证金。</w:t>
            </w:r>
          </w:p>
        </w:tc>
      </w:tr>
      <w:tr>
        <w:tblPrEx>
          <w:shd w:val="clear" w:color="auto" w:fill="FFFFFF"/>
          <w:tblCellMar>
            <w:top w:w="0" w:type="dxa"/>
            <w:left w:w="0" w:type="dxa"/>
            <w:bottom w:w="0" w:type="dxa"/>
            <w:right w:w="0" w:type="dxa"/>
          </w:tblCellMar>
        </w:tblPrEx>
        <w:trPr>
          <w:trHeight w:val="635"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1</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rFonts w:hint="eastAsia" w:eastAsia="宋体"/>
                <w:color w:val="auto"/>
                <w:kern w:val="0"/>
                <w:sz w:val="28"/>
                <w:szCs w:val="28"/>
                <w:lang w:eastAsia="zh-CN"/>
              </w:rPr>
            </w:pPr>
            <w:r>
              <w:rPr>
                <w:rFonts w:hint="eastAsia" w:ascii="宋体" w:hAnsi="宋体"/>
                <w:color w:val="auto"/>
                <w:kern w:val="0"/>
                <w:sz w:val="24"/>
              </w:rPr>
              <w:t>签订合同：</w:t>
            </w:r>
            <w:r>
              <w:rPr>
                <w:rFonts w:hint="eastAsia" w:ascii="宋体" w:hAnsi="宋体" w:cs="宋体"/>
                <w:color w:val="auto"/>
                <w:kern w:val="0"/>
                <w:sz w:val="24"/>
              </w:rPr>
              <w:t>成交通知书发出后</w:t>
            </w:r>
            <w:r>
              <w:rPr>
                <w:rFonts w:hint="eastAsia" w:ascii="宋体" w:hAnsi="宋体" w:cs="宋体"/>
                <w:color w:val="auto"/>
                <w:kern w:val="0"/>
                <w:sz w:val="24"/>
                <w:lang w:val="en-US" w:eastAsia="zh-CN"/>
              </w:rPr>
              <w:t>2个工作日</w:t>
            </w:r>
            <w:r>
              <w:rPr>
                <w:rFonts w:hint="eastAsia" w:ascii="宋体" w:hAnsi="宋体" w:cs="宋体"/>
                <w:color w:val="auto"/>
                <w:kern w:val="0"/>
                <w:sz w:val="24"/>
              </w:rPr>
              <w:t>内</w:t>
            </w:r>
            <w:r>
              <w:rPr>
                <w:rFonts w:hint="eastAsia" w:ascii="宋体" w:hAnsi="宋体" w:cs="宋体"/>
                <w:color w:val="auto"/>
                <w:kern w:val="0"/>
                <w:sz w:val="24"/>
                <w:lang w:eastAsia="zh-CN"/>
              </w:rPr>
              <w:t>。</w:t>
            </w:r>
          </w:p>
        </w:tc>
      </w:tr>
      <w:tr>
        <w:tblPrEx>
          <w:shd w:val="clear" w:color="auto" w:fill="FFFFFF"/>
          <w:tblCellMar>
            <w:top w:w="0" w:type="dxa"/>
            <w:left w:w="0" w:type="dxa"/>
            <w:bottom w:w="0" w:type="dxa"/>
            <w:right w:w="0" w:type="dxa"/>
          </w:tblCellMar>
        </w:tblPrEx>
        <w:trPr>
          <w:trHeight w:val="992"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2</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460" w:lineRule="exact"/>
              <w:jc w:val="left"/>
              <w:textAlignment w:val="bottom"/>
              <w:rPr>
                <w:color w:val="auto"/>
                <w:kern w:val="0"/>
                <w:sz w:val="28"/>
                <w:szCs w:val="28"/>
              </w:rPr>
            </w:pPr>
            <w:r>
              <w:rPr>
                <w:rFonts w:hint="eastAsia" w:ascii="宋体" w:hAnsi="宋体" w:cs="宋体"/>
                <w:color w:val="auto"/>
                <w:kern w:val="0"/>
                <w:sz w:val="24"/>
              </w:rPr>
              <w:t>履约保证金的收取及退还: 本项目不收取履约保证金。</w:t>
            </w:r>
          </w:p>
        </w:tc>
      </w:tr>
      <w:tr>
        <w:tblPrEx>
          <w:shd w:val="clear" w:color="auto" w:fill="FFFFFF"/>
          <w:tblCellMar>
            <w:top w:w="0" w:type="dxa"/>
            <w:left w:w="0" w:type="dxa"/>
            <w:bottom w:w="0" w:type="dxa"/>
            <w:right w:w="0" w:type="dxa"/>
          </w:tblCellMar>
        </w:tblPrEx>
        <w:trPr>
          <w:trHeight w:val="480"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3</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color w:val="auto"/>
                <w:kern w:val="0"/>
                <w:sz w:val="28"/>
                <w:szCs w:val="28"/>
              </w:rPr>
            </w:pPr>
            <w:r>
              <w:rPr>
                <w:rFonts w:hint="eastAsia" w:ascii="宋体" w:hAnsi="宋体"/>
                <w:color w:val="auto"/>
                <w:kern w:val="0"/>
                <w:sz w:val="24"/>
              </w:rPr>
              <w:t>采购资金来源：财政</w:t>
            </w:r>
            <w:r>
              <w:rPr>
                <w:rFonts w:hint="eastAsia" w:ascii="宋体" w:hAnsi="宋体"/>
                <w:color w:val="auto"/>
                <w:kern w:val="0"/>
                <w:sz w:val="24"/>
                <w:lang w:eastAsia="zh-CN"/>
              </w:rPr>
              <w:t>性</w:t>
            </w:r>
            <w:r>
              <w:rPr>
                <w:rFonts w:hint="eastAsia" w:ascii="宋体" w:hAnsi="宋体"/>
                <w:color w:val="auto"/>
                <w:kern w:val="0"/>
                <w:sz w:val="24"/>
              </w:rPr>
              <w:t>资金</w:t>
            </w:r>
          </w:p>
        </w:tc>
      </w:tr>
      <w:tr>
        <w:tblPrEx>
          <w:shd w:val="clear" w:color="auto" w:fill="FFFFFF"/>
          <w:tblCellMar>
            <w:top w:w="0" w:type="dxa"/>
            <w:left w:w="0" w:type="dxa"/>
            <w:bottom w:w="0" w:type="dxa"/>
            <w:right w:w="0" w:type="dxa"/>
          </w:tblCellMar>
        </w:tblPrEx>
        <w:trPr>
          <w:trHeight w:val="789" w:hRule="atLeast"/>
        </w:trPr>
        <w:tc>
          <w:tcPr>
            <w:tcW w:w="722"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jc w:val="center"/>
              <w:rPr>
                <w:rFonts w:hint="eastAsia" w:eastAsia="宋体"/>
                <w:color w:val="auto"/>
                <w:kern w:val="0"/>
                <w:sz w:val="28"/>
                <w:szCs w:val="28"/>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4</w:t>
            </w:r>
          </w:p>
        </w:tc>
        <w:tc>
          <w:tcPr>
            <w:tcW w:w="855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460" w:lineRule="atLeast"/>
              <w:textAlignment w:val="bottom"/>
              <w:rPr>
                <w:color w:val="auto"/>
                <w:kern w:val="0"/>
                <w:sz w:val="28"/>
                <w:szCs w:val="28"/>
              </w:rPr>
            </w:pPr>
            <w:r>
              <w:rPr>
                <w:rFonts w:hint="eastAsia" w:ascii="宋体" w:hAnsi="宋体"/>
                <w:color w:val="auto"/>
                <w:kern w:val="0"/>
                <w:sz w:val="24"/>
              </w:rPr>
              <w:t>付款方式：</w:t>
            </w:r>
            <w:r>
              <w:rPr>
                <w:rFonts w:hint="eastAsia" w:ascii="宋体" w:hAnsi="宋体" w:cs="宋体"/>
                <w:color w:val="auto"/>
                <w:kern w:val="0"/>
                <w:sz w:val="24"/>
              </w:rPr>
              <w:t>详见第二章</w:t>
            </w:r>
            <w:r>
              <w:rPr>
                <w:rFonts w:hint="eastAsia" w:ascii="宋体" w:hAnsi="宋体" w:cs="宋体"/>
                <w:color w:val="auto"/>
                <w:kern w:val="0"/>
                <w:sz w:val="24"/>
                <w:lang w:eastAsia="zh-CN"/>
              </w:rPr>
              <w:t>采购</w:t>
            </w:r>
            <w:r>
              <w:rPr>
                <w:rFonts w:hint="eastAsia" w:ascii="宋体" w:hAnsi="宋体" w:cs="宋体"/>
                <w:color w:val="auto"/>
                <w:kern w:val="0"/>
                <w:sz w:val="24"/>
              </w:rPr>
              <w:t>需求</w:t>
            </w:r>
          </w:p>
        </w:tc>
      </w:tr>
      <w:tr>
        <w:tblPrEx>
          <w:shd w:val="clear" w:color="auto" w:fill="FFFFFF"/>
          <w:tblCellMar>
            <w:top w:w="0" w:type="dxa"/>
            <w:left w:w="0" w:type="dxa"/>
            <w:bottom w:w="0" w:type="dxa"/>
            <w:right w:w="0" w:type="dxa"/>
          </w:tblCellMar>
        </w:tblPrEx>
        <w:trPr>
          <w:trHeight w:val="774"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jc w:val="center"/>
              <w:rPr>
                <w:rFonts w:hint="eastAsia" w:ascii="宋体" w:hAnsi="宋体" w:eastAsia="宋体"/>
                <w:color w:val="auto"/>
                <w:kern w:val="0"/>
                <w:sz w:val="24"/>
                <w:szCs w:val="24"/>
                <w:lang w:val="en-US" w:eastAsia="zh-CN" w:bidi="ar-SA"/>
              </w:rPr>
            </w:pPr>
            <w:r>
              <w:rPr>
                <w:rFonts w:hint="eastAsia" w:ascii="宋体" w:hAnsi="宋体"/>
                <w:color w:val="auto"/>
                <w:kern w:val="0"/>
                <w:sz w:val="24"/>
              </w:rPr>
              <w:t>1</w:t>
            </w:r>
            <w:r>
              <w:rPr>
                <w:rFonts w:hint="eastAsia" w:ascii="宋体" w:hAnsi="宋体"/>
                <w:color w:val="auto"/>
                <w:kern w:val="0"/>
                <w:sz w:val="24"/>
                <w:lang w:val="en-US" w:eastAsia="zh-CN"/>
              </w:rPr>
              <w:t>5</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eastAsia" w:ascii="宋体" w:hAnsi="宋体"/>
                <w:color w:val="auto"/>
                <w:kern w:val="0"/>
                <w:sz w:val="24"/>
                <w:szCs w:val="24"/>
                <w:lang w:val="en-US" w:eastAsia="zh-CN" w:bidi="ar-SA"/>
              </w:rPr>
            </w:pPr>
            <w:r>
              <w:rPr>
                <w:rFonts w:hint="eastAsia" w:ascii="宋体" w:hAnsi="宋体" w:cs="Arial"/>
                <w:color w:val="auto"/>
                <w:kern w:val="0"/>
                <w:sz w:val="24"/>
              </w:rPr>
              <w:t>成交供应商可以以政府采购合同为担保向金融机构进行贷款融资。</w:t>
            </w:r>
          </w:p>
        </w:tc>
      </w:tr>
      <w:tr>
        <w:tblPrEx>
          <w:shd w:val="clear" w:color="auto" w:fill="FFFFFF"/>
          <w:tblCellMar>
            <w:top w:w="0" w:type="dxa"/>
            <w:left w:w="0" w:type="dxa"/>
            <w:bottom w:w="0" w:type="dxa"/>
            <w:right w:w="0" w:type="dxa"/>
          </w:tblCellMar>
        </w:tblPrEx>
        <w:trPr>
          <w:trHeight w:val="893" w:hRule="atLeast"/>
        </w:trPr>
        <w:tc>
          <w:tcPr>
            <w:tcW w:w="722" w:type="dxa"/>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jc w:val="center"/>
              <w:rPr>
                <w:rFonts w:hint="eastAsia" w:ascii="宋体" w:hAnsi="宋体" w:eastAsia="宋体"/>
                <w:color w:val="auto"/>
                <w:kern w:val="0"/>
                <w:sz w:val="24"/>
                <w:szCs w:val="24"/>
                <w:lang w:val="en-US" w:eastAsia="zh-CN" w:bidi="ar-SA"/>
              </w:rPr>
            </w:pPr>
            <w:r>
              <w:rPr>
                <w:rFonts w:hint="eastAsia" w:ascii="宋体" w:hAnsi="宋体"/>
                <w:color w:val="auto"/>
                <w:kern w:val="0"/>
                <w:sz w:val="24"/>
              </w:rPr>
              <w:t>1</w:t>
            </w:r>
            <w:r>
              <w:rPr>
                <w:rFonts w:hint="eastAsia" w:ascii="宋体" w:hAnsi="宋体"/>
                <w:color w:val="auto"/>
                <w:kern w:val="0"/>
                <w:sz w:val="24"/>
                <w:lang w:val="en-US" w:eastAsia="zh-CN"/>
              </w:rPr>
              <w:t>6</w:t>
            </w:r>
          </w:p>
        </w:tc>
        <w:tc>
          <w:tcPr>
            <w:tcW w:w="8558"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响应性文件有效期：递交响应性文件截止期结束后60日。成交</w:t>
            </w:r>
            <w:r>
              <w:rPr>
                <w:rFonts w:hint="eastAsia" w:ascii="宋体" w:hAnsi="宋体"/>
                <w:color w:val="auto"/>
                <w:kern w:val="0"/>
                <w:sz w:val="24"/>
                <w:lang w:eastAsia="zh-CN"/>
              </w:rPr>
              <w:t>供应商</w:t>
            </w:r>
            <w:r>
              <w:rPr>
                <w:rFonts w:hint="eastAsia" w:ascii="宋体" w:hAnsi="宋体"/>
                <w:color w:val="auto"/>
                <w:kern w:val="0"/>
                <w:sz w:val="24"/>
              </w:rPr>
              <w:t>的响应性文件是合同的组成部分,有效期至合同完全履行止。</w:t>
            </w:r>
          </w:p>
        </w:tc>
      </w:tr>
      <w:tr>
        <w:tblPrEx>
          <w:shd w:val="clear" w:color="auto" w:fill="FFFFFF"/>
          <w:tblCellMar>
            <w:top w:w="0" w:type="dxa"/>
            <w:left w:w="0" w:type="dxa"/>
            <w:bottom w:w="0" w:type="dxa"/>
            <w:right w:w="0" w:type="dxa"/>
          </w:tblCellMar>
        </w:tblPrEx>
        <w:trPr>
          <w:trHeight w:val="660"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olor w:val="auto"/>
                <w:kern w:val="0"/>
                <w:sz w:val="24"/>
                <w:lang w:val="en-US" w:eastAsia="zh-CN"/>
              </w:rPr>
            </w:pPr>
            <w:r>
              <w:rPr>
                <w:rFonts w:hint="eastAsia" w:ascii="宋体" w:hAnsi="宋体"/>
                <w:color w:val="auto"/>
                <w:kern w:val="0"/>
                <w:sz w:val="24"/>
              </w:rPr>
              <w:t>1</w:t>
            </w:r>
            <w:r>
              <w:rPr>
                <w:rFonts w:hint="eastAsia" w:ascii="宋体" w:hAnsi="宋体"/>
                <w:color w:val="auto"/>
                <w:kern w:val="0"/>
                <w:sz w:val="24"/>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质疑和投诉：详见第三章供应商须知第10条。</w:t>
            </w:r>
          </w:p>
        </w:tc>
      </w:tr>
      <w:tr>
        <w:tblPrEx>
          <w:shd w:val="clear" w:color="auto" w:fill="FFFFFF"/>
          <w:tblCellMar>
            <w:top w:w="0" w:type="dxa"/>
            <w:left w:w="0" w:type="dxa"/>
            <w:bottom w:w="0" w:type="dxa"/>
            <w:right w:w="0" w:type="dxa"/>
          </w:tblCellMar>
        </w:tblPrEx>
        <w:trPr>
          <w:trHeight w:val="2320"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default" w:ascii="宋体" w:hAnsi="宋体" w:eastAsia="宋体"/>
                <w:color w:val="auto"/>
                <w:kern w:val="0"/>
                <w:sz w:val="24"/>
                <w:lang w:val="en-US" w:eastAsia="zh-CN"/>
              </w:rPr>
            </w:pPr>
            <w:r>
              <w:rPr>
                <w:rFonts w:hint="eastAsia" w:ascii="宋体" w:hAnsi="宋体"/>
                <w:color w:val="auto"/>
                <w:kern w:val="0"/>
                <w:sz w:val="24"/>
                <w:lang w:val="en-US" w:eastAsia="zh-CN"/>
              </w:rPr>
              <w:t>18</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360" w:lineRule="auto"/>
              <w:ind w:right="0" w:firstLine="240" w:firstLineChars="100"/>
              <w:jc w:val="left"/>
              <w:rPr>
                <w:rFonts w:hint="eastAsia" w:ascii="宋体" w:hAnsi="宋体"/>
                <w:color w:val="auto"/>
                <w:kern w:val="0"/>
                <w:sz w:val="24"/>
              </w:rPr>
            </w:pPr>
            <w:r>
              <w:rPr>
                <w:rFonts w:hint="eastAsia" w:ascii="宋体" w:hAnsi="宋体" w:eastAsia="宋体" w:cs="宋体"/>
                <w:color w:val="auto"/>
                <w:kern w:val="2"/>
                <w:sz w:val="24"/>
                <w:szCs w:val="24"/>
                <w:shd w:val="clear" w:color="auto" w:fill="FFFFFF"/>
                <w:lang w:val="en-US" w:eastAsia="zh-CN" w:bidi="ar"/>
              </w:rPr>
              <w:t>根据《关于在政府采购活动中查询及使用信用记录有关问题的通知》(财库[2016]125号)的规定，采购代理机构将通过“信用中国”网站、中国政府采购网等渠道在资格审查环节查询供应商信用记录，被列入失信被执行人、</w:t>
            </w:r>
            <w:r>
              <w:rPr>
                <w:rFonts w:hint="eastAsia" w:ascii="宋体" w:hAnsi="宋体"/>
                <w:color w:val="auto"/>
                <w:kern w:val="0"/>
                <w:sz w:val="24"/>
                <w:lang w:val="en-US" w:eastAsia="zh-CN"/>
              </w:rPr>
              <w:t>税收违法黑名单</w:t>
            </w:r>
            <w:r>
              <w:rPr>
                <w:rFonts w:hint="eastAsia" w:ascii="宋体" w:hAnsi="宋体" w:eastAsia="宋体" w:cs="宋体"/>
                <w:color w:val="auto"/>
                <w:kern w:val="2"/>
                <w:sz w:val="24"/>
                <w:szCs w:val="24"/>
                <w:shd w:val="clear" w:color="auto" w:fill="FFFFFF"/>
                <w:lang w:val="en-US" w:eastAsia="zh-CN" w:bidi="ar"/>
              </w:rPr>
              <w:t>、政府采购严重违法失信行为记录名单的单位将被拒绝参与本项目政府采购活动；信用信息查询记录和证据将同采购文件等资料一同归档保存。</w:t>
            </w:r>
          </w:p>
        </w:tc>
      </w:tr>
      <w:tr>
        <w:tblPrEx>
          <w:tblCellMar>
            <w:top w:w="0" w:type="dxa"/>
            <w:left w:w="0" w:type="dxa"/>
            <w:bottom w:w="0" w:type="dxa"/>
            <w:right w:w="0" w:type="dxa"/>
          </w:tblCellMar>
        </w:tblPrEx>
        <w:trPr>
          <w:trHeight w:val="90"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default" w:ascii="宋体" w:hAnsi="宋体" w:eastAsia="宋体"/>
                <w:color w:val="auto"/>
                <w:kern w:val="0"/>
                <w:sz w:val="24"/>
                <w:lang w:val="en-US" w:eastAsia="zh-CN"/>
              </w:rPr>
            </w:pPr>
            <w:r>
              <w:rPr>
                <w:rFonts w:hint="eastAsia" w:ascii="宋体" w:hAnsi="宋体"/>
                <w:color w:val="auto"/>
                <w:kern w:val="0"/>
                <w:sz w:val="24"/>
                <w:lang w:val="en-US" w:eastAsia="zh-CN"/>
              </w:rPr>
              <w:t>19</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default" w:ascii="宋体" w:hAnsi="宋体" w:eastAsia="宋体"/>
                <w:color w:val="auto"/>
                <w:kern w:val="0"/>
                <w:sz w:val="24"/>
                <w:lang w:val="en-US" w:eastAsia="zh-CN"/>
              </w:rPr>
            </w:pPr>
            <w:r>
              <w:rPr>
                <w:rFonts w:hint="eastAsia" w:ascii="宋体" w:hAnsi="宋体"/>
                <w:color w:val="auto"/>
                <w:kern w:val="0"/>
                <w:sz w:val="24"/>
                <w:lang w:val="en-US" w:eastAsia="zh-CN"/>
              </w:rPr>
              <w:t>本项目所属行业：农林牧渔业</w:t>
            </w:r>
          </w:p>
        </w:tc>
      </w:tr>
      <w:tr>
        <w:tblPrEx>
          <w:tblCellMar>
            <w:top w:w="0" w:type="dxa"/>
            <w:left w:w="0" w:type="dxa"/>
            <w:bottom w:w="0" w:type="dxa"/>
            <w:right w:w="0" w:type="dxa"/>
          </w:tblCellMar>
        </w:tblPrEx>
        <w:trPr>
          <w:trHeight w:val="1311"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default" w:ascii="宋体" w:hAnsi="宋体" w:eastAsia="宋体"/>
                <w:color w:val="auto"/>
                <w:kern w:val="0"/>
                <w:sz w:val="24"/>
                <w:lang w:val="en-US" w:eastAsia="zh-CN"/>
              </w:rPr>
            </w:pPr>
            <w:r>
              <w:rPr>
                <w:rFonts w:hint="eastAsia" w:ascii="宋体" w:hAnsi="宋体"/>
                <w:color w:val="auto"/>
                <w:kern w:val="0"/>
                <w:sz w:val="24"/>
                <w:lang w:val="en-US" w:eastAsia="zh-CN"/>
              </w:rPr>
              <w:t>20</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本项目使用远程不见面交易的模式。供应商应于响应文件提交截止时间前将加密电子响应文件(.zmdtf格式)在驻马店市公共资源交易中心电子交易平台加密上传，逾期上传其响应将被拒绝。</w:t>
            </w:r>
          </w:p>
        </w:tc>
      </w:tr>
      <w:tr>
        <w:tblPrEx>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default" w:ascii="宋体" w:hAnsi="宋体"/>
                <w:color w:val="auto"/>
                <w:kern w:val="0"/>
                <w:sz w:val="24"/>
                <w:lang w:val="en-US" w:eastAsia="zh-CN"/>
              </w:rPr>
            </w:pPr>
            <w:r>
              <w:rPr>
                <w:rFonts w:hint="eastAsia" w:ascii="宋体" w:hAnsi="宋体"/>
                <w:color w:val="auto"/>
                <w:kern w:val="0"/>
                <w:sz w:val="24"/>
                <w:lang w:val="en-US" w:eastAsia="zh-CN"/>
              </w:rPr>
              <w:t>21</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color w:val="auto"/>
                <w:kern w:val="0"/>
                <w:sz w:val="24"/>
              </w:rPr>
            </w:pPr>
            <w:r>
              <w:rPr>
                <w:rFonts w:hint="eastAsia" w:ascii="宋体" w:hAnsi="宋体"/>
                <w:color w:val="auto"/>
                <w:kern w:val="0"/>
                <w:sz w:val="24"/>
              </w:rPr>
              <w:t>供应商注册:</w:t>
            </w:r>
          </w:p>
          <w:p>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 xml:space="preserve"> 供应商首先通过“驻马店市公共资源交易中心（http//www.zmdggzy.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tblPrEx>
          <w:shd w:val="clear" w:color="auto" w:fill="FFFFFF"/>
          <w:tblCellMar>
            <w:top w:w="0" w:type="dxa"/>
            <w:left w:w="0" w:type="dxa"/>
            <w:bottom w:w="0" w:type="dxa"/>
            <w:right w:w="0" w:type="dxa"/>
          </w:tblCellMar>
        </w:tblPrEx>
        <w:trPr>
          <w:trHeight w:val="1243"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olor w:val="auto"/>
                <w:kern w:val="0"/>
                <w:sz w:val="24"/>
                <w:lang w:val="en-US" w:eastAsia="zh-CN"/>
              </w:rPr>
            </w:pPr>
            <w:r>
              <w:rPr>
                <w:rFonts w:hint="eastAsia" w:ascii="宋体" w:hAnsi="宋体"/>
                <w:color w:val="auto"/>
                <w:kern w:val="0"/>
                <w:sz w:val="24"/>
              </w:rPr>
              <w:t>2</w:t>
            </w:r>
            <w:r>
              <w:rPr>
                <w:rFonts w:hint="eastAsia" w:ascii="宋体" w:hAnsi="宋体"/>
                <w:color w:val="auto"/>
                <w:kern w:val="0"/>
                <w:sz w:val="24"/>
                <w:lang w:val="en-US" w:eastAsia="zh-CN"/>
              </w:rPr>
              <w:t>2</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color w:val="auto"/>
                <w:kern w:val="0"/>
                <w:sz w:val="24"/>
              </w:rPr>
            </w:pPr>
            <w:r>
              <w:rPr>
                <w:rFonts w:hint="eastAsia" w:ascii="宋体" w:hAnsi="宋体"/>
                <w:color w:val="auto"/>
                <w:kern w:val="0"/>
                <w:sz w:val="24"/>
              </w:rPr>
              <w:t xml:space="preserve">采购文件下载: </w:t>
            </w:r>
          </w:p>
          <w:p>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凡有意参加谈判者，登录“驻马店市公共资源交易中心（http://www.zmdggzy.gov.cn/）”网站，凭领取的企业身份认证锁（CA密钥）登录系统进行网上免费下载采购文件。供应商未按规定在网上下载采购文件的，其谈判将被拒绝。</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olor w:val="auto"/>
                <w:kern w:val="0"/>
                <w:sz w:val="24"/>
                <w:lang w:val="en-US" w:eastAsia="zh-CN"/>
              </w:rPr>
            </w:pPr>
            <w:r>
              <w:rPr>
                <w:rFonts w:hint="eastAsia" w:ascii="宋体" w:hAnsi="宋体"/>
                <w:color w:val="auto"/>
                <w:kern w:val="0"/>
                <w:sz w:val="24"/>
              </w:rPr>
              <w:t>2</w:t>
            </w:r>
            <w:r>
              <w:rPr>
                <w:rFonts w:hint="eastAsia" w:ascii="宋体" w:hAnsi="宋体"/>
                <w:color w:val="auto"/>
                <w:kern w:val="0"/>
                <w:sz w:val="24"/>
                <w:lang w:val="en-US" w:eastAsia="zh-CN"/>
              </w:rPr>
              <w:t>3</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color w:val="auto"/>
                <w:kern w:val="0"/>
                <w:sz w:val="24"/>
              </w:rPr>
            </w:pPr>
            <w:r>
              <w:rPr>
                <w:rFonts w:hint="eastAsia" w:ascii="宋体" w:hAnsi="宋体"/>
                <w:color w:val="auto"/>
                <w:kern w:val="0"/>
                <w:sz w:val="24"/>
              </w:rPr>
              <w:t xml:space="preserve">响应文件制作: </w:t>
            </w:r>
          </w:p>
          <w:p>
            <w:pPr>
              <w:spacing w:line="460" w:lineRule="atLeast"/>
              <w:textAlignment w:val="bottom"/>
              <w:rPr>
                <w:rFonts w:hint="eastAsia" w:ascii="宋体" w:hAnsi="宋体"/>
                <w:color w:val="auto"/>
                <w:kern w:val="0"/>
                <w:sz w:val="24"/>
              </w:rPr>
            </w:pPr>
            <w:r>
              <w:rPr>
                <w:rFonts w:hint="eastAsia" w:ascii="宋体" w:hAnsi="宋体"/>
                <w:color w:val="auto"/>
                <w:kern w:val="0"/>
                <w:sz w:val="24"/>
              </w:rPr>
              <w:t>1、供应商通过“驻马店市公共资源交易中心（http//www.zmdggzy.gov.cn）”网站下载中心（政府采购类）：下载“新点投标文件制作软件（驻马店）”。</w:t>
            </w:r>
          </w:p>
          <w:p>
            <w:pPr>
              <w:spacing w:line="460" w:lineRule="atLeast"/>
              <w:textAlignment w:val="bottom"/>
              <w:rPr>
                <w:rFonts w:hint="eastAsia" w:ascii="宋体" w:hAnsi="宋体"/>
                <w:color w:val="auto"/>
                <w:kern w:val="0"/>
                <w:sz w:val="24"/>
              </w:rPr>
            </w:pPr>
            <w:r>
              <w:rPr>
                <w:rFonts w:hint="eastAsia" w:ascii="宋体" w:hAnsi="宋体"/>
                <w:color w:val="auto"/>
                <w:kern w:val="0"/>
                <w:sz w:val="24"/>
              </w:rPr>
              <w:t>2、供应商凭 CA 密钥登陆交易系统下载采购文件(.zmdzf 格 式)。</w:t>
            </w:r>
          </w:p>
          <w:p>
            <w:pPr>
              <w:spacing w:line="460" w:lineRule="atLeast"/>
              <w:textAlignment w:val="bottom"/>
              <w:rPr>
                <w:rFonts w:hint="eastAsia" w:ascii="宋体" w:hAnsi="宋体"/>
                <w:color w:val="auto"/>
                <w:kern w:val="0"/>
                <w:sz w:val="24"/>
              </w:rPr>
            </w:pPr>
            <w:r>
              <w:rPr>
                <w:rFonts w:hint="eastAsia" w:ascii="宋体" w:hAnsi="宋体"/>
                <w:color w:val="auto"/>
                <w:kern w:val="0"/>
                <w:sz w:val="24"/>
              </w:rPr>
              <w:t>3、供应商须在响应文件提交截止时间前制作并提交。加密的电子响应文件（.zmdtf 格式）,应在响应文件提交截止时间前通过“驻马店市公共资源交易中心（http//www.zmdggzy.gov.cn）”电子交易平台内上传；</w:t>
            </w:r>
          </w:p>
          <w:p>
            <w:pPr>
              <w:spacing w:line="460" w:lineRule="atLeast"/>
              <w:textAlignment w:val="bottom"/>
              <w:rPr>
                <w:rFonts w:hint="eastAsia" w:ascii="宋体" w:hAnsi="宋体"/>
                <w:color w:val="auto"/>
                <w:kern w:val="0"/>
                <w:sz w:val="24"/>
              </w:rPr>
            </w:pPr>
            <w:r>
              <w:rPr>
                <w:rFonts w:hint="eastAsia" w:ascii="宋体" w:hAnsi="宋体"/>
                <w:color w:val="auto"/>
                <w:kern w:val="0"/>
                <w:sz w:val="24"/>
              </w:rPr>
              <w:t>4、加密的电子响应文件为“驻马店市公共资源交易中心（http//www.zmdggzy.gov.cn）”网站提供的“新点投标文件制作软件（驻马店）”制作生成的加密版响应文件。</w:t>
            </w:r>
          </w:p>
          <w:p>
            <w:pPr>
              <w:spacing w:line="460" w:lineRule="atLeast"/>
              <w:textAlignment w:val="bottom"/>
              <w:rPr>
                <w:rFonts w:hint="eastAsia" w:ascii="宋体" w:hAnsi="宋体"/>
                <w:color w:val="auto"/>
                <w:kern w:val="0"/>
                <w:sz w:val="24"/>
              </w:rPr>
            </w:pPr>
            <w:r>
              <w:rPr>
                <w:rFonts w:hint="eastAsia" w:ascii="宋体" w:hAnsi="宋体"/>
                <w:color w:val="auto"/>
                <w:kern w:val="0"/>
                <w:sz w:val="24"/>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pPr>
              <w:spacing w:line="460" w:lineRule="atLeast"/>
              <w:textAlignment w:val="bottom"/>
              <w:rPr>
                <w:rFonts w:hint="eastAsia" w:ascii="宋体" w:hAnsi="宋体"/>
                <w:color w:val="auto"/>
                <w:kern w:val="0"/>
                <w:sz w:val="24"/>
              </w:rPr>
            </w:pPr>
            <w:r>
              <w:rPr>
                <w:rFonts w:hint="eastAsia" w:ascii="宋体" w:hAnsi="宋体"/>
                <w:color w:val="auto"/>
                <w:kern w:val="0"/>
                <w:sz w:val="24"/>
              </w:rPr>
              <w:t>6、采购文件格式所要求包含的全部资料应全部制作在响应文件内，严格按照本项目采购文件所有格式如实填写（不涉及的内容除外），不应存在漏项或缺项，否则将存在响应文件被拒绝的风险。</w:t>
            </w:r>
          </w:p>
          <w:p>
            <w:pPr>
              <w:spacing w:line="460" w:lineRule="atLeast"/>
              <w:textAlignment w:val="bottom"/>
              <w:rPr>
                <w:rFonts w:hint="eastAsia" w:ascii="宋体" w:hAnsi="宋体"/>
                <w:color w:val="auto"/>
                <w:kern w:val="0"/>
                <w:sz w:val="24"/>
              </w:rPr>
            </w:pPr>
            <w:r>
              <w:rPr>
                <w:rFonts w:hint="eastAsia" w:ascii="宋体" w:hAnsi="宋体"/>
                <w:color w:val="auto"/>
                <w:kern w:val="0"/>
                <w:sz w:val="24"/>
              </w:rPr>
              <w:t>7、响应文件以外的任何资料采购人和采购代理机构将拒收。</w:t>
            </w:r>
          </w:p>
          <w:p>
            <w:pPr>
              <w:spacing w:line="460" w:lineRule="atLeast"/>
              <w:textAlignment w:val="bottom"/>
              <w:rPr>
                <w:rFonts w:hint="eastAsia" w:ascii="宋体" w:hAnsi="宋体"/>
                <w:color w:val="auto"/>
                <w:kern w:val="0"/>
                <w:sz w:val="24"/>
              </w:rPr>
            </w:pPr>
            <w:r>
              <w:rPr>
                <w:rFonts w:hint="eastAsia" w:ascii="宋体" w:hAnsi="宋体"/>
                <w:color w:val="auto"/>
                <w:kern w:val="0"/>
                <w:sz w:val="24"/>
              </w:rPr>
              <w:t>8、供应商编辑电子响应文件时，根据采购文件要求用法人 CA 密钥和企业CA 密钥进行签章制作；最后一步生成电子响应文件（.zmdtf 格式和.nzmdtf 格式）时，只能用本单位的企业 CA 密钥。</w:t>
            </w:r>
          </w:p>
          <w:p>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9、电子响应文件制作流程，可参考驻马店市公共资源交易中心官方网站的，下载中心板块的视频（http://www.zmdggzy.gov.cn/TPFront/InfoDetail/?InfoID=844e0ea7-2b6c-425d-99f6-91bd5b500e5e&amp;CategoryNum=026002）</w:t>
            </w:r>
          </w:p>
        </w:tc>
      </w:tr>
      <w:tr>
        <w:tblPrEx>
          <w:shd w:val="clear" w:color="auto" w:fill="FFFFFF"/>
          <w:tblCellMar>
            <w:top w:w="0" w:type="dxa"/>
            <w:left w:w="0" w:type="dxa"/>
            <w:bottom w:w="0" w:type="dxa"/>
            <w:right w:w="0" w:type="dxa"/>
          </w:tblCellMar>
        </w:tblPrEx>
        <w:trPr>
          <w:trHeight w:val="619"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olor w:val="auto"/>
                <w:kern w:val="0"/>
                <w:sz w:val="24"/>
                <w:lang w:val="en-US" w:eastAsia="zh-CN"/>
              </w:rPr>
            </w:pPr>
            <w:r>
              <w:rPr>
                <w:rFonts w:hint="eastAsia" w:ascii="宋体" w:hAnsi="宋体"/>
                <w:color w:val="auto"/>
                <w:kern w:val="0"/>
                <w:sz w:val="24"/>
              </w:rPr>
              <w:t>2</w:t>
            </w:r>
            <w:r>
              <w:rPr>
                <w:rFonts w:hint="eastAsia" w:ascii="宋体" w:hAnsi="宋体"/>
                <w:color w:val="auto"/>
                <w:kern w:val="0"/>
                <w:sz w:val="24"/>
                <w:lang w:val="en-US" w:eastAsia="zh-CN"/>
              </w:rPr>
              <w:t>4</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响应文件上传:详见第三章供应商须知第22条</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left"/>
              <w:textAlignment w:val="bottom"/>
              <w:rPr>
                <w:rFonts w:hint="eastAsia" w:ascii="宋体" w:hAnsi="宋体" w:eastAsia="宋体"/>
                <w:color w:val="auto"/>
                <w:kern w:val="0"/>
                <w:sz w:val="24"/>
                <w:lang w:val="en-US" w:eastAsia="zh-CN"/>
              </w:rPr>
            </w:pPr>
            <w:r>
              <w:rPr>
                <w:rFonts w:hint="eastAsia" w:ascii="宋体" w:hAnsi="宋体"/>
                <w:color w:val="auto"/>
                <w:kern w:val="0"/>
                <w:sz w:val="24"/>
              </w:rPr>
              <w:t>2</w:t>
            </w:r>
            <w:r>
              <w:rPr>
                <w:rFonts w:hint="eastAsia" w:ascii="宋体" w:hAnsi="宋体"/>
                <w:color w:val="auto"/>
                <w:kern w:val="0"/>
                <w:sz w:val="24"/>
                <w:lang w:val="en-US" w:eastAsia="zh-CN"/>
              </w:rPr>
              <w:t>5</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采购文件的澄清与变更:</w:t>
            </w:r>
          </w:p>
          <w:p>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2、因驻马店市公共资源交易中心电子交易平台在开启前具有保密性，供应商在响应文件提交截止时间前须自行查看项目进展、变更通知、澄清及回复，因供应商未及时查看而造成的后果自负。</w:t>
            </w:r>
          </w:p>
        </w:tc>
      </w:tr>
      <w:tr>
        <w:tblPrEx>
          <w:shd w:val="clear" w:color="auto" w:fill="FFFFFF"/>
          <w:tblCellMar>
            <w:top w:w="0" w:type="dxa"/>
            <w:left w:w="0" w:type="dxa"/>
            <w:bottom w:w="0" w:type="dxa"/>
            <w:right w:w="0" w:type="dxa"/>
          </w:tblCellMar>
        </w:tblPrEx>
        <w:trPr>
          <w:trHeight w:val="2676"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left"/>
              <w:textAlignment w:val="bottom"/>
              <w:rPr>
                <w:rFonts w:hint="eastAsia" w:ascii="宋体" w:hAnsi="宋体" w:eastAsia="宋体"/>
                <w:color w:val="auto"/>
                <w:kern w:val="0"/>
                <w:sz w:val="24"/>
                <w:lang w:val="en-US" w:eastAsia="zh-CN"/>
              </w:rPr>
            </w:pPr>
            <w:r>
              <w:rPr>
                <w:rFonts w:hint="eastAsia" w:ascii="宋体" w:hAnsi="宋体"/>
                <w:color w:val="auto"/>
                <w:kern w:val="0"/>
                <w:sz w:val="24"/>
              </w:rPr>
              <w:t>2</w:t>
            </w:r>
            <w:r>
              <w:rPr>
                <w:rFonts w:hint="eastAsia" w:ascii="宋体" w:hAnsi="宋体"/>
                <w:color w:val="auto"/>
                <w:kern w:val="0"/>
                <w:sz w:val="24"/>
                <w:lang w:val="en-US" w:eastAsia="zh-CN"/>
              </w:rPr>
              <w:t>6</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开启</w:t>
            </w:r>
          </w:p>
          <w:p>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1、谈判当日，供应商无需到达谈判现场，仅需在任意地点使用企业CA 密钥登入驻马店市公共资源交易中心电子交易平台不见面开标大厅（http://www.zmdggzy.</w:t>
            </w:r>
          </w:p>
          <w:p>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gov.cn:9190/BidOpening/bidopeninghallaction/hall/login）及相应的配套硬件设备（摄像头、话筒、麦克风等）参加谈判活动。</w:t>
            </w:r>
          </w:p>
          <w:p>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3、远程解密前，供应商务必在驻马店市公共资源交易中心电子交易平台（http://www.zmdggzy.gov.cn:8820/TPBidder）投标文件上传模块中使用“模拟解密”功能，验证本机远程自助解密环境。</w:t>
            </w:r>
          </w:p>
          <w:p>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4、特别提醒：</w:t>
            </w:r>
          </w:p>
          <w:p>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（1）网络要求：网络带宽4M以上。</w:t>
            </w:r>
          </w:p>
          <w:p>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（2）硬件要求：电脑要求内存4G及以上，且需配套网络摄像头、麦克风、音箱等，并确保其均能正常运转。操作系统要求Windows7及以上，IE浏览器IE11及以上。</w:t>
            </w:r>
          </w:p>
          <w:p>
            <w:pPr>
              <w:spacing w:line="460" w:lineRule="atLeast"/>
              <w:jc w:val="left"/>
              <w:textAlignment w:val="bottom"/>
              <w:rPr>
                <w:rFonts w:hint="eastAsia" w:ascii="宋体" w:hAnsi="宋体"/>
                <w:color w:val="auto"/>
                <w:kern w:val="0"/>
                <w:sz w:val="24"/>
              </w:rPr>
            </w:pPr>
            <w:r>
              <w:rPr>
                <w:rFonts w:hint="eastAsia" w:ascii="宋体" w:hAnsi="宋体"/>
                <w:color w:val="auto"/>
                <w:kern w:val="0"/>
                <w:sz w:val="24"/>
              </w:rPr>
              <w:t>（3）人员要求：对于参与驻马店市公共资源交易中心电子交易平台不见面交易系统谈判的供应商，要求能熟练掌握电脑基础操作。不见面开启操作手册下载地址：</w:t>
            </w:r>
          </w:p>
          <w:p>
            <w:pPr>
              <w:spacing w:line="460" w:lineRule="atLeast"/>
              <w:jc w:val="left"/>
              <w:textAlignment w:val="bottom"/>
              <w:rPr>
                <w:rFonts w:hint="eastAsia" w:ascii="宋体" w:hAnsi="宋体"/>
                <w:color w:val="auto"/>
                <w:kern w:val="0"/>
                <w:sz w:val="24"/>
                <w:lang w:val="en-US" w:eastAsia="zh-CN"/>
              </w:rPr>
            </w:pPr>
            <w:r>
              <w:rPr>
                <w:rFonts w:hint="eastAsia" w:ascii="宋体" w:hAnsi="宋体"/>
                <w:color w:val="auto"/>
                <w:kern w:val="0"/>
                <w:sz w:val="24"/>
              </w:rPr>
              <w:t>（http://www.zmdggzy.gov.cn/TPFront/InfoDetail/?InfoID=6e085538-6be5-4d25-80b2-12f5fc669ba1&amp;CategoryNum=026005）</w:t>
            </w:r>
          </w:p>
        </w:tc>
      </w:tr>
      <w:tr>
        <w:tblPrEx>
          <w:shd w:val="clear" w:color="auto" w:fill="FFFFFF"/>
          <w:tblCellMar>
            <w:top w:w="0" w:type="dxa"/>
            <w:left w:w="0" w:type="dxa"/>
            <w:bottom w:w="0" w:type="dxa"/>
            <w:right w:w="0" w:type="dxa"/>
          </w:tblCellMar>
        </w:tblPrEx>
        <w:trPr>
          <w:trHeight w:val="552"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olor w:val="auto"/>
                <w:kern w:val="0"/>
                <w:sz w:val="24"/>
                <w:lang w:val="en-US" w:eastAsia="zh-CN"/>
              </w:rPr>
            </w:pPr>
            <w:r>
              <w:rPr>
                <w:rFonts w:hint="eastAsia" w:ascii="宋体" w:hAnsi="宋体"/>
                <w:color w:val="auto"/>
                <w:kern w:val="0"/>
                <w:sz w:val="24"/>
              </w:rPr>
              <w:t>2</w:t>
            </w:r>
            <w:r>
              <w:rPr>
                <w:rFonts w:hint="eastAsia" w:ascii="宋体" w:hAnsi="宋体"/>
                <w:color w:val="auto"/>
                <w:kern w:val="0"/>
                <w:sz w:val="24"/>
                <w:lang w:val="en-US" w:eastAsia="zh-CN"/>
              </w:rPr>
              <w:t>7</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评审：详见第三章供应商须知第25、26、27、28、29条</w:t>
            </w:r>
          </w:p>
        </w:tc>
      </w:tr>
      <w:tr>
        <w:tblPrEx>
          <w:shd w:val="clear" w:color="auto" w:fill="FFFFFF"/>
          <w:tblCellMar>
            <w:top w:w="0" w:type="dxa"/>
            <w:left w:w="0" w:type="dxa"/>
            <w:bottom w:w="0" w:type="dxa"/>
            <w:right w:w="0" w:type="dxa"/>
          </w:tblCellMar>
        </w:tblPrEx>
        <w:trPr>
          <w:trHeight w:val="3377" w:hRule="atLeast"/>
        </w:trPr>
        <w:tc>
          <w:tcPr>
            <w:tcW w:w="7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eastAsia="宋体"/>
                <w:color w:val="auto"/>
                <w:kern w:val="0"/>
                <w:sz w:val="24"/>
                <w:lang w:val="en-US" w:eastAsia="zh-CN"/>
              </w:rPr>
            </w:pPr>
            <w:r>
              <w:rPr>
                <w:rFonts w:hint="eastAsia" w:ascii="宋体" w:hAnsi="宋体"/>
                <w:color w:val="auto"/>
                <w:kern w:val="0"/>
                <w:sz w:val="24"/>
              </w:rPr>
              <w:t>2</w:t>
            </w:r>
            <w:r>
              <w:rPr>
                <w:rFonts w:hint="eastAsia" w:ascii="宋体" w:hAnsi="宋体"/>
                <w:color w:val="auto"/>
                <w:kern w:val="0"/>
                <w:sz w:val="24"/>
                <w:lang w:val="en-US" w:eastAsia="zh-CN"/>
              </w:rPr>
              <w:t>8</w:t>
            </w:r>
          </w:p>
        </w:tc>
        <w:tc>
          <w:tcPr>
            <w:tcW w:w="855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60" w:lineRule="atLeast"/>
              <w:textAlignment w:val="bottom"/>
              <w:rPr>
                <w:rFonts w:hint="eastAsia" w:ascii="宋体" w:hAnsi="宋体"/>
                <w:color w:val="auto"/>
                <w:kern w:val="0"/>
                <w:sz w:val="24"/>
              </w:rPr>
            </w:pPr>
            <w:r>
              <w:rPr>
                <w:rFonts w:hint="eastAsia" w:ascii="宋体" w:hAnsi="宋体"/>
                <w:color w:val="auto"/>
                <w:kern w:val="0"/>
                <w:sz w:val="24"/>
              </w:rPr>
              <w:t>解释：构成本采购文件的各个组成文件应互为解释，互为说明；如有不明确或不一致，构成合同文件组成内容的，以合同文件约定内容为准；除采购文件中有特殊规定外，仅适用于谈判阶段的规定，按竞争性谈判公告、供应商须知、响应文件格式的先后顺序解释；</w:t>
            </w:r>
            <w:r>
              <w:rPr>
                <w:rFonts w:hint="eastAsia" w:ascii="宋体" w:hAnsi="宋体"/>
                <w:color w:val="auto"/>
                <w:kern w:val="0"/>
                <w:sz w:val="24"/>
                <w:lang w:val="en-US" w:eastAsia="zh-CN"/>
              </w:rPr>
              <w:t>供应商自拟格式声明、响应等，均需加盖单位公章及联系方式，由法定代表人签字及有抬头致，否则视为不响应谈判文件；</w:t>
            </w:r>
            <w:r>
              <w:rPr>
                <w:rFonts w:hint="eastAsia" w:ascii="宋体" w:hAnsi="宋体"/>
                <w:color w:val="auto"/>
                <w:kern w:val="0"/>
                <w:sz w:val="24"/>
              </w:rPr>
              <w:t>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pPr>
              <w:spacing w:line="460" w:lineRule="atLeast"/>
              <w:textAlignment w:val="bottom"/>
              <w:rPr>
                <w:rFonts w:hint="eastAsia" w:ascii="宋体" w:hAnsi="宋体"/>
                <w:color w:val="auto"/>
                <w:kern w:val="0"/>
                <w:sz w:val="24"/>
                <w:lang w:val="en-US" w:eastAsia="zh-CN"/>
              </w:rPr>
            </w:pPr>
            <w:r>
              <w:rPr>
                <w:rFonts w:hint="eastAsia" w:ascii="宋体" w:hAnsi="宋体"/>
                <w:color w:val="auto"/>
                <w:kern w:val="0"/>
                <w:sz w:val="24"/>
              </w:rPr>
              <w:t>按本款前述规定仍不能形成结论的，由采购人（或采购代理机构）负责解释。</w:t>
            </w:r>
          </w:p>
        </w:tc>
      </w:tr>
    </w:tbl>
    <w:p>
      <w:pPr>
        <w:widowControl/>
        <w:shd w:val="clear" w:color="auto" w:fill="FFFFFF"/>
        <w:spacing w:line="460" w:lineRule="atLeast"/>
        <w:jc w:val="left"/>
        <w:rPr>
          <w:rFonts w:ascii="宋体" w:hAnsi="宋体" w:cs="宋体"/>
          <w:color w:val="auto"/>
          <w:kern w:val="0"/>
          <w:sz w:val="24"/>
        </w:rPr>
      </w:pPr>
      <w:r>
        <w:rPr>
          <w:rFonts w:hint="eastAsia" w:ascii="黑体" w:hAnsi="宋体" w:eastAsia="黑体" w:cs="宋体"/>
          <w:b/>
          <w:bCs/>
          <w:color w:val="auto"/>
          <w:kern w:val="0"/>
          <w:sz w:val="32"/>
          <w:szCs w:val="32"/>
        </w:rPr>
        <w:t>一</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说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明</w:t>
      </w:r>
    </w:p>
    <w:p>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1.适用范围</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本竞争性谈判文件仅适用于竞争性谈判公告中所叙述项目的采购。</w:t>
      </w:r>
    </w:p>
    <w:p>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2.定义</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2.1“采购人”系指本次采购项目的业主方。</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2.2“采购代理机构”系指本次采购项目活动组织方。</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2.3“供应商”系指下载了本采购文件，且已经提交本次响应文件的参加谈判主体。</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2.4“供应商代表”系指代表供应商参加本次谈判活动的供应商的法定代表人或其委托代理人。</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2.5“服务”系指供应商按采购文件规定向采购人提供的一切工作内容。</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2.6“响应文件有效期” 系指本次采购项目递交响应文件截止之日起至合同签订之日止的期限。成交供应商的响应文件有效期至合同完全履行止。</w:t>
      </w:r>
    </w:p>
    <w:p>
      <w:pPr>
        <w:ind w:firstLine="482" w:firstLineChars="200"/>
        <w:rPr>
          <w:rFonts w:ascii="黑体" w:hAnsi="黑体" w:eastAsia="黑体"/>
          <w:b/>
          <w:color w:val="auto"/>
          <w:sz w:val="28"/>
          <w:szCs w:val="28"/>
        </w:rPr>
      </w:pPr>
      <w:r>
        <w:rPr>
          <w:rFonts w:hint="eastAsia" w:ascii="宋体" w:hAnsi="宋体" w:cs="宋体"/>
          <w:b/>
          <w:bCs/>
          <w:color w:val="auto"/>
          <w:kern w:val="0"/>
          <w:sz w:val="24"/>
        </w:rPr>
        <w:t>3.</w:t>
      </w:r>
      <w:r>
        <w:rPr>
          <w:rFonts w:hint="eastAsia" w:ascii="黑体" w:hAnsi="黑体" w:eastAsia="黑体"/>
          <w:b/>
          <w:color w:val="auto"/>
          <w:sz w:val="28"/>
          <w:szCs w:val="28"/>
        </w:rPr>
        <w:t>采购预算</w:t>
      </w:r>
    </w:p>
    <w:p>
      <w:pPr>
        <w:widowControl/>
        <w:spacing w:line="360" w:lineRule="auto"/>
        <w:ind w:firstLine="480" w:firstLineChars="20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rPr>
        <w:t>本次采购预算为</w:t>
      </w:r>
      <w:r>
        <w:rPr>
          <w:rFonts w:hint="eastAsia" w:ascii="宋体" w:hAnsi="宋体" w:cs="宋体"/>
          <w:color w:val="auto"/>
          <w:kern w:val="0"/>
          <w:sz w:val="24"/>
          <w:shd w:val="clear" w:color="auto" w:fill="auto"/>
          <w:lang w:val="en-US" w:eastAsia="zh-CN"/>
        </w:rPr>
        <w:t>84万元</w:t>
      </w:r>
      <w:r>
        <w:rPr>
          <w:rFonts w:hint="eastAsia" w:ascii="宋体" w:hAnsi="宋体" w:cs="宋体"/>
          <w:color w:val="auto"/>
          <w:kern w:val="0"/>
          <w:sz w:val="24"/>
          <w:shd w:val="clear" w:color="auto" w:fill="auto"/>
        </w:rPr>
        <w:t>；最高限价</w:t>
      </w:r>
      <w:r>
        <w:rPr>
          <w:rFonts w:hint="eastAsia" w:ascii="宋体" w:hAnsi="宋体" w:cs="宋体"/>
          <w:color w:val="auto"/>
          <w:kern w:val="0"/>
          <w:sz w:val="24"/>
          <w:shd w:val="clear" w:color="auto" w:fill="auto"/>
          <w:lang w:val="en-US" w:eastAsia="zh-CN"/>
        </w:rPr>
        <w:t>84万元</w:t>
      </w:r>
      <w:r>
        <w:rPr>
          <w:rFonts w:hint="eastAsia" w:ascii="宋体" w:hAnsi="宋体" w:cs="宋体"/>
          <w:color w:val="auto"/>
          <w:kern w:val="0"/>
          <w:sz w:val="24"/>
          <w:shd w:val="clear" w:color="auto" w:fill="auto"/>
          <w:lang w:eastAsia="zh-CN"/>
        </w:rPr>
        <w:t>；</w:t>
      </w:r>
    </w:p>
    <w:p>
      <w:pPr>
        <w:pStyle w:val="8"/>
        <w:keepLines w:val="0"/>
        <w:pageBreakBefore w:val="0"/>
        <w:numPr>
          <w:ilvl w:val="0"/>
          <w:numId w:val="0"/>
        </w:numPr>
        <w:kinsoku/>
        <w:wordWrap/>
        <w:overflowPunct/>
        <w:topLinePunct w:val="0"/>
        <w:autoSpaceDE/>
        <w:autoSpaceDN/>
        <w:bidi w:val="0"/>
        <w:adjustRightInd/>
        <w:snapToGrid/>
        <w:spacing w:line="240" w:lineRule="atLeast"/>
        <w:ind w:firstLine="241" w:firstLineChars="100"/>
        <w:jc w:val="left"/>
        <w:textAlignment w:val="auto"/>
        <w:rPr>
          <w:color w:val="auto"/>
          <w:kern w:val="0"/>
          <w:sz w:val="28"/>
          <w:szCs w:val="28"/>
        </w:rPr>
      </w:pPr>
      <w:r>
        <w:rPr>
          <w:rFonts w:hint="eastAsia" w:ascii="宋体" w:hAnsi="宋体"/>
          <w:b/>
          <w:bCs/>
          <w:color w:val="auto"/>
          <w:kern w:val="0"/>
          <w:sz w:val="24"/>
        </w:rPr>
        <w:t>4.</w:t>
      </w:r>
      <w:r>
        <w:rPr>
          <w:rFonts w:hint="eastAsia" w:ascii="宋体" w:hAnsi="宋体"/>
          <w:b/>
          <w:bCs/>
          <w:color w:val="auto"/>
          <w:kern w:val="0"/>
          <w:sz w:val="24"/>
          <w:lang w:eastAsia="zh-CN"/>
        </w:rPr>
        <w:t>供应商</w:t>
      </w:r>
      <w:r>
        <w:rPr>
          <w:rFonts w:hint="eastAsia" w:ascii="宋体" w:hAnsi="宋体"/>
          <w:b/>
          <w:bCs/>
          <w:color w:val="auto"/>
          <w:kern w:val="0"/>
          <w:sz w:val="24"/>
        </w:rPr>
        <w:t>应提交的证明文件</w:t>
      </w:r>
    </w:p>
    <w:p>
      <w:pPr>
        <w:spacing w:line="360" w:lineRule="auto"/>
        <w:ind w:firstLine="480" w:firstLineChars="200"/>
        <w:rPr>
          <w:rFonts w:hint="eastAsia"/>
          <w:color w:val="auto"/>
          <w:sz w:val="24"/>
        </w:rPr>
      </w:pPr>
      <w:r>
        <w:rPr>
          <w:rFonts w:hint="eastAsia" w:ascii="宋体" w:hAnsi="宋体" w:cs="宋体"/>
          <w:color w:val="auto"/>
          <w:kern w:val="0"/>
          <w:sz w:val="24"/>
        </w:rPr>
        <w:t>4.1</w:t>
      </w:r>
      <w:r>
        <w:rPr>
          <w:rFonts w:hint="eastAsia" w:ascii="宋体" w:hAnsi="宋体" w:cs="宋体"/>
          <w:b w:val="0"/>
          <w:i w:val="0"/>
          <w:iCs w:val="0"/>
          <w:caps w:val="0"/>
          <w:color w:val="auto"/>
          <w:spacing w:val="0"/>
          <w:sz w:val="24"/>
          <w:szCs w:val="24"/>
          <w:u w:val="none"/>
          <w:shd w:val="clear" w:color="auto" w:fill="FFFFFF"/>
          <w:lang w:eastAsia="zh-CN"/>
        </w:rPr>
        <w:t>供应商</w:t>
      </w:r>
      <w:r>
        <w:rPr>
          <w:rFonts w:hint="eastAsia" w:ascii="宋体" w:hAnsi="宋体" w:cs="宋体"/>
          <w:i w:val="0"/>
          <w:iCs w:val="0"/>
          <w:color w:val="auto"/>
          <w:sz w:val="24"/>
        </w:rPr>
        <w:t>年检合格有效并加载统一社会信用代码的营业执照</w:t>
      </w:r>
      <w:r>
        <w:rPr>
          <w:rFonts w:hint="eastAsia" w:ascii="宋体" w:hAnsi="宋体" w:cs="宋体"/>
          <w:i w:val="0"/>
          <w:iCs w:val="0"/>
          <w:color w:val="auto"/>
          <w:sz w:val="24"/>
          <w:lang w:eastAsia="zh-CN"/>
        </w:rPr>
        <w:t>（</w:t>
      </w:r>
      <w:r>
        <w:rPr>
          <w:rFonts w:hint="eastAsia" w:ascii="宋体" w:hAnsi="宋体" w:cs="宋体"/>
          <w:i w:val="0"/>
          <w:iCs w:val="0"/>
          <w:color w:val="auto"/>
          <w:kern w:val="0"/>
          <w:sz w:val="24"/>
          <w:lang w:eastAsia="zh-CN"/>
        </w:rPr>
        <w:t>提供</w:t>
      </w:r>
      <w:r>
        <w:rPr>
          <w:rFonts w:hint="eastAsia" w:ascii="宋体" w:hAnsi="宋体" w:cs="宋体"/>
          <w:color w:val="auto"/>
          <w:kern w:val="0"/>
          <w:sz w:val="24"/>
          <w:lang w:eastAsia="zh-CN"/>
        </w:rPr>
        <w:t>国家企业信用信息公示系统</w:t>
      </w:r>
      <w:r>
        <w:rPr>
          <w:rFonts w:hint="eastAsia" w:hAnsi="宋体" w:cs="宋体"/>
          <w:color w:val="auto"/>
          <w:kern w:val="0"/>
          <w:sz w:val="24"/>
          <w:lang w:eastAsia="zh-CN"/>
        </w:rPr>
        <w:t>查询</w:t>
      </w:r>
      <w:r>
        <w:rPr>
          <w:rFonts w:hint="eastAsia" w:ascii="宋体" w:hAnsi="宋体" w:cs="宋体"/>
          <w:i w:val="0"/>
          <w:iCs w:val="0"/>
          <w:color w:val="auto"/>
          <w:kern w:val="0"/>
          <w:sz w:val="24"/>
          <w:lang w:eastAsia="zh-CN"/>
        </w:rPr>
        <w:t>的有效工商营业执照截图签字盖章</w:t>
      </w:r>
      <w:r>
        <w:rPr>
          <w:rFonts w:hint="eastAsia" w:ascii="宋体" w:hAnsi="宋体" w:cs="宋体"/>
          <w:i w:val="0"/>
          <w:iCs w:val="0"/>
          <w:color w:val="auto"/>
          <w:sz w:val="24"/>
          <w:lang w:eastAsia="zh-CN"/>
        </w:rPr>
        <w:t>）</w:t>
      </w:r>
    </w:p>
    <w:p>
      <w:pPr>
        <w:pStyle w:val="14"/>
        <w:keepNext w:val="0"/>
        <w:keepLines w:val="0"/>
        <w:widowControl/>
        <w:suppressLineNumbers w:val="0"/>
        <w:shd w:val="clear" w:fill="FFFFFF"/>
        <w:spacing w:before="0" w:beforeAutospacing="0" w:after="0" w:afterAutospacing="0" w:line="360" w:lineRule="auto"/>
        <w:ind w:left="0" w:right="0" w:firstLine="240"/>
        <w:jc w:val="left"/>
        <w:rPr>
          <w:rFonts w:hint="eastAsia" w:ascii="Times New Roman" w:hAnsi="Times New Roman" w:eastAsia="宋体" w:cs="Times New Roman"/>
          <w:color w:val="auto"/>
          <w:sz w:val="21"/>
          <w:szCs w:val="21"/>
          <w:lang w:eastAsia="zh-CN"/>
        </w:rPr>
      </w:pPr>
      <w:r>
        <w:rPr>
          <w:rFonts w:hint="eastAsia" w:hAnsi="宋体" w:cs="宋体"/>
          <w:color w:val="auto"/>
          <w:kern w:val="0"/>
          <w:sz w:val="24"/>
          <w:lang w:eastAsia="zh-CN"/>
        </w:rPr>
        <w:t>4.</w:t>
      </w:r>
      <w:r>
        <w:rPr>
          <w:rFonts w:hint="eastAsia" w:hAnsi="宋体" w:cs="宋体"/>
          <w:color w:val="auto"/>
          <w:kern w:val="0"/>
          <w:sz w:val="24"/>
          <w:lang w:val="en-US" w:eastAsia="zh-CN"/>
        </w:rPr>
        <w:t>2</w:t>
      </w:r>
      <w:r>
        <w:rPr>
          <w:rFonts w:hint="eastAsia" w:ascii="宋体" w:hAnsi="宋体" w:eastAsia="宋体" w:cs="宋体"/>
          <w:color w:val="auto"/>
          <w:sz w:val="24"/>
          <w:szCs w:val="24"/>
          <w:shd w:val="clear" w:fill="FFFFFF"/>
        </w:rPr>
        <w:t>法定代表人本人参加谈判的，提供法人证明、身份证复印件及近三个月的社保个人权益记录单；法定代表人委托代理人参加谈判的，提供法人授权委托书原件、委托代理人的身份证复印件、劳动合同复印件及近三个月的社保个人权益记录单</w:t>
      </w:r>
      <w:r>
        <w:rPr>
          <w:rFonts w:hint="eastAsia" w:cs="宋体"/>
          <w:color w:val="auto"/>
          <w:sz w:val="24"/>
          <w:szCs w:val="24"/>
          <w:shd w:val="clear" w:fill="FFFFFF"/>
          <w:lang w:eastAsia="zh-CN"/>
        </w:rPr>
        <w:t>；</w:t>
      </w:r>
    </w:p>
    <w:p>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shd w:val="clear" w:color="auto" w:fill="auto"/>
        </w:rPr>
        <w:t>4.3 供应商是法人的应提供</w:t>
      </w:r>
      <w:r>
        <w:rPr>
          <w:rFonts w:hint="eastAsia" w:ascii="宋体" w:hAnsi="宋体" w:cs="宋体"/>
          <w:bCs/>
          <w:color w:val="auto"/>
          <w:sz w:val="24"/>
          <w:szCs w:val="24"/>
          <w:shd w:val="clear" w:color="auto" w:fill="auto"/>
          <w:lang w:val="en-US" w:eastAsia="zh-CN"/>
        </w:rPr>
        <w:t>2021年</w:t>
      </w:r>
      <w:r>
        <w:rPr>
          <w:rFonts w:hint="eastAsia" w:ascii="宋体" w:hAnsi="宋体" w:eastAsia="宋体" w:cs="宋体"/>
          <w:bCs/>
          <w:color w:val="auto"/>
          <w:sz w:val="24"/>
          <w:szCs w:val="24"/>
          <w:shd w:val="clear" w:color="auto" w:fill="auto"/>
        </w:rPr>
        <w:t>经审计的财务报告，包括“四表一注”即资产负债表、利润表、现金流量表、所有者权益变动表及其附注，或者其基本开户银行出具的资信证明；部分其他组织和自然人，没有经审计的财务报告，可以提供银行出具的资信证明 ； （原件的扫描件）</w:t>
      </w:r>
    </w:p>
    <w:p>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shd w:val="clear" w:color="auto" w:fill="auto"/>
        </w:rPr>
        <w:t>4.4具有履行合同所必需的设备和专业技术能力的声明原件； (格式见第五章附件)</w:t>
      </w:r>
    </w:p>
    <w:p>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shd w:val="clear" w:color="auto" w:fill="auto"/>
        </w:rPr>
        <w:t>4.5</w:t>
      </w:r>
      <w:r>
        <w:rPr>
          <w:rFonts w:hint="eastAsia" w:ascii="宋体" w:hAnsi="宋体" w:eastAsia="宋体" w:cs="宋体"/>
          <w:color w:val="auto"/>
          <w:kern w:val="0"/>
          <w:sz w:val="24"/>
          <w:szCs w:val="24"/>
          <w:shd w:val="clear" w:color="auto" w:fill="FFFFFF"/>
          <w:lang w:val="en-US" w:eastAsia="zh-CN" w:bidi="ar"/>
        </w:rPr>
        <w:t>采购活动前近三个月或上个季度的依法缴纳税收的凭据和缴纳社会保险的凭据</w:t>
      </w:r>
      <w:r>
        <w:rPr>
          <w:rFonts w:hint="eastAsia" w:ascii="宋体" w:hAnsi="宋体" w:eastAsia="宋体" w:cs="宋体"/>
          <w:bCs/>
          <w:color w:val="auto"/>
          <w:sz w:val="24"/>
          <w:szCs w:val="24"/>
          <w:shd w:val="clear" w:color="auto" w:fill="auto"/>
        </w:rPr>
        <w:t xml:space="preserve">，依法免税或不需要缴纳社会保障资金的供应商，应提供相应文件证明其依法免税或不需要缴纳社会保障资金；（扫描件） </w:t>
      </w:r>
    </w:p>
    <w:p>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shd w:val="clear" w:color="auto" w:fill="auto"/>
        </w:rPr>
        <w:t xml:space="preserve">4.6参加政府采购活动前三年内，在经营活动中没有重大违法记录的书面声明原件；(格式见第五章附件)  </w:t>
      </w:r>
    </w:p>
    <w:p>
      <w:pPr>
        <w:keepNext w:val="0"/>
        <w:keepLines w:val="0"/>
        <w:pageBreakBefore w:val="0"/>
        <w:widowControl/>
        <w:shd w:val="clear" w:color="000000"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shd w:val="clear" w:color="auto" w:fill="auto"/>
        </w:rPr>
        <w:t>4.7</w:t>
      </w:r>
      <w:r>
        <w:rPr>
          <w:rFonts w:hint="eastAsia" w:ascii="宋体" w:hAnsi="宋体" w:cs="宋体"/>
          <w:bCs/>
          <w:color w:val="auto"/>
          <w:sz w:val="24"/>
          <w:szCs w:val="24"/>
          <w:shd w:val="clear" w:color="auto" w:fill="auto"/>
          <w:lang w:val="en-US" w:eastAsia="zh-CN"/>
        </w:rPr>
        <w:t>采购公告第二项所要求的的其他内容及</w:t>
      </w:r>
      <w:r>
        <w:rPr>
          <w:rFonts w:hint="eastAsia" w:ascii="宋体" w:hAnsi="宋体" w:eastAsia="宋体" w:cs="宋体"/>
          <w:bCs/>
          <w:color w:val="auto"/>
          <w:sz w:val="24"/>
          <w:szCs w:val="24"/>
          <w:shd w:val="clear" w:color="auto" w:fill="auto"/>
        </w:rPr>
        <w:t>其他证明文件（采购人根据项目需要提出且为本次采购所必要的）。</w:t>
      </w:r>
    </w:p>
    <w:p>
      <w:pPr>
        <w:widowControl/>
        <w:shd w:val="clear" w:color="auto" w:fill="FFFFFF"/>
        <w:spacing w:line="460" w:lineRule="atLeast"/>
        <w:ind w:firstLine="480" w:firstLineChars="200"/>
        <w:rPr>
          <w:rFonts w:hint="eastAsia" w:ascii="Times New Roman" w:hAnsi="Times New Roman" w:eastAsia="宋体" w:cs="Times New Roman"/>
          <w:b/>
          <w:bCs/>
          <w:color w:val="auto"/>
          <w:kern w:val="0"/>
          <w:sz w:val="22"/>
          <w:szCs w:val="22"/>
        </w:rPr>
      </w:pPr>
      <w:r>
        <w:rPr>
          <w:rFonts w:hint="eastAsia" w:ascii="宋体" w:hAnsi="宋体" w:cs="宋体"/>
          <w:color w:val="auto"/>
          <w:kern w:val="0"/>
          <w:sz w:val="24"/>
          <w:lang w:val="en-US" w:eastAsia="zh-CN"/>
        </w:rPr>
        <w:t>注：</w:t>
      </w:r>
      <w:r>
        <w:rPr>
          <w:rFonts w:hint="eastAsia" w:ascii="宋体" w:hAnsi="宋体" w:eastAsia="宋体" w:cs="方正小标宋简体"/>
          <w:b/>
          <w:bCs/>
          <w:color w:val="auto"/>
          <w:kern w:val="0"/>
          <w:sz w:val="22"/>
          <w:szCs w:val="22"/>
          <w:lang w:val="en-US" w:eastAsia="zh-CN"/>
        </w:rPr>
        <w:t>以上为必须提供的材料。</w:t>
      </w:r>
      <w:r>
        <w:rPr>
          <w:rFonts w:hint="eastAsia" w:ascii="宋体" w:hAnsi="宋体" w:eastAsia="宋体" w:cs="方正小标宋简体"/>
          <w:b/>
          <w:bCs/>
          <w:color w:val="auto"/>
          <w:kern w:val="0"/>
          <w:sz w:val="22"/>
          <w:szCs w:val="22"/>
        </w:rPr>
        <w:t>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w:t>
      </w:r>
      <w:r>
        <w:rPr>
          <w:rFonts w:hint="eastAsia" w:ascii="宋体" w:hAnsi="宋体" w:eastAsia="宋体" w:cs="方正小标宋简体"/>
          <w:b/>
          <w:bCs/>
          <w:color w:val="auto"/>
          <w:kern w:val="0"/>
          <w:sz w:val="22"/>
          <w:szCs w:val="22"/>
          <w:lang w:val="en-US" w:eastAsia="zh-CN"/>
        </w:rPr>
        <w:t>及评审材料</w:t>
      </w:r>
      <w:r>
        <w:rPr>
          <w:rFonts w:hint="eastAsia" w:ascii="宋体" w:hAnsi="宋体" w:eastAsia="宋体" w:cs="方正小标宋简体"/>
          <w:b/>
          <w:bCs/>
          <w:color w:val="auto"/>
          <w:kern w:val="0"/>
          <w:sz w:val="22"/>
          <w:szCs w:val="22"/>
        </w:rPr>
        <w:t>”菜单中选取的企业信息为准。</w:t>
      </w:r>
    </w:p>
    <w:p>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5.谈判费用</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不论谈判结果如何，供应商均应自行承担所有与谈判有关的全部费用。</w:t>
      </w:r>
    </w:p>
    <w:p>
      <w:pPr>
        <w:widowControl/>
        <w:numPr>
          <w:ilvl w:val="0"/>
          <w:numId w:val="3"/>
        </w:numPr>
        <w:shd w:val="clear" w:color="auto" w:fill="FFFFFF"/>
        <w:spacing w:line="460" w:lineRule="atLeast"/>
        <w:ind w:firstLine="482"/>
        <w:jc w:val="left"/>
        <w:rPr>
          <w:rFonts w:hint="eastAsia" w:ascii="宋体" w:hAnsi="宋体" w:cs="宋体"/>
          <w:b/>
          <w:bCs/>
          <w:color w:val="auto"/>
          <w:kern w:val="0"/>
          <w:sz w:val="24"/>
        </w:rPr>
      </w:pPr>
      <w:r>
        <w:rPr>
          <w:rFonts w:hint="eastAsia" w:ascii="宋体" w:hAnsi="宋体" w:cs="宋体"/>
          <w:b/>
          <w:bCs/>
          <w:color w:val="auto"/>
          <w:kern w:val="0"/>
          <w:sz w:val="24"/>
        </w:rPr>
        <w:t>联合体谈判：本项目不接受联合体谈判。</w:t>
      </w:r>
    </w:p>
    <w:p>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7.关联企业参与谈判</w:t>
      </w:r>
    </w:p>
    <w:p>
      <w:pPr>
        <w:widowControl/>
        <w:wordWrap w:val="0"/>
        <w:snapToGrid w:val="0"/>
        <w:spacing w:line="460" w:lineRule="exact"/>
        <w:ind w:firstLine="480" w:firstLineChars="200"/>
        <w:jc w:val="left"/>
        <w:rPr>
          <w:rFonts w:ascii="宋体" w:hAnsi="宋体" w:cs="宋体"/>
          <w:color w:val="auto"/>
          <w:kern w:val="0"/>
          <w:sz w:val="24"/>
        </w:rPr>
      </w:pPr>
      <w:r>
        <w:rPr>
          <w:rFonts w:hint="eastAsia" w:ascii="宋体" w:hAnsi="宋体" w:cs="宋体"/>
          <w:color w:val="auto"/>
          <w:kern w:val="0"/>
          <w:sz w:val="24"/>
        </w:rPr>
        <w:t>7.1 本谈判文件所称关联企业,是指存在关联关系的企业。“关联关系”的界定适用《中华人民共和国公司法》第二百一十</w:t>
      </w:r>
      <w:r>
        <w:rPr>
          <w:rFonts w:hint="eastAsia" w:ascii="宋体" w:hAnsi="宋体" w:cs="宋体"/>
          <w:color w:val="auto"/>
          <w:kern w:val="0"/>
          <w:sz w:val="24"/>
          <w:lang w:val="en-US" w:eastAsia="zh-CN"/>
        </w:rPr>
        <w:t>六</w:t>
      </w:r>
      <w:r>
        <w:rPr>
          <w:rFonts w:hint="eastAsia" w:ascii="宋体" w:hAnsi="宋体" w:cs="宋体"/>
          <w:color w:val="auto"/>
          <w:kern w:val="0"/>
          <w:sz w:val="24"/>
        </w:rPr>
        <w:t>条</w:t>
      </w:r>
      <w:r>
        <w:rPr>
          <w:rFonts w:hint="eastAsia" w:ascii="宋体" w:hAnsi="宋体" w:cs="宋体"/>
          <w:color w:val="auto"/>
          <w:kern w:val="0"/>
          <w:sz w:val="24"/>
          <w:lang w:eastAsia="zh-CN"/>
        </w:rPr>
        <w:t>、</w:t>
      </w:r>
      <w:r>
        <w:rPr>
          <w:rFonts w:hint="eastAsia" w:ascii="宋体" w:hAnsi="宋体" w:cs="宋体"/>
          <w:color w:val="auto"/>
          <w:kern w:val="0"/>
          <w:sz w:val="24"/>
        </w:rPr>
        <w:t>《中华人民共和国政府采购法实施条例》第十八条之规定。</w:t>
      </w:r>
    </w:p>
    <w:p>
      <w:pPr>
        <w:widowControl/>
        <w:shd w:val="clear" w:color="auto" w:fill="FFFFFF"/>
        <w:spacing w:line="460" w:lineRule="atLeast"/>
        <w:ind w:firstLine="480"/>
        <w:jc w:val="left"/>
        <w:rPr>
          <w:rFonts w:hint="eastAsia" w:ascii="宋体" w:hAnsi="宋体" w:cs="宋体"/>
          <w:b/>
          <w:bCs/>
          <w:color w:val="auto"/>
          <w:kern w:val="0"/>
          <w:sz w:val="24"/>
        </w:rPr>
      </w:pPr>
      <w:r>
        <w:rPr>
          <w:rFonts w:hint="eastAsia" w:ascii="宋体" w:hAnsi="宋体" w:cs="宋体"/>
          <w:color w:val="auto"/>
          <w:kern w:val="0"/>
          <w:sz w:val="24"/>
        </w:rPr>
        <w:t>7.2 关联企业中, 同一个法定代表人的两个及两个以上法人，母公司、全资子公司及其控股公司，都不得同时参与谈判。一经发现，将导致谈判同时被拒绝。</w:t>
      </w:r>
    </w:p>
    <w:p>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8.转包与分包</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8.1本项目不允许采取转包方式履行合同。</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8.2本项目不允许采取分包方式履行合同。</w:t>
      </w:r>
    </w:p>
    <w:p>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9.特别说明：</w:t>
      </w:r>
    </w:p>
    <w:p>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9.1供应商参加谈判所使用的资格、信誉、荣誉、业绩与企业认证必须为本法人所拥有。  </w:t>
      </w:r>
    </w:p>
    <w:p>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9.2供应商代表只能接受一个供应商的委托参加谈判。</w:t>
      </w:r>
    </w:p>
    <w:p>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9.3《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pPr>
        <w:widowControl/>
        <w:shd w:val="clear" w:color="auto" w:fill="auto"/>
        <w:spacing w:line="460" w:lineRule="atLeast"/>
        <w:ind w:firstLine="480"/>
        <w:jc w:val="left"/>
        <w:rPr>
          <w:rFonts w:hint="eastAsia" w:ascii="宋体" w:hAnsi="宋体" w:cs="宋体"/>
          <w:color w:val="auto"/>
          <w:kern w:val="0"/>
          <w:sz w:val="24"/>
          <w:shd w:val="clear" w:color="auto" w:fill="auto"/>
          <w:lang w:eastAsia="zh-CN"/>
        </w:rPr>
      </w:pPr>
      <w:r>
        <w:rPr>
          <w:rFonts w:hint="eastAsia" w:ascii="宋体" w:hAnsi="宋体" w:cs="宋体"/>
          <w:color w:val="auto"/>
          <w:kern w:val="0"/>
          <w:sz w:val="24"/>
          <w:shd w:val="clear" w:color="auto" w:fill="auto"/>
          <w:lang w:eastAsia="zh-CN"/>
        </w:rPr>
        <w:t>9.4供应商在谈判活动中提供虚假材料或从事其他违法活动的,其响应无效，由相关部门查处。</w:t>
      </w:r>
    </w:p>
    <w:p>
      <w:pPr>
        <w:widowControl/>
        <w:shd w:val="clear" w:color="auto" w:fill="FFFFFF"/>
        <w:spacing w:line="460" w:lineRule="atLeast"/>
        <w:jc w:val="left"/>
        <w:rPr>
          <w:rFonts w:ascii="宋体" w:hAnsi="宋体" w:cs="宋体"/>
          <w:color w:val="auto"/>
          <w:kern w:val="0"/>
          <w:sz w:val="24"/>
        </w:rPr>
      </w:pPr>
      <w:r>
        <w:rPr>
          <w:rFonts w:hint="eastAsia" w:ascii="宋体" w:hAnsi="宋体" w:cs="宋体"/>
          <w:b/>
          <w:bCs/>
          <w:color w:val="auto"/>
          <w:kern w:val="0"/>
          <w:sz w:val="24"/>
        </w:rPr>
        <w:t xml:space="preserve">   10</w:t>
      </w:r>
      <w:r>
        <w:rPr>
          <w:rFonts w:ascii="宋体" w:hAnsi="宋体" w:cs="宋体"/>
          <w:b/>
          <w:bCs/>
          <w:color w:val="auto"/>
          <w:kern w:val="0"/>
          <w:sz w:val="24"/>
        </w:rPr>
        <w:t>.质疑和投诉</w:t>
      </w:r>
    </w:p>
    <w:p>
      <w:pPr>
        <w:widowControl/>
        <w:shd w:val="clear" w:color="auto" w:fill="auto"/>
        <w:spacing w:line="460" w:lineRule="atLeast"/>
        <w:ind w:firstLine="480"/>
        <w:jc w:val="left"/>
        <w:rPr>
          <w:rFonts w:hint="eastAsia" w:ascii="宋体" w:hAnsi="宋体" w:cs="宋体"/>
          <w:color w:val="auto"/>
          <w:kern w:val="0"/>
          <w:sz w:val="24"/>
          <w:shd w:val="clear" w:color="auto" w:fill="auto"/>
        </w:rPr>
      </w:pPr>
      <w:r>
        <w:rPr>
          <w:rFonts w:hint="eastAsia" w:ascii="宋体" w:hAnsi="宋体" w:cs="宋体"/>
          <w:color w:val="auto"/>
          <w:kern w:val="0"/>
          <w:sz w:val="24"/>
          <w:shd w:val="clear" w:color="auto" w:fill="auto"/>
          <w:lang w:val="en-US" w:eastAsia="zh-CN"/>
        </w:rPr>
        <w:t>10.1供应商认为竞争性谈判文件使自己合法权益收到损害的，应在递交响应性文件截止时间2日之前提出质疑；</w:t>
      </w:r>
      <w:r>
        <w:rPr>
          <w:rFonts w:hint="eastAsia" w:ascii="宋体" w:hAnsi="宋体" w:cs="宋体"/>
          <w:color w:val="auto"/>
          <w:kern w:val="0"/>
          <w:sz w:val="24"/>
          <w:shd w:val="clear" w:color="auto" w:fill="auto"/>
          <w:lang w:eastAsia="zh-CN"/>
        </w:rPr>
        <w:t>供应商</w:t>
      </w:r>
      <w:r>
        <w:rPr>
          <w:rFonts w:hint="eastAsia" w:ascii="宋体" w:hAnsi="宋体" w:cs="宋体"/>
          <w:color w:val="auto"/>
          <w:kern w:val="0"/>
          <w:sz w:val="24"/>
          <w:shd w:val="clear" w:color="auto" w:fill="auto"/>
        </w:rPr>
        <w:t>认为</w:t>
      </w:r>
      <w:r>
        <w:rPr>
          <w:rFonts w:hint="eastAsia" w:ascii="宋体" w:hAnsi="宋体" w:cs="宋体"/>
          <w:color w:val="auto"/>
          <w:kern w:val="0"/>
          <w:sz w:val="24"/>
          <w:shd w:val="clear" w:color="auto" w:fill="auto"/>
          <w:lang w:eastAsia="zh-CN"/>
        </w:rPr>
        <w:t>谈判</w:t>
      </w:r>
      <w:r>
        <w:rPr>
          <w:rFonts w:hint="eastAsia" w:ascii="宋体" w:hAnsi="宋体" w:cs="宋体"/>
          <w:color w:val="auto"/>
          <w:kern w:val="0"/>
          <w:sz w:val="24"/>
          <w:shd w:val="clear" w:color="auto" w:fill="auto"/>
        </w:rPr>
        <w:t>过程和</w:t>
      </w:r>
      <w:r>
        <w:rPr>
          <w:rFonts w:hint="eastAsia" w:ascii="宋体" w:hAnsi="宋体" w:cs="宋体"/>
          <w:color w:val="auto"/>
          <w:kern w:val="0"/>
          <w:sz w:val="24"/>
          <w:shd w:val="clear" w:color="auto" w:fill="auto"/>
          <w:lang w:eastAsia="zh-CN"/>
        </w:rPr>
        <w:t>成交</w:t>
      </w:r>
      <w:r>
        <w:rPr>
          <w:rFonts w:hint="eastAsia" w:ascii="宋体" w:hAnsi="宋体" w:cs="宋体"/>
          <w:color w:val="auto"/>
          <w:kern w:val="0"/>
          <w:sz w:val="24"/>
          <w:shd w:val="clear" w:color="auto" w:fill="auto"/>
        </w:rPr>
        <w:t>结果使自己的合法权益受到损害的，应当在知道或者应知其权益受到损害之日起7个工作日内，</w:t>
      </w:r>
      <w:r>
        <w:rPr>
          <w:rFonts w:hint="eastAsia" w:ascii="宋体" w:hAnsi="宋体" w:cs="宋体"/>
          <w:color w:val="auto"/>
          <w:kern w:val="0"/>
          <w:sz w:val="24"/>
          <w:shd w:val="clear" w:color="auto" w:fill="auto"/>
          <w:lang w:eastAsia="zh-CN"/>
        </w:rPr>
        <w:t>由法定代表人</w:t>
      </w:r>
      <w:r>
        <w:rPr>
          <w:rFonts w:hint="eastAsia" w:ascii="宋体" w:hAnsi="宋体" w:cs="宋体"/>
          <w:color w:val="auto"/>
          <w:kern w:val="0"/>
          <w:sz w:val="24"/>
          <w:shd w:val="clear" w:color="auto" w:fill="auto"/>
        </w:rPr>
        <w:t>向采购人或</w:t>
      </w:r>
      <w:r>
        <w:rPr>
          <w:rFonts w:hint="eastAsia" w:ascii="宋体" w:hAnsi="宋体" w:cs="宋体"/>
          <w:color w:val="auto"/>
          <w:kern w:val="0"/>
          <w:sz w:val="24"/>
          <w:shd w:val="clear" w:color="auto" w:fill="auto"/>
          <w:lang w:eastAsia="zh-CN"/>
        </w:rPr>
        <w:t>代理机构一次性</w:t>
      </w:r>
      <w:r>
        <w:rPr>
          <w:rFonts w:hint="eastAsia" w:ascii="宋体" w:hAnsi="宋体" w:cs="宋体"/>
          <w:color w:val="auto"/>
          <w:kern w:val="0"/>
          <w:sz w:val="24"/>
          <w:shd w:val="clear" w:color="auto" w:fill="auto"/>
        </w:rPr>
        <w:t>提出</w:t>
      </w:r>
      <w:r>
        <w:rPr>
          <w:rFonts w:hint="eastAsia" w:ascii="宋体" w:hAnsi="宋体" w:cs="宋体"/>
          <w:color w:val="auto"/>
          <w:kern w:val="0"/>
          <w:sz w:val="24"/>
          <w:shd w:val="clear" w:color="auto" w:fill="auto"/>
          <w:lang w:eastAsia="zh-CN"/>
        </w:rPr>
        <w:t>针对同一采购环节的</w:t>
      </w:r>
      <w:r>
        <w:rPr>
          <w:rFonts w:hint="eastAsia" w:ascii="宋体" w:hAnsi="宋体" w:cs="宋体"/>
          <w:color w:val="auto"/>
          <w:kern w:val="0"/>
          <w:sz w:val="24"/>
          <w:shd w:val="clear" w:color="auto" w:fill="auto"/>
        </w:rPr>
        <w:t>质疑</w:t>
      </w:r>
      <w:r>
        <w:rPr>
          <w:rFonts w:hint="eastAsia" w:ascii="宋体" w:hAnsi="宋体" w:cs="宋体"/>
          <w:color w:val="auto"/>
          <w:kern w:val="0"/>
          <w:sz w:val="24"/>
          <w:shd w:val="clear" w:color="auto" w:fill="auto"/>
          <w:lang w:eastAsia="zh-CN"/>
        </w:rPr>
        <w:t>，两次或多次对同一采购环节提出的质疑将被拒收</w:t>
      </w:r>
      <w:r>
        <w:rPr>
          <w:rFonts w:hint="eastAsia" w:ascii="宋体" w:hAnsi="宋体" w:cs="宋体"/>
          <w:color w:val="auto"/>
          <w:kern w:val="0"/>
          <w:sz w:val="24"/>
          <w:shd w:val="clear" w:color="auto" w:fill="auto"/>
        </w:rPr>
        <w:t>。</w:t>
      </w:r>
      <w:r>
        <w:rPr>
          <w:rFonts w:hint="eastAsia" w:ascii="宋体" w:hAnsi="宋体" w:cs="宋体"/>
          <w:color w:val="auto"/>
          <w:kern w:val="0"/>
          <w:sz w:val="24"/>
          <w:shd w:val="clear" w:color="auto" w:fill="auto"/>
          <w:lang w:eastAsia="zh-CN"/>
        </w:rPr>
        <w:t>供应商</w:t>
      </w:r>
      <w:r>
        <w:rPr>
          <w:rFonts w:hint="eastAsia" w:ascii="宋体" w:hAnsi="宋体" w:cs="宋体"/>
          <w:color w:val="auto"/>
          <w:kern w:val="0"/>
          <w:sz w:val="24"/>
          <w:shd w:val="clear" w:color="auto" w:fill="auto"/>
        </w:rPr>
        <w:t>对采购人或</w:t>
      </w:r>
      <w:r>
        <w:rPr>
          <w:rFonts w:hint="eastAsia" w:ascii="宋体" w:hAnsi="宋体" w:cs="宋体"/>
          <w:color w:val="auto"/>
          <w:kern w:val="0"/>
          <w:sz w:val="24"/>
          <w:shd w:val="clear" w:color="auto" w:fill="auto"/>
          <w:lang w:eastAsia="zh-CN"/>
        </w:rPr>
        <w:t>代理机构</w:t>
      </w:r>
      <w:r>
        <w:rPr>
          <w:rFonts w:hint="eastAsia" w:ascii="宋体" w:hAnsi="宋体" w:cs="宋体"/>
          <w:color w:val="auto"/>
          <w:kern w:val="0"/>
          <w:sz w:val="24"/>
          <w:shd w:val="clear" w:color="auto" w:fill="auto"/>
        </w:rPr>
        <w:t>的质疑答复不满意或采购人或</w:t>
      </w:r>
      <w:r>
        <w:rPr>
          <w:rFonts w:hint="eastAsia" w:ascii="宋体" w:hAnsi="宋体" w:cs="宋体"/>
          <w:color w:val="auto"/>
          <w:kern w:val="0"/>
          <w:sz w:val="24"/>
          <w:shd w:val="clear" w:color="auto" w:fill="auto"/>
          <w:lang w:eastAsia="zh-CN"/>
        </w:rPr>
        <w:t>代理机构</w:t>
      </w:r>
      <w:r>
        <w:rPr>
          <w:rFonts w:hint="eastAsia" w:ascii="宋体" w:hAnsi="宋体" w:cs="宋体"/>
          <w:color w:val="auto"/>
          <w:kern w:val="0"/>
          <w:sz w:val="24"/>
          <w:shd w:val="clear" w:color="auto" w:fill="auto"/>
        </w:rPr>
        <w:t>未在规定时间内作出答复的，可以在答复期满后15个工作日内向同级财政部门投诉。</w:t>
      </w:r>
    </w:p>
    <w:p>
      <w:pPr>
        <w:widowControl/>
        <w:shd w:val="clear" w:color="auto" w:fill="FFFFFF"/>
        <w:spacing w:line="460" w:lineRule="atLeast"/>
        <w:ind w:firstLine="480"/>
        <w:rPr>
          <w:rFonts w:hint="eastAsia" w:ascii="宋体" w:hAnsi="宋体" w:cs="宋体"/>
          <w:color w:val="auto"/>
          <w:kern w:val="0"/>
          <w:sz w:val="24"/>
          <w:shd w:val="clear" w:color="auto" w:fill="auto"/>
        </w:rPr>
      </w:pPr>
      <w:r>
        <w:rPr>
          <w:rFonts w:hint="eastAsia" w:ascii="宋体" w:hAnsi="宋体" w:cs="宋体"/>
          <w:color w:val="auto"/>
          <w:kern w:val="0"/>
          <w:sz w:val="24"/>
          <w:u w:val="none" w:color="auto"/>
          <w:shd w:val="clear" w:color="auto" w:fill="auto"/>
          <w:lang w:val="en-US" w:eastAsia="zh-CN"/>
        </w:rPr>
        <w:t xml:space="preserve">10.2 </w:t>
      </w:r>
      <w:r>
        <w:rPr>
          <w:rFonts w:hint="eastAsia" w:ascii="宋体" w:hAnsi="宋体" w:cs="宋体"/>
          <w:color w:val="auto"/>
          <w:kern w:val="0"/>
          <w:sz w:val="24"/>
          <w:shd w:val="clear" w:color="auto" w:fill="auto"/>
        </w:rPr>
        <w:t>质疑、投诉应当通过驻马店市公共资源交易中心电子交易平台进行。质疑书、投诉书均应明确阐述采购文件、谈判过程和谈判结果中使自己合法权益受到损害的实质性内容，提供相关事实、依据和证据及其来源或线索，便于有关单位调查、答复和处理。</w:t>
      </w:r>
    </w:p>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10.3投诉受理机构：正阳县财政局</w:t>
      </w:r>
    </w:p>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联系地址：正阳县东大街8号正阳县财政局201室，联系电话：8939201，邮编：463600。</w:t>
      </w:r>
    </w:p>
    <w:p>
      <w:pPr>
        <w:widowControl/>
        <w:shd w:val="clear" w:color="auto" w:fill="FFFFFF"/>
        <w:spacing w:line="460" w:lineRule="atLeast"/>
        <w:ind w:firstLine="480"/>
        <w:jc w:val="left"/>
        <w:rPr>
          <w:rFonts w:ascii="宋体" w:hAnsi="宋体" w:cs="宋体"/>
          <w:b/>
          <w:color w:val="auto"/>
          <w:kern w:val="0"/>
          <w:sz w:val="24"/>
        </w:rPr>
      </w:pPr>
      <w:r>
        <w:rPr>
          <w:rFonts w:hint="eastAsia" w:ascii="宋体" w:hAnsi="宋体" w:cs="宋体"/>
          <w:b/>
          <w:color w:val="auto"/>
          <w:kern w:val="0"/>
          <w:sz w:val="24"/>
        </w:rPr>
        <w:t>11.</w:t>
      </w:r>
      <w:r>
        <w:rPr>
          <w:rFonts w:ascii="宋体" w:hAnsi="宋体" w:cs="宋体"/>
          <w:b/>
          <w:color w:val="auto"/>
          <w:kern w:val="0"/>
          <w:sz w:val="24"/>
        </w:rPr>
        <w:t> </w:t>
      </w:r>
      <w:r>
        <w:rPr>
          <w:rFonts w:hint="eastAsia" w:ascii="宋体" w:hAnsi="宋体" w:cs="宋体"/>
          <w:b/>
          <w:color w:val="auto"/>
          <w:kern w:val="0"/>
          <w:sz w:val="24"/>
        </w:rPr>
        <w:t>供应商的风险</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供应商没有按照竞争性谈判文件要求提供全部资料，或者供应商没有对响应性文件在各方面都作出实质性响应是供应商的风险，并可能导致其响应被拒绝。</w:t>
      </w:r>
    </w:p>
    <w:p>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二</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竞争性谈判文件</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b/>
          <w:color w:val="auto"/>
          <w:kern w:val="0"/>
          <w:sz w:val="24"/>
        </w:rPr>
        <w:t>12.竞争性谈判文件的构成。</w:t>
      </w:r>
      <w:r>
        <w:rPr>
          <w:rFonts w:hint="eastAsia" w:ascii="宋体" w:hAnsi="宋体" w:cs="宋体"/>
          <w:color w:val="auto"/>
          <w:kern w:val="0"/>
          <w:sz w:val="24"/>
        </w:rPr>
        <w:t>本竞争性谈判文件由以下部分组成：</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12.1 竞争性谈判公告</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12.2 采购需求</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12.3 供应商须知</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12.4  合同主要条款</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12.5 响应文件格式</w:t>
      </w:r>
    </w:p>
    <w:p>
      <w:pPr>
        <w:widowControl/>
        <w:shd w:val="clear" w:color="auto" w:fill="FFFFFF"/>
        <w:spacing w:line="460" w:lineRule="atLeast"/>
        <w:ind w:firstLine="480"/>
        <w:jc w:val="left"/>
        <w:rPr>
          <w:rFonts w:ascii="宋体" w:hAnsi="宋体" w:cs="宋体"/>
          <w:b/>
          <w:color w:val="auto"/>
          <w:kern w:val="0"/>
          <w:sz w:val="24"/>
        </w:rPr>
      </w:pPr>
      <w:r>
        <w:rPr>
          <w:rFonts w:hint="eastAsia" w:ascii="宋体" w:hAnsi="宋体" w:cs="宋体"/>
          <w:b/>
          <w:color w:val="auto"/>
          <w:kern w:val="0"/>
          <w:sz w:val="24"/>
        </w:rPr>
        <w:t>13.竞争性谈判文件的澄清与修改</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13.1采购代理机构对已发出的采购文件进行必要澄清、修改或补充的，应当在采购文件要求响应文件提交截止时间3个工作日（如至原定截止时间不足3个工作日，则需延长谈判开始时间，采购文件获取时间、递交样品截止时间等可以相应延长）前，在河南省政府采购网、驻马店市公共资源交易中心网</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"http://zhumadian.hngp.gov.cn/prx/000/http/www.sxztb.gov.cn/" </w:instrText>
      </w:r>
      <w:r>
        <w:rPr>
          <w:rFonts w:hint="eastAsia" w:ascii="宋体" w:hAnsi="宋体" w:cs="宋体"/>
          <w:color w:val="auto"/>
          <w:kern w:val="0"/>
          <w:sz w:val="24"/>
        </w:rPr>
        <w:fldChar w:fldCharType="separate"/>
      </w:r>
      <w:r>
        <w:rPr>
          <w:rFonts w:hint="eastAsia" w:ascii="宋体" w:hAnsi="宋体" w:cs="宋体"/>
          <w:color w:val="auto"/>
          <w:kern w:val="0"/>
          <w:sz w:val="24"/>
        </w:rPr>
        <w:fldChar w:fldCharType="end"/>
      </w:r>
      <w:r>
        <w:rPr>
          <w:rFonts w:hint="eastAsia" w:ascii="宋体" w:hAnsi="宋体" w:cs="宋体"/>
          <w:color w:val="auto"/>
          <w:kern w:val="0"/>
          <w:sz w:val="24"/>
        </w:rPr>
        <w:t>等相关媒体上发布更正公告或变更公告。</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13.2采购文件澄清、修改或补充的内容为采购文件的组成部分。</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13.3采购文件的澄清、修改或补充都应通过本代理机构以法定形式发布。采购人未通过本代理机构对采购文件进行的澄清、修改或补充无效，谈判时不予认可。</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13.4采购代理机构可以视采购具体情况延长响应文件提交截止时间和开始谈判时间，但至少应当在采购文件要求响应文件提交截止时间3个工作日前，将变更时间在河南省政府采购网、驻马店市公共资源交易中心网</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"http://zhumadian.hngp.gov.cn/prx/000/http/www.sxztb.gov.cn/" </w:instrText>
      </w:r>
      <w:r>
        <w:rPr>
          <w:rFonts w:hint="eastAsia" w:ascii="宋体" w:hAnsi="宋体" w:cs="宋体"/>
          <w:color w:val="auto"/>
          <w:kern w:val="0"/>
          <w:sz w:val="24"/>
        </w:rPr>
        <w:fldChar w:fldCharType="separate"/>
      </w:r>
      <w:r>
        <w:rPr>
          <w:rFonts w:hint="eastAsia" w:ascii="宋体" w:hAnsi="宋体" w:cs="宋体"/>
          <w:color w:val="auto"/>
          <w:kern w:val="0"/>
          <w:sz w:val="24"/>
        </w:rPr>
        <w:fldChar w:fldCharType="end"/>
      </w:r>
      <w:r>
        <w:rPr>
          <w:rFonts w:hint="eastAsia" w:ascii="宋体" w:hAnsi="宋体" w:cs="宋体"/>
          <w:color w:val="auto"/>
          <w:kern w:val="0"/>
          <w:sz w:val="24"/>
        </w:rPr>
        <w:t>等相关媒体上发布更正公告或变更公告。</w:t>
      </w:r>
    </w:p>
    <w:p>
      <w:pPr>
        <w:widowControl/>
        <w:shd w:val="clear" w:color="auto" w:fill="FFFFFF"/>
        <w:spacing w:line="460" w:lineRule="atLeast"/>
        <w:ind w:firstLine="480"/>
        <w:jc w:val="center"/>
        <w:rPr>
          <w:rFonts w:hint="eastAsia" w:ascii="黑体" w:hAnsi="宋体" w:eastAsia="黑体" w:cs="宋体"/>
          <w:b/>
          <w:color w:val="auto"/>
          <w:kern w:val="0"/>
          <w:sz w:val="32"/>
          <w:szCs w:val="32"/>
        </w:rPr>
      </w:pPr>
      <w:r>
        <w:rPr>
          <w:rFonts w:hint="eastAsia" w:ascii="黑体" w:hAnsi="宋体" w:eastAsia="黑体" w:cs="宋体"/>
          <w:b/>
          <w:color w:val="auto"/>
          <w:kern w:val="0"/>
          <w:sz w:val="32"/>
          <w:szCs w:val="32"/>
        </w:rPr>
        <w:t>三</w:t>
      </w:r>
      <w:r>
        <w:rPr>
          <w:rFonts w:hint="eastAsia" w:ascii="宋体" w:hAnsi="宋体" w:eastAsia="黑体" w:cs="宋体"/>
          <w:b/>
          <w:color w:val="auto"/>
          <w:kern w:val="0"/>
          <w:sz w:val="32"/>
          <w:szCs w:val="32"/>
        </w:rPr>
        <w:t>   </w:t>
      </w:r>
      <w:r>
        <w:rPr>
          <w:rFonts w:hint="eastAsia" w:ascii="黑体" w:hAnsi="宋体" w:eastAsia="黑体" w:cs="宋体"/>
          <w:b/>
          <w:color w:val="auto"/>
          <w:kern w:val="0"/>
          <w:sz w:val="32"/>
          <w:szCs w:val="32"/>
        </w:rPr>
        <w:t>响应性文件的编制</w:t>
      </w:r>
    </w:p>
    <w:p>
      <w:pPr>
        <w:widowControl/>
        <w:shd w:val="clear" w:color="auto" w:fill="FFFFFF"/>
        <w:spacing w:line="460" w:lineRule="atLeast"/>
        <w:ind w:firstLine="480"/>
        <w:jc w:val="left"/>
        <w:rPr>
          <w:rFonts w:ascii="宋体" w:hAnsi="宋体" w:cs="宋体"/>
          <w:b/>
          <w:color w:val="auto"/>
          <w:kern w:val="0"/>
          <w:sz w:val="24"/>
        </w:rPr>
      </w:pPr>
      <w:r>
        <w:rPr>
          <w:rFonts w:hint="eastAsia" w:ascii="宋体" w:hAnsi="宋体" w:cs="宋体"/>
          <w:color w:val="auto"/>
          <w:kern w:val="0"/>
          <w:sz w:val="24"/>
        </w:rPr>
        <w:t> </w:t>
      </w:r>
      <w:r>
        <w:rPr>
          <w:rFonts w:hint="eastAsia" w:ascii="宋体" w:hAnsi="宋体" w:cs="宋体"/>
          <w:b/>
          <w:color w:val="auto"/>
          <w:kern w:val="0"/>
          <w:sz w:val="24"/>
        </w:rPr>
        <w:t>14.要求</w:t>
      </w:r>
    </w:p>
    <w:p>
      <w:pPr>
        <w:widowControl/>
        <w:shd w:val="clear" w:color="auto" w:fill="FFFFFF"/>
        <w:spacing w:line="460" w:lineRule="atLeast"/>
        <w:ind w:firstLine="480"/>
        <w:jc w:val="left"/>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4</w:t>
      </w:r>
      <w:r>
        <w:rPr>
          <w:rFonts w:ascii="宋体" w:hAnsi="宋体" w:cs="宋体"/>
          <w:color w:val="auto"/>
          <w:kern w:val="0"/>
          <w:sz w:val="24"/>
        </w:rPr>
        <w:t>.1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响应性文件格式要求），供应商对所提供的全部资料的合法性、真实性负责</w:t>
      </w:r>
      <w:r>
        <w:rPr>
          <w:rFonts w:hint="eastAsia" w:ascii="宋体" w:hAnsi="宋体" w:cs="宋体"/>
          <w:color w:val="auto"/>
          <w:kern w:val="0"/>
          <w:sz w:val="24"/>
        </w:rPr>
        <w:t>并作出承诺，承诺函须法定代表人签字并加盖单位公章，附在响应文件中，否则将视为未</w:t>
      </w:r>
      <w:r>
        <w:rPr>
          <w:rFonts w:hint="eastAsia" w:ascii="宋体" w:hAnsi="宋体" w:cs="宋体"/>
          <w:color w:val="auto"/>
          <w:kern w:val="0"/>
          <w:sz w:val="24"/>
          <w:lang w:val="en-US" w:eastAsia="zh-CN"/>
        </w:rPr>
        <w:t>实质性</w:t>
      </w:r>
      <w:r>
        <w:rPr>
          <w:rFonts w:hint="eastAsia" w:ascii="宋体" w:hAnsi="宋体" w:cs="宋体"/>
          <w:color w:val="auto"/>
          <w:kern w:val="0"/>
          <w:sz w:val="24"/>
        </w:rPr>
        <w:t xml:space="preserve">响应谈判文件要求。 </w:t>
      </w:r>
    </w:p>
    <w:p>
      <w:pPr>
        <w:widowControl/>
        <w:shd w:val="clear" w:color="auto" w:fill="FFFFFF"/>
        <w:spacing w:line="460" w:lineRule="atLeast"/>
        <w:ind w:firstLine="480"/>
        <w:jc w:val="left"/>
        <w:rPr>
          <w:rFonts w:ascii="宋体" w:hAnsi="宋体" w:cs="宋体"/>
          <w:color w:val="auto"/>
          <w:kern w:val="0"/>
          <w:sz w:val="24"/>
        </w:rPr>
      </w:pPr>
      <w:r>
        <w:rPr>
          <w:rFonts w:ascii="宋体" w:hAnsi="宋体" w:cs="宋体"/>
          <w:color w:val="auto"/>
          <w:kern w:val="0"/>
          <w:sz w:val="24"/>
        </w:rPr>
        <w:t>1</w:t>
      </w:r>
      <w:r>
        <w:rPr>
          <w:rFonts w:hint="eastAsia" w:ascii="宋体" w:hAnsi="宋体" w:cs="宋体"/>
          <w:color w:val="auto"/>
          <w:kern w:val="0"/>
          <w:sz w:val="24"/>
        </w:rPr>
        <w:t>4</w:t>
      </w:r>
      <w:r>
        <w:rPr>
          <w:rFonts w:ascii="宋体" w:hAnsi="宋体" w:cs="宋体"/>
          <w:color w:val="auto"/>
          <w:kern w:val="0"/>
          <w:sz w:val="24"/>
        </w:rPr>
        <w:t>.2 </w:t>
      </w:r>
      <w:r>
        <w:rPr>
          <w:rFonts w:hint="eastAsia" w:ascii="宋体" w:hAnsi="宋体" w:cs="宋体"/>
          <w:color w:val="auto"/>
          <w:kern w:val="0"/>
          <w:sz w:val="24"/>
        </w:rPr>
        <w:t>供应商应完整签署响应性文件格式附件中《竞争性谈判响应书》和《抵制商业贿赂承诺》，不得随意增减内容。否则视为对竞争性谈判文件未作出实质性响应。</w:t>
      </w:r>
    </w:p>
    <w:p>
      <w:pPr>
        <w:widowControl/>
        <w:shd w:val="clear" w:color="auto" w:fill="FFFFFF"/>
        <w:spacing w:line="460" w:lineRule="atLeast"/>
        <w:ind w:firstLine="480"/>
        <w:jc w:val="left"/>
        <w:rPr>
          <w:rFonts w:ascii="宋体" w:hAnsi="宋体" w:cs="宋体"/>
          <w:b/>
          <w:color w:val="auto"/>
          <w:kern w:val="0"/>
          <w:sz w:val="24"/>
        </w:rPr>
      </w:pPr>
      <w:r>
        <w:rPr>
          <w:rFonts w:hint="eastAsia" w:ascii="宋体" w:hAnsi="宋体" w:cs="宋体"/>
          <w:b/>
          <w:color w:val="auto"/>
          <w:kern w:val="0"/>
          <w:sz w:val="24"/>
        </w:rPr>
        <w:t>15.响应性文件的语言和计量单位</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15.1响应性文件以及供应商与采购人、</w:t>
      </w:r>
      <w:r>
        <w:rPr>
          <w:rFonts w:hint="eastAsia" w:ascii="宋体" w:hAnsi="宋体" w:cs="宋体"/>
          <w:color w:val="auto"/>
          <w:kern w:val="0"/>
          <w:sz w:val="24"/>
          <w:lang w:eastAsia="zh-CN"/>
        </w:rPr>
        <w:t>代理机构</w:t>
      </w:r>
      <w:r>
        <w:rPr>
          <w:rFonts w:hint="eastAsia" w:ascii="宋体" w:hAnsi="宋体" w:cs="宋体"/>
          <w:color w:val="auto"/>
          <w:kern w:val="0"/>
          <w:sz w:val="24"/>
        </w:rPr>
        <w:t>就有关谈判事宜的所有来往函电均应使用简体中文书写。</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15.2 关于计量单位，竞争性谈判文件已有明确规定的，使用竞争性谈判文件规定的计量单位；竞争性谈判文件没有规定的，应采用中华人民共和国法定计量单位。否则视为对竞争性谈判文件未作出实质性响应。</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b/>
          <w:color w:val="auto"/>
          <w:kern w:val="0"/>
          <w:sz w:val="24"/>
        </w:rPr>
        <w:t>16.响应性文件的组成。</w:t>
      </w:r>
      <w:r>
        <w:rPr>
          <w:rFonts w:hint="eastAsia" w:ascii="宋体" w:hAnsi="宋体" w:cs="宋体"/>
          <w:color w:val="auto"/>
          <w:kern w:val="0"/>
          <w:sz w:val="24"/>
        </w:rPr>
        <w:t>响应性文件应包括下列部分：</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1</w:t>
      </w:r>
      <w:r>
        <w:rPr>
          <w:rFonts w:hint="eastAsia" w:ascii="宋体" w:hAnsi="宋体"/>
          <w:color w:val="auto"/>
          <w:kern w:val="0"/>
          <w:sz w:val="24"/>
          <w:lang w:val="en-US" w:eastAsia="zh-CN"/>
        </w:rPr>
        <w:t>6</w:t>
      </w:r>
      <w:r>
        <w:rPr>
          <w:rFonts w:hint="eastAsia" w:ascii="宋体" w:hAnsi="宋体"/>
          <w:color w:val="auto"/>
          <w:kern w:val="0"/>
          <w:sz w:val="24"/>
        </w:rPr>
        <w:t>.1竞争性谈判响应书</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1</w:t>
      </w:r>
      <w:r>
        <w:rPr>
          <w:rFonts w:hint="eastAsia" w:ascii="宋体" w:hAnsi="宋体"/>
          <w:color w:val="auto"/>
          <w:kern w:val="0"/>
          <w:sz w:val="24"/>
          <w:lang w:val="en-US" w:eastAsia="zh-CN"/>
        </w:rPr>
        <w:t>6</w:t>
      </w:r>
      <w:r>
        <w:rPr>
          <w:rFonts w:hint="eastAsia" w:ascii="宋体" w:hAnsi="宋体"/>
          <w:color w:val="auto"/>
          <w:kern w:val="0"/>
          <w:sz w:val="24"/>
        </w:rPr>
        <w:t>.2 初次报价一览表</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1</w:t>
      </w:r>
      <w:r>
        <w:rPr>
          <w:rFonts w:hint="eastAsia" w:ascii="宋体" w:hAnsi="宋体"/>
          <w:color w:val="auto"/>
          <w:kern w:val="0"/>
          <w:sz w:val="24"/>
          <w:lang w:val="en-US" w:eastAsia="zh-CN"/>
        </w:rPr>
        <w:t>6</w:t>
      </w:r>
      <w:r>
        <w:rPr>
          <w:rFonts w:hint="eastAsia" w:ascii="宋体" w:hAnsi="宋体"/>
          <w:color w:val="auto"/>
          <w:kern w:val="0"/>
          <w:sz w:val="24"/>
        </w:rPr>
        <w:t>.</w:t>
      </w:r>
      <w:r>
        <w:rPr>
          <w:rFonts w:hint="eastAsia" w:ascii="宋体" w:hAnsi="宋体"/>
          <w:color w:val="auto"/>
          <w:kern w:val="0"/>
          <w:sz w:val="24"/>
          <w:lang w:val="en-US" w:eastAsia="zh-CN"/>
        </w:rPr>
        <w:t>3</w:t>
      </w:r>
      <w:r>
        <w:rPr>
          <w:rFonts w:hint="eastAsia" w:ascii="宋体" w:hAnsi="宋体"/>
          <w:color w:val="auto"/>
          <w:kern w:val="0"/>
          <w:sz w:val="24"/>
        </w:rPr>
        <w:t> </w:t>
      </w:r>
      <w:r>
        <w:rPr>
          <w:rFonts w:hint="eastAsia" w:ascii="宋体" w:hAnsi="宋体"/>
          <w:color w:val="auto"/>
          <w:kern w:val="0"/>
          <w:sz w:val="24"/>
          <w:lang w:val="en-US" w:eastAsia="zh-CN"/>
        </w:rPr>
        <w:t>服务</w:t>
      </w:r>
      <w:r>
        <w:rPr>
          <w:rFonts w:hint="eastAsia" w:ascii="宋体" w:hAnsi="宋体"/>
          <w:color w:val="auto"/>
          <w:kern w:val="0"/>
          <w:sz w:val="24"/>
        </w:rPr>
        <w:t>技术响应表</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1</w:t>
      </w:r>
      <w:r>
        <w:rPr>
          <w:rFonts w:hint="eastAsia" w:ascii="宋体" w:hAnsi="宋体"/>
          <w:color w:val="auto"/>
          <w:kern w:val="0"/>
          <w:sz w:val="24"/>
          <w:lang w:val="en-US" w:eastAsia="zh-CN"/>
        </w:rPr>
        <w:t>6</w:t>
      </w:r>
      <w:r>
        <w:rPr>
          <w:rFonts w:hint="eastAsia" w:ascii="宋体" w:hAnsi="宋体"/>
          <w:color w:val="auto"/>
          <w:kern w:val="0"/>
          <w:sz w:val="24"/>
        </w:rPr>
        <w:t>.</w:t>
      </w:r>
      <w:r>
        <w:rPr>
          <w:rFonts w:hint="eastAsia" w:ascii="宋体" w:hAnsi="宋体"/>
          <w:color w:val="auto"/>
          <w:kern w:val="0"/>
          <w:sz w:val="24"/>
          <w:lang w:val="en-US" w:eastAsia="zh-CN"/>
        </w:rPr>
        <w:t>4</w:t>
      </w:r>
      <w:r>
        <w:rPr>
          <w:rFonts w:hint="eastAsia" w:ascii="宋体" w:hAnsi="宋体"/>
          <w:color w:val="auto"/>
          <w:kern w:val="0"/>
          <w:sz w:val="24"/>
        </w:rPr>
        <w:t> 商务响应表</w:t>
      </w:r>
    </w:p>
    <w:p>
      <w:pPr>
        <w:widowControl/>
        <w:shd w:val="clear" w:color="auto" w:fill="FFFFFF"/>
        <w:spacing w:line="460" w:lineRule="atLeast"/>
        <w:ind w:left="482"/>
        <w:rPr>
          <w:color w:val="auto"/>
          <w:kern w:val="0"/>
          <w:szCs w:val="21"/>
        </w:rPr>
      </w:pPr>
      <w:r>
        <w:rPr>
          <w:rFonts w:hint="eastAsia" w:ascii="宋体" w:hAnsi="宋体"/>
          <w:color w:val="auto"/>
          <w:kern w:val="0"/>
          <w:sz w:val="24"/>
        </w:rPr>
        <w:t>1</w:t>
      </w:r>
      <w:r>
        <w:rPr>
          <w:rFonts w:hint="eastAsia" w:ascii="宋体" w:hAnsi="宋体"/>
          <w:color w:val="auto"/>
          <w:kern w:val="0"/>
          <w:sz w:val="24"/>
          <w:lang w:val="en-US" w:eastAsia="zh-CN"/>
        </w:rPr>
        <w:t>6.5</w:t>
      </w:r>
      <w:r>
        <w:rPr>
          <w:rFonts w:hint="eastAsia" w:ascii="宋体" w:hAnsi="宋体"/>
          <w:color w:val="auto"/>
          <w:kern w:val="0"/>
          <w:sz w:val="24"/>
        </w:rPr>
        <w:t> 法定代表人身份证明</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1</w:t>
      </w:r>
      <w:r>
        <w:rPr>
          <w:rFonts w:hint="eastAsia" w:ascii="宋体" w:hAnsi="宋体"/>
          <w:color w:val="auto"/>
          <w:kern w:val="0"/>
          <w:sz w:val="24"/>
          <w:lang w:val="en-US" w:eastAsia="zh-CN"/>
        </w:rPr>
        <w:t>6</w:t>
      </w:r>
      <w:r>
        <w:rPr>
          <w:rFonts w:hint="eastAsia" w:ascii="宋体" w:hAnsi="宋体"/>
          <w:color w:val="auto"/>
          <w:kern w:val="0"/>
          <w:sz w:val="24"/>
        </w:rPr>
        <w:t>.</w:t>
      </w:r>
      <w:r>
        <w:rPr>
          <w:rFonts w:hint="eastAsia" w:ascii="宋体" w:hAnsi="宋体"/>
          <w:color w:val="auto"/>
          <w:kern w:val="0"/>
          <w:sz w:val="24"/>
          <w:lang w:val="en-US" w:eastAsia="zh-CN"/>
        </w:rPr>
        <w:t>6</w:t>
      </w:r>
      <w:r>
        <w:rPr>
          <w:rFonts w:hint="eastAsia" w:ascii="宋体" w:hAnsi="宋体"/>
          <w:color w:val="auto"/>
          <w:kern w:val="0"/>
          <w:sz w:val="24"/>
        </w:rPr>
        <w:t> 法定代表人授权书</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1</w:t>
      </w:r>
      <w:r>
        <w:rPr>
          <w:rFonts w:hint="eastAsia" w:ascii="宋体" w:hAnsi="宋体"/>
          <w:color w:val="auto"/>
          <w:kern w:val="0"/>
          <w:sz w:val="24"/>
          <w:lang w:val="en-US" w:eastAsia="zh-CN"/>
        </w:rPr>
        <w:t>6</w:t>
      </w:r>
      <w:r>
        <w:rPr>
          <w:rFonts w:hint="eastAsia" w:ascii="宋体" w:hAnsi="宋体"/>
          <w:color w:val="auto"/>
          <w:kern w:val="0"/>
          <w:sz w:val="24"/>
        </w:rPr>
        <w:t>.</w:t>
      </w:r>
      <w:r>
        <w:rPr>
          <w:rFonts w:hint="eastAsia" w:ascii="宋体" w:hAnsi="宋体"/>
          <w:color w:val="auto"/>
          <w:kern w:val="0"/>
          <w:sz w:val="24"/>
          <w:lang w:val="en-US" w:eastAsia="zh-CN"/>
        </w:rPr>
        <w:t>7</w:t>
      </w:r>
      <w:r>
        <w:rPr>
          <w:rFonts w:hint="eastAsia" w:ascii="宋体" w:hAnsi="宋体"/>
          <w:color w:val="auto"/>
          <w:kern w:val="0"/>
          <w:sz w:val="24"/>
        </w:rPr>
        <w:t> 证明文件</w:t>
      </w:r>
    </w:p>
    <w:p>
      <w:pPr>
        <w:widowControl/>
        <w:shd w:val="clear" w:color="auto" w:fill="FFFFFF"/>
        <w:spacing w:line="460" w:lineRule="atLeast"/>
        <w:ind w:firstLine="480"/>
        <w:rPr>
          <w:rFonts w:hint="eastAsia" w:ascii="宋体" w:hAnsi="宋体"/>
          <w:color w:val="auto"/>
          <w:kern w:val="0"/>
          <w:sz w:val="24"/>
        </w:rPr>
      </w:pPr>
      <w:r>
        <w:rPr>
          <w:rFonts w:hint="eastAsia" w:ascii="宋体" w:hAnsi="宋体"/>
          <w:color w:val="auto"/>
          <w:kern w:val="0"/>
          <w:sz w:val="24"/>
        </w:rPr>
        <w:t>1</w:t>
      </w:r>
      <w:r>
        <w:rPr>
          <w:rFonts w:hint="eastAsia" w:ascii="宋体" w:hAnsi="宋体"/>
          <w:color w:val="auto"/>
          <w:kern w:val="0"/>
          <w:sz w:val="24"/>
          <w:lang w:val="en-US" w:eastAsia="zh-CN"/>
        </w:rPr>
        <w:t>6</w:t>
      </w:r>
      <w:r>
        <w:rPr>
          <w:rFonts w:hint="eastAsia" w:ascii="宋体" w:hAnsi="宋体"/>
          <w:color w:val="auto"/>
          <w:kern w:val="0"/>
          <w:sz w:val="24"/>
        </w:rPr>
        <w:t>.</w:t>
      </w:r>
      <w:r>
        <w:rPr>
          <w:rFonts w:hint="eastAsia" w:ascii="宋体" w:hAnsi="宋体"/>
          <w:color w:val="auto"/>
          <w:kern w:val="0"/>
          <w:sz w:val="24"/>
          <w:lang w:val="en-US" w:eastAsia="zh-CN"/>
        </w:rPr>
        <w:t>8</w:t>
      </w:r>
      <w:r>
        <w:rPr>
          <w:rFonts w:hint="eastAsia" w:ascii="宋体" w:hAnsi="宋体"/>
          <w:color w:val="auto"/>
          <w:kern w:val="0"/>
          <w:sz w:val="24"/>
        </w:rPr>
        <w:t> 抵制商业贿赂承诺</w:t>
      </w:r>
    </w:p>
    <w:p>
      <w:pPr>
        <w:widowControl/>
        <w:shd w:val="clear" w:color="auto" w:fill="FFFFFF"/>
        <w:spacing w:line="460" w:lineRule="atLeast"/>
        <w:ind w:firstLine="482" w:firstLineChars="200"/>
        <w:jc w:val="left"/>
        <w:rPr>
          <w:rFonts w:ascii="宋体" w:hAnsi="宋体" w:cs="宋体"/>
          <w:b/>
          <w:color w:val="auto"/>
          <w:kern w:val="0"/>
          <w:sz w:val="24"/>
        </w:rPr>
      </w:pPr>
      <w:r>
        <w:rPr>
          <w:rFonts w:hint="eastAsia" w:ascii="宋体" w:hAnsi="宋体" w:cs="宋体"/>
          <w:b/>
          <w:color w:val="auto"/>
          <w:kern w:val="0"/>
          <w:sz w:val="24"/>
        </w:rPr>
        <w:t>17.响应性文件有效期</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17.1 响应性文件从竞争性谈判公告所规定的递交响应性文件截止期之后开始生效，在供应商须知前附表第</w:t>
      </w:r>
      <w:r>
        <w:rPr>
          <w:rFonts w:hint="eastAsia" w:ascii="宋体" w:hAnsi="宋体" w:cs="宋体"/>
          <w:color w:val="auto"/>
          <w:kern w:val="0"/>
          <w:sz w:val="24"/>
          <w:lang w:val="en-US" w:eastAsia="zh-CN"/>
        </w:rPr>
        <w:t>16</w:t>
      </w:r>
      <w:r>
        <w:rPr>
          <w:rFonts w:hint="eastAsia" w:ascii="宋体" w:hAnsi="宋体" w:cs="宋体"/>
          <w:color w:val="auto"/>
          <w:kern w:val="0"/>
          <w:sz w:val="24"/>
        </w:rPr>
        <w:t>项所规定的期限内保持有效。有效期不足将导致其响应性文件被拒绝。成交供应商的响应性文件有效期至合同完全履行止。</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17.2特殊情况下</w:t>
      </w:r>
      <w:r>
        <w:rPr>
          <w:rFonts w:hint="eastAsia" w:ascii="宋体" w:hAnsi="宋体" w:cs="宋体"/>
          <w:color w:val="auto"/>
          <w:kern w:val="0"/>
          <w:sz w:val="24"/>
          <w:lang w:eastAsia="zh-CN"/>
        </w:rPr>
        <w:t>代理机构</w:t>
      </w:r>
      <w:r>
        <w:rPr>
          <w:rFonts w:hint="eastAsia" w:ascii="宋体" w:hAnsi="宋体" w:cs="宋体"/>
          <w:color w:val="auto"/>
          <w:kern w:val="0"/>
          <w:sz w:val="24"/>
        </w:rPr>
        <w:t>可于响应性文件有效期满之前书面要求供应商同意延长有效期，供应商应在</w:t>
      </w:r>
      <w:r>
        <w:rPr>
          <w:rFonts w:hint="eastAsia" w:ascii="宋体" w:hAnsi="宋体" w:cs="宋体"/>
          <w:color w:val="auto"/>
          <w:kern w:val="0"/>
          <w:sz w:val="24"/>
          <w:lang w:eastAsia="zh-CN"/>
        </w:rPr>
        <w:t>代理机构</w:t>
      </w:r>
      <w:r>
        <w:rPr>
          <w:rFonts w:hint="eastAsia" w:ascii="宋体" w:hAnsi="宋体" w:cs="宋体"/>
          <w:color w:val="auto"/>
          <w:kern w:val="0"/>
          <w:sz w:val="24"/>
        </w:rPr>
        <w:t>规定的期限内以书面形式予以答复。供应商可以拒绝上述要求。供应商答复不明确或者逾期未答复的，均视为拒绝上述要求。对于接受该要求的供应商，既不要求也不允许其修改响应性文件。</w:t>
      </w:r>
    </w:p>
    <w:p>
      <w:pPr>
        <w:widowControl/>
        <w:shd w:val="clear" w:color="auto" w:fill="FFFFFF"/>
        <w:spacing w:line="460" w:lineRule="atLeast"/>
        <w:ind w:firstLine="480"/>
        <w:jc w:val="left"/>
        <w:rPr>
          <w:rFonts w:ascii="宋体" w:hAnsi="宋体" w:cs="宋体"/>
          <w:b/>
          <w:color w:val="auto"/>
          <w:kern w:val="0"/>
          <w:sz w:val="24"/>
        </w:rPr>
      </w:pPr>
      <w:r>
        <w:rPr>
          <w:rFonts w:hint="eastAsia" w:ascii="宋体" w:hAnsi="宋体" w:cs="宋体"/>
          <w:b/>
          <w:color w:val="auto"/>
          <w:kern w:val="0"/>
          <w:sz w:val="24"/>
        </w:rPr>
        <w:t>18.谈判报价</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18.1所有谈判报价均以人民币元为计算单位。供应商的报价为完成本项目服务内容产生的所有费用。</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18.2供应商要按初次报价一览表的内容填写。</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18.3供应商投报多包的，应对每包分别报价并分别填报初次报价一览表。</w:t>
      </w:r>
    </w:p>
    <w:p>
      <w:pPr>
        <w:widowControl/>
        <w:shd w:val="clear" w:color="auto" w:fill="FFFFFF"/>
        <w:spacing w:line="460" w:lineRule="atLeast"/>
        <w:ind w:firstLine="480"/>
        <w:jc w:val="left"/>
        <w:rPr>
          <w:rFonts w:ascii="宋体" w:hAnsi="宋体" w:cs="宋体"/>
          <w:b/>
          <w:color w:val="auto"/>
          <w:kern w:val="0"/>
          <w:sz w:val="24"/>
        </w:rPr>
      </w:pPr>
      <w:r>
        <w:rPr>
          <w:rFonts w:hint="eastAsia" w:ascii="宋体" w:hAnsi="宋体" w:cs="宋体"/>
          <w:b/>
          <w:color w:val="auto"/>
          <w:kern w:val="0"/>
          <w:sz w:val="24"/>
        </w:rPr>
        <w:t>19.谈判</w:t>
      </w:r>
      <w:r>
        <w:rPr>
          <w:rFonts w:hint="eastAsia" w:ascii="宋体" w:hAnsi="宋体" w:cs="宋体"/>
          <w:b/>
          <w:bCs/>
          <w:color w:val="auto"/>
          <w:kern w:val="0"/>
          <w:sz w:val="24"/>
        </w:rPr>
        <w:t>风险</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eastAsia="zh-CN"/>
        </w:rPr>
        <w:t>为</w:t>
      </w:r>
      <w:r>
        <w:rPr>
          <w:rFonts w:hint="eastAsia" w:ascii="宋体" w:hAnsi="宋体" w:cs="宋体"/>
          <w:color w:val="auto"/>
          <w:kern w:val="0"/>
          <w:sz w:val="24"/>
        </w:rPr>
        <w:t>保护本次谈判活动免受因供应商的行为而引起的风险</w:t>
      </w:r>
      <w:r>
        <w:rPr>
          <w:rFonts w:hint="eastAsia" w:ascii="宋体" w:hAnsi="宋体" w:cs="宋体"/>
          <w:color w:val="auto"/>
          <w:kern w:val="0"/>
          <w:sz w:val="24"/>
          <w:lang w:eastAsia="zh-CN"/>
        </w:rPr>
        <w:t>，</w:t>
      </w:r>
      <w:r>
        <w:rPr>
          <w:rFonts w:hint="eastAsia" w:ascii="宋体" w:hAnsi="宋体" w:cs="宋体"/>
          <w:color w:val="auto"/>
          <w:kern w:val="0"/>
          <w:sz w:val="24"/>
        </w:rPr>
        <w:t>发生以下情况之一的</w:t>
      </w:r>
      <w:r>
        <w:rPr>
          <w:rFonts w:hint="eastAsia" w:ascii="宋体" w:hAnsi="宋体" w:cs="宋体"/>
          <w:color w:val="auto"/>
          <w:kern w:val="0"/>
          <w:sz w:val="24"/>
          <w:lang w:eastAsia="zh-CN"/>
        </w:rPr>
        <w:t>，将报告财政部门依法处理</w:t>
      </w:r>
      <w:r>
        <w:rPr>
          <w:rFonts w:hint="eastAsia" w:ascii="宋体" w:hAnsi="宋体" w:cs="宋体"/>
          <w:color w:val="auto"/>
          <w:kern w:val="0"/>
          <w:sz w:val="24"/>
        </w:rPr>
        <w:t>：</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kern w:val="0"/>
          <w:sz w:val="24"/>
        </w:rPr>
        <w:t> 供应商恶意串通的。</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19.2 供应商提供虚假材料谋取成交的。</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19.3 供应商在递交响应性文件截止期后，递交响应性文件有效期内撤回响应性文件的。</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19.4 成交供应商未按规定领取成交通知书的。</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19.5 成交供应商未按规定签订采购合同的。</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19.6 供应商以他人名义参加谈判或者以其他方式弄虚作假的。</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19.7 供应商影响或干预谈判活动的。</w:t>
      </w:r>
    </w:p>
    <w:p>
      <w:pPr>
        <w:widowControl/>
        <w:shd w:val="clear" w:color="auto" w:fill="FFFFFF"/>
        <w:spacing w:line="460" w:lineRule="atLeast"/>
        <w:ind w:firstLine="480"/>
        <w:jc w:val="left"/>
        <w:rPr>
          <w:rFonts w:ascii="宋体" w:hAnsi="宋体" w:cs="宋体"/>
          <w:b/>
          <w:color w:val="auto"/>
          <w:kern w:val="0"/>
          <w:sz w:val="24"/>
        </w:rPr>
      </w:pPr>
      <w:r>
        <w:rPr>
          <w:rFonts w:hint="eastAsia" w:ascii="宋体" w:hAnsi="宋体" w:cs="宋体"/>
          <w:b/>
          <w:color w:val="auto"/>
          <w:kern w:val="0"/>
          <w:sz w:val="24"/>
        </w:rPr>
        <w:t>20. 响应性文件的签署</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20.2 加密的电子响应文件（.zmdtf格式）是根据“驻马店市公共资源交易中心电子交易平台”下载的电子采购文件，制作生成的加密版响应文件。</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20.3供应商应提交证明其拟供服务货物符合采购文件要求的技术响应文件，该文件可以是文字资料、图纸和数据，并须提供服务货物主要技术性能的详细描述。</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20.4 供应商在编制电子响应文件时，根据采购文件的要求用法人CA密钥和企业CA密钥进行签章制作。生成电子响应文件时，只能用本单位的企业CA密钥。生成后的电子响应文件须按采购文件的格式要求完成电子签字或盖章。响应文件中“致”均须针对采购人及采购代理机构，否则按未实质性响应竞争性谈判文件处理。</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20.5 不接受电报、电传和传真的响应文件。</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20.7 电子响应文件制作流程。可参考驻马店市公共资源交易中心官方网站的下载中心板块的视频（http://www.zmdggzy.gov.cn/TPFront/InfoDetail/?InfoID=844e0ea7-2b6c-425d-99f6-91bd5b500e5e&amp;CategoryNum=026002）</w:t>
      </w:r>
    </w:p>
    <w:p>
      <w:pPr>
        <w:widowControl/>
        <w:shd w:val="clear" w:color="auto" w:fill="FFFFFF"/>
        <w:spacing w:line="460" w:lineRule="atLeast"/>
        <w:ind w:firstLine="2554"/>
        <w:rPr>
          <w:color w:val="auto"/>
          <w:kern w:val="0"/>
          <w:sz w:val="28"/>
          <w:szCs w:val="28"/>
        </w:rPr>
      </w:pPr>
      <w:r>
        <w:rPr>
          <w:rFonts w:hint="eastAsia" w:ascii="黑体" w:eastAsia="黑体"/>
          <w:b/>
          <w:bCs/>
          <w:color w:val="auto"/>
          <w:kern w:val="0"/>
          <w:sz w:val="32"/>
          <w:szCs w:val="32"/>
        </w:rPr>
        <w:t>四</w:t>
      </w:r>
      <w:r>
        <w:rPr>
          <w:rFonts w:hint="eastAsia" w:ascii="黑体" w:eastAsia="黑体"/>
          <w:b/>
          <w:bCs/>
          <w:color w:val="auto"/>
          <w:kern w:val="0"/>
          <w:sz w:val="32"/>
        </w:rPr>
        <w:t> </w:t>
      </w:r>
      <w:r>
        <w:rPr>
          <w:rFonts w:hint="eastAsia" w:ascii="黑体" w:eastAsia="黑体"/>
          <w:b/>
          <w:bCs/>
          <w:color w:val="auto"/>
          <w:kern w:val="0"/>
          <w:sz w:val="32"/>
          <w:szCs w:val="32"/>
        </w:rPr>
        <w:t> 响应性文件的上传、递交</w:t>
      </w:r>
    </w:p>
    <w:p>
      <w:pPr>
        <w:widowControl/>
        <w:shd w:val="clear" w:color="auto" w:fill="FFFFFF"/>
        <w:spacing w:line="460" w:lineRule="atLeast"/>
        <w:ind w:firstLine="482"/>
        <w:rPr>
          <w:color w:val="auto"/>
          <w:kern w:val="0"/>
          <w:sz w:val="28"/>
          <w:szCs w:val="28"/>
        </w:rPr>
      </w:pPr>
      <w:r>
        <w:rPr>
          <w:rFonts w:hint="eastAsia" w:ascii="宋体" w:hAnsi="宋体"/>
          <w:b/>
          <w:bCs/>
          <w:color w:val="auto"/>
          <w:kern w:val="0"/>
          <w:sz w:val="24"/>
        </w:rPr>
        <w:t>2</w:t>
      </w:r>
      <w:r>
        <w:rPr>
          <w:rFonts w:hint="eastAsia" w:ascii="宋体" w:hAnsi="宋体"/>
          <w:b/>
          <w:bCs/>
          <w:color w:val="auto"/>
          <w:kern w:val="0"/>
          <w:sz w:val="24"/>
          <w:lang w:val="en-US" w:eastAsia="zh-CN"/>
        </w:rPr>
        <w:t>1</w:t>
      </w:r>
      <w:r>
        <w:rPr>
          <w:rFonts w:hint="eastAsia" w:ascii="宋体" w:hAnsi="宋体"/>
          <w:b/>
          <w:bCs/>
          <w:color w:val="auto"/>
          <w:kern w:val="0"/>
          <w:sz w:val="24"/>
        </w:rPr>
        <w:t>.响应性文件的加密、标记</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21.1供应商应在响应文件提交截止时间前对上传的电子响应文件（.zmdtf格式）用本单位的企业 CA 密钥进行加密。</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21.2供应商因驻马店市公共资源交易中心电子交易平台交易系统出现问题无法上传电子响应文件时，请与江苏国泰新点软件有限公司联系，联系电话：0396-2613088</w:t>
      </w:r>
    </w:p>
    <w:p>
      <w:pPr>
        <w:widowControl/>
        <w:shd w:val="clear" w:color="auto" w:fill="FFFFFF"/>
        <w:spacing w:line="460" w:lineRule="atLeast"/>
        <w:ind w:firstLine="482"/>
        <w:rPr>
          <w:rFonts w:hint="eastAsia" w:ascii="宋体" w:hAnsi="宋体"/>
          <w:b/>
          <w:bCs/>
          <w:color w:val="auto"/>
          <w:kern w:val="0"/>
          <w:sz w:val="24"/>
        </w:rPr>
      </w:pPr>
      <w:r>
        <w:rPr>
          <w:rFonts w:hint="eastAsia" w:ascii="宋体" w:hAnsi="宋体"/>
          <w:b/>
          <w:bCs/>
          <w:color w:val="auto"/>
          <w:kern w:val="0"/>
          <w:sz w:val="24"/>
        </w:rPr>
        <w:t>2</w:t>
      </w:r>
      <w:r>
        <w:rPr>
          <w:rFonts w:hint="eastAsia" w:ascii="宋体" w:hAnsi="宋体"/>
          <w:b/>
          <w:bCs/>
          <w:color w:val="auto"/>
          <w:kern w:val="0"/>
          <w:sz w:val="24"/>
          <w:lang w:val="en-US" w:eastAsia="zh-CN"/>
        </w:rPr>
        <w:t>2</w:t>
      </w:r>
      <w:r>
        <w:rPr>
          <w:rFonts w:hint="eastAsia" w:ascii="宋体" w:hAnsi="宋体"/>
          <w:b/>
          <w:bCs/>
          <w:color w:val="auto"/>
          <w:kern w:val="0"/>
          <w:sz w:val="24"/>
        </w:rPr>
        <w:t>.响应性文件的上传、递交</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供应商应在竞争性谈判公告中规定的响应文件提交截止时间前将制作好的电子响应文件加密上传至驻马店市公共资源交易中心电子交易平台，逾期上传其响应将被拒绝。</w:t>
      </w:r>
    </w:p>
    <w:p>
      <w:pPr>
        <w:widowControl/>
        <w:shd w:val="clear" w:color="auto" w:fill="FFFFFF"/>
        <w:spacing w:line="460" w:lineRule="atLeast"/>
        <w:ind w:firstLine="482"/>
        <w:rPr>
          <w:color w:val="auto"/>
          <w:kern w:val="0"/>
          <w:sz w:val="28"/>
          <w:szCs w:val="28"/>
        </w:rPr>
      </w:pPr>
      <w:r>
        <w:rPr>
          <w:rFonts w:hint="eastAsia" w:ascii="宋体" w:hAnsi="宋体"/>
          <w:b/>
          <w:bCs/>
          <w:color w:val="auto"/>
          <w:kern w:val="0"/>
          <w:sz w:val="24"/>
        </w:rPr>
        <w:t>2</w:t>
      </w:r>
      <w:r>
        <w:rPr>
          <w:rFonts w:hint="eastAsia" w:ascii="宋体" w:hAnsi="宋体"/>
          <w:b/>
          <w:bCs/>
          <w:color w:val="auto"/>
          <w:kern w:val="0"/>
          <w:sz w:val="24"/>
          <w:lang w:val="en-US" w:eastAsia="zh-CN"/>
        </w:rPr>
        <w:t>3</w:t>
      </w:r>
      <w:r>
        <w:rPr>
          <w:rFonts w:hint="eastAsia" w:ascii="宋体" w:hAnsi="宋体"/>
          <w:b/>
          <w:bCs/>
          <w:color w:val="auto"/>
          <w:kern w:val="0"/>
          <w:sz w:val="24"/>
        </w:rPr>
        <w:t>.响应性文件的修改和撤回</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3.1供应商在响应文件提交截止时间前，可以对所提交的响应文件进行补充、修改或者撤回，并书面通知采购代理机构。补充、修改的内容和撤回通知应当按本须知要求签署、盖章、密封，并作为响应文件的组成部分。</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23.2供应商在响应文件提交截止期后不得修改、撤回响应文件。供应商在响应文件提交截止时间后修改响应文件的，将被拒绝接受。</w:t>
      </w:r>
    </w:p>
    <w:p>
      <w:pPr>
        <w:widowControl/>
        <w:spacing w:line="360" w:lineRule="auto"/>
        <w:jc w:val="center"/>
        <w:rPr>
          <w:rFonts w:ascii="黑体" w:hAnsi="宋体" w:eastAsia="黑体" w:cs="宋体"/>
          <w:b/>
          <w:color w:val="auto"/>
          <w:kern w:val="0"/>
          <w:sz w:val="36"/>
          <w:szCs w:val="36"/>
        </w:rPr>
      </w:pPr>
      <w:r>
        <w:rPr>
          <w:rFonts w:hint="eastAsia" w:ascii="黑体" w:hAnsi="宋体" w:eastAsia="黑体" w:cs="宋体"/>
          <w:b/>
          <w:color w:val="auto"/>
          <w:kern w:val="0"/>
          <w:sz w:val="36"/>
          <w:szCs w:val="36"/>
        </w:rPr>
        <w:t>五  响应文件的开启</w:t>
      </w:r>
    </w:p>
    <w:p>
      <w:pPr>
        <w:widowControl/>
        <w:shd w:val="clear" w:color="auto" w:fill="FFFFFF"/>
        <w:spacing w:line="460" w:lineRule="atLeast"/>
        <w:ind w:firstLine="482"/>
        <w:rPr>
          <w:rFonts w:hint="eastAsia" w:ascii="宋体" w:hAnsi="宋体"/>
          <w:b/>
          <w:bCs/>
          <w:color w:val="auto"/>
          <w:kern w:val="0"/>
          <w:sz w:val="24"/>
        </w:rPr>
      </w:pPr>
      <w:r>
        <w:rPr>
          <w:rFonts w:hint="eastAsia" w:ascii="宋体" w:hAnsi="宋体"/>
          <w:b/>
          <w:bCs/>
          <w:color w:val="auto"/>
          <w:kern w:val="0"/>
          <w:sz w:val="24"/>
        </w:rPr>
        <w:t>24.开启</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24.1 在竞争性谈判公告中规定的时间、地点开启。</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24.2 开启由采购代理机构主持，采购人、供应商和有关方面代表参加。</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24.3开启时，首先，各供应商应在规定时间内对本单位的加密响应文件进行解密，然后代理机构工作人员对所有响应文件进行解密。如供应商自身原因解密失败，其谈判将被拒绝。</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24.4供应商有下列情形之一的，采购代理机构将拒绝接受其响应文件：</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24.4.1在采购文件规定的响应文件提交截止时间之后上传、提交响应文件的。</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24.4.2响应文件未按采购文件规定加密的。</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24.4.3未进行网上下载采购文件参加谈判的。</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24.4.4未按要求提交谈判保证金的（若收取）。</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24.4.5一个供应商不只提交一套响应文件的。</w:t>
      </w:r>
    </w:p>
    <w:p>
      <w:pPr>
        <w:widowControl/>
        <w:shd w:val="clear" w:color="auto" w:fill="FFFFFF"/>
        <w:spacing w:line="460" w:lineRule="atLeast"/>
        <w:ind w:firstLine="3036"/>
        <w:jc w:val="left"/>
        <w:rPr>
          <w:rFonts w:ascii="宋体" w:hAnsi="宋体" w:cs="宋体"/>
          <w:color w:val="auto"/>
          <w:kern w:val="0"/>
          <w:sz w:val="24"/>
        </w:rPr>
      </w:pPr>
      <w:r>
        <w:rPr>
          <w:rFonts w:hint="eastAsia" w:ascii="黑体" w:hAnsi="宋体" w:eastAsia="黑体" w:cs="宋体"/>
          <w:b/>
          <w:bCs/>
          <w:color w:val="auto"/>
          <w:kern w:val="0"/>
          <w:sz w:val="32"/>
          <w:szCs w:val="32"/>
          <w:lang w:eastAsia="zh-CN"/>
        </w:rPr>
        <w:t>六</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  谈判</w:t>
      </w:r>
    </w:p>
    <w:p>
      <w:pPr>
        <w:widowControl/>
        <w:shd w:val="clear" w:color="auto" w:fill="FFFFFF"/>
        <w:spacing w:line="460" w:lineRule="atLeast"/>
        <w:ind w:firstLine="359" w:firstLineChars="149"/>
        <w:jc w:val="left"/>
        <w:rPr>
          <w:rFonts w:ascii="宋体" w:hAnsi="宋体" w:cs="宋体"/>
          <w:color w:val="auto"/>
          <w:kern w:val="0"/>
          <w:sz w:val="24"/>
        </w:rPr>
      </w:pPr>
      <w:r>
        <w:rPr>
          <w:rFonts w:hint="eastAsia" w:ascii="宋体" w:hAnsi="宋体" w:cs="宋体"/>
          <w:b/>
          <w:bCs/>
          <w:color w:val="auto"/>
          <w:kern w:val="0"/>
          <w:sz w:val="24"/>
        </w:rPr>
        <w:t>2</w:t>
      </w:r>
      <w:r>
        <w:rPr>
          <w:rFonts w:hint="eastAsia" w:ascii="宋体" w:hAnsi="宋体" w:cs="宋体"/>
          <w:b/>
          <w:bCs/>
          <w:color w:val="auto"/>
          <w:kern w:val="0"/>
          <w:sz w:val="24"/>
          <w:lang w:val="en-US" w:eastAsia="zh-CN"/>
        </w:rPr>
        <w:t>5</w:t>
      </w:r>
      <w:r>
        <w:rPr>
          <w:rFonts w:hint="eastAsia" w:ascii="宋体" w:hAnsi="宋体" w:cs="宋体"/>
          <w:b/>
          <w:bCs/>
          <w:color w:val="auto"/>
          <w:kern w:val="0"/>
          <w:sz w:val="24"/>
        </w:rPr>
        <w:t>.组建谈判小组</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lang w:eastAsia="zh-CN"/>
        </w:rPr>
        <w:t>采购人</w:t>
      </w:r>
      <w:r>
        <w:rPr>
          <w:rFonts w:hint="eastAsia" w:ascii="宋体" w:hAnsi="宋体" w:cs="宋体"/>
          <w:color w:val="auto"/>
          <w:kern w:val="0"/>
          <w:sz w:val="24"/>
        </w:rPr>
        <w:t>根据采购项目的特点依法组建谈判小组。谈判小组由</w:t>
      </w:r>
      <w:r>
        <w:rPr>
          <w:rFonts w:hint="eastAsia" w:ascii="宋体" w:hAnsi="宋体" w:cs="宋体"/>
          <w:color w:val="auto"/>
          <w:kern w:val="0"/>
          <w:sz w:val="24"/>
          <w:lang w:eastAsia="zh-CN"/>
        </w:rPr>
        <w:t>采购人代表和评审专家共</w:t>
      </w:r>
      <w:r>
        <w:rPr>
          <w:rFonts w:hint="eastAsia" w:ascii="宋体" w:hAnsi="宋体" w:cs="宋体"/>
          <w:color w:val="auto"/>
          <w:kern w:val="0"/>
          <w:sz w:val="24"/>
          <w:lang w:val="en-US" w:eastAsia="zh-CN"/>
        </w:rPr>
        <w:t>3人以上单数组成</w:t>
      </w:r>
      <w:r>
        <w:rPr>
          <w:rFonts w:hint="eastAsia" w:ascii="宋体" w:hAnsi="宋体" w:cs="宋体"/>
          <w:color w:val="auto"/>
          <w:kern w:val="0"/>
          <w:sz w:val="24"/>
        </w:rPr>
        <w:t>(其中：</w:t>
      </w:r>
      <w:r>
        <w:rPr>
          <w:rFonts w:hint="eastAsia" w:ascii="宋体" w:hAnsi="宋体" w:cs="宋体"/>
          <w:color w:val="auto"/>
          <w:kern w:val="0"/>
          <w:sz w:val="24"/>
          <w:lang w:eastAsia="zh-CN"/>
        </w:rPr>
        <w:t>评审</w:t>
      </w:r>
      <w:r>
        <w:rPr>
          <w:rFonts w:hint="eastAsia" w:ascii="宋体" w:hAnsi="宋体" w:cs="宋体"/>
          <w:color w:val="auto"/>
          <w:kern w:val="0"/>
          <w:sz w:val="24"/>
        </w:rPr>
        <w:t>专家</w:t>
      </w:r>
      <w:r>
        <w:rPr>
          <w:rFonts w:hint="eastAsia" w:ascii="宋体" w:hAnsi="宋体" w:cs="宋体"/>
          <w:color w:val="auto"/>
          <w:kern w:val="0"/>
          <w:sz w:val="24"/>
          <w:lang w:eastAsia="zh-CN"/>
        </w:rPr>
        <w:t>人数</w:t>
      </w:r>
      <w:r>
        <w:rPr>
          <w:rFonts w:hint="eastAsia" w:ascii="宋体" w:hAnsi="宋体" w:cs="宋体"/>
          <w:color w:val="auto"/>
          <w:kern w:val="0"/>
          <w:sz w:val="24"/>
        </w:rPr>
        <w:t>不</w:t>
      </w:r>
      <w:r>
        <w:rPr>
          <w:rFonts w:hint="eastAsia" w:ascii="宋体" w:hAnsi="宋体" w:cs="宋体"/>
          <w:color w:val="auto"/>
          <w:kern w:val="0"/>
          <w:sz w:val="24"/>
          <w:lang w:eastAsia="zh-CN"/>
        </w:rPr>
        <w:t>得</w:t>
      </w:r>
      <w:r>
        <w:rPr>
          <w:rFonts w:hint="eastAsia" w:ascii="宋体" w:hAnsi="宋体" w:cs="宋体"/>
          <w:color w:val="auto"/>
          <w:kern w:val="0"/>
          <w:sz w:val="24"/>
        </w:rPr>
        <w:t>少于谈判小组成员</w:t>
      </w:r>
      <w:r>
        <w:rPr>
          <w:rFonts w:hint="eastAsia" w:ascii="宋体" w:hAnsi="宋体" w:cs="宋体"/>
          <w:color w:val="auto"/>
          <w:kern w:val="0"/>
          <w:sz w:val="24"/>
          <w:lang w:eastAsia="zh-CN"/>
        </w:rPr>
        <w:t>总数</w:t>
      </w:r>
      <w:r>
        <w:rPr>
          <w:rFonts w:hint="eastAsia" w:ascii="宋体" w:hAnsi="宋体" w:cs="宋体"/>
          <w:color w:val="auto"/>
          <w:kern w:val="0"/>
          <w:sz w:val="24"/>
        </w:rPr>
        <w:t>的2/3)</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评审专家应当从河南省政府采购评审专家库内相关专业的专家名单中随机抽取。</w:t>
      </w:r>
    </w:p>
    <w:p>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2</w:t>
      </w:r>
      <w:r>
        <w:rPr>
          <w:rFonts w:hint="eastAsia" w:ascii="宋体" w:hAnsi="宋体" w:cs="宋体"/>
          <w:b/>
          <w:bCs/>
          <w:color w:val="auto"/>
          <w:kern w:val="0"/>
          <w:sz w:val="24"/>
          <w:lang w:val="en-US" w:eastAsia="zh-CN"/>
        </w:rPr>
        <w:t>6</w:t>
      </w:r>
      <w:r>
        <w:rPr>
          <w:rFonts w:hint="eastAsia" w:ascii="宋体" w:hAnsi="宋体" w:cs="宋体"/>
          <w:b/>
          <w:bCs/>
          <w:color w:val="auto"/>
          <w:kern w:val="0"/>
          <w:sz w:val="24"/>
        </w:rPr>
        <w:t>.响应性文件的初审</w:t>
      </w:r>
    </w:p>
    <w:p>
      <w:pPr>
        <w:widowControl/>
        <w:shd w:val="clear" w:color="auto" w:fill="FFFFFF"/>
        <w:spacing w:line="420" w:lineRule="atLeast"/>
        <w:ind w:firstLine="480"/>
        <w:jc w:val="left"/>
        <w:rPr>
          <w:color w:val="auto"/>
          <w:kern w:val="0"/>
          <w:sz w:val="28"/>
          <w:szCs w:val="28"/>
        </w:rPr>
      </w:pPr>
      <w:r>
        <w:rPr>
          <w:rFonts w:hint="eastAsia" w:ascii="宋体" w:hAnsi="宋体" w:cs="宋体"/>
          <w:color w:val="auto"/>
          <w:kern w:val="0"/>
          <w:sz w:val="24"/>
        </w:rPr>
        <w:t>2</w:t>
      </w:r>
      <w:r>
        <w:rPr>
          <w:rFonts w:hint="eastAsia" w:ascii="宋体" w:hAnsi="宋体" w:cs="宋体"/>
          <w:color w:val="auto"/>
          <w:kern w:val="0"/>
          <w:sz w:val="24"/>
          <w:lang w:val="en-US" w:eastAsia="zh-CN"/>
        </w:rPr>
        <w:t>6</w:t>
      </w:r>
      <w:r>
        <w:rPr>
          <w:rFonts w:hint="eastAsia" w:ascii="宋体" w:hAnsi="宋体" w:cs="宋体"/>
          <w:color w:val="auto"/>
          <w:kern w:val="0"/>
          <w:sz w:val="24"/>
        </w:rPr>
        <w:t>.1</w:t>
      </w:r>
      <w:r>
        <w:rPr>
          <w:rFonts w:hint="eastAsia" w:ascii="宋体" w:hAnsi="宋体"/>
          <w:color w:val="auto"/>
          <w:kern w:val="0"/>
          <w:sz w:val="24"/>
        </w:rPr>
        <w:t>谈判小组会将对响应性文件进行检查，以确定响应性文件是否完整、有无计算上的错误、是否已正确签署等。响应性文件如果出现计算或表达上的错误，修正错误的原则如下：</w:t>
      </w:r>
    </w:p>
    <w:p>
      <w:pPr>
        <w:widowControl/>
        <w:shd w:val="clear" w:color="auto" w:fill="FFFFFF"/>
        <w:spacing w:line="420" w:lineRule="atLeast"/>
        <w:ind w:firstLine="480"/>
        <w:jc w:val="left"/>
        <w:rPr>
          <w:color w:val="auto"/>
          <w:kern w:val="0"/>
          <w:sz w:val="28"/>
          <w:szCs w:val="28"/>
        </w:rPr>
      </w:pPr>
      <w:r>
        <w:rPr>
          <w:rFonts w:hint="eastAsia" w:ascii="宋体" w:hAnsi="宋体"/>
          <w:color w:val="auto"/>
          <w:kern w:val="0"/>
          <w:sz w:val="24"/>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6</w:t>
      </w:r>
      <w:r>
        <w:rPr>
          <w:rFonts w:hint="eastAsia" w:ascii="宋体" w:hAnsi="宋体" w:cs="宋体"/>
          <w:color w:val="auto"/>
          <w:kern w:val="0"/>
          <w:sz w:val="24"/>
        </w:rPr>
        <w:t>.2 资格性检查和符合性检查。</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6</w:t>
      </w:r>
      <w:r>
        <w:rPr>
          <w:rFonts w:hint="eastAsia" w:ascii="宋体" w:hAnsi="宋体" w:cs="宋体"/>
          <w:color w:val="auto"/>
          <w:kern w:val="0"/>
          <w:sz w:val="24"/>
        </w:rPr>
        <w:t>.2.1资格性检查。谈判小组将依据响应性文件按竞争性谈判公告第</w:t>
      </w:r>
      <w:r>
        <w:rPr>
          <w:rFonts w:hint="eastAsia" w:ascii="宋体" w:hAnsi="宋体" w:cs="宋体"/>
          <w:color w:val="auto"/>
          <w:kern w:val="0"/>
          <w:sz w:val="24"/>
          <w:lang w:eastAsia="zh-CN"/>
        </w:rPr>
        <w:t>二</w:t>
      </w:r>
      <w:r>
        <w:rPr>
          <w:rFonts w:hint="eastAsia" w:ascii="宋体" w:hAnsi="宋体" w:cs="宋体"/>
          <w:color w:val="auto"/>
          <w:kern w:val="0"/>
          <w:sz w:val="24"/>
        </w:rPr>
        <w:t>项</w:t>
      </w:r>
      <w:r>
        <w:rPr>
          <w:rFonts w:hint="eastAsia" w:ascii="宋体" w:hAnsi="宋体" w:cs="宋体"/>
          <w:color w:val="auto"/>
          <w:kern w:val="0"/>
          <w:sz w:val="24"/>
          <w:lang w:eastAsia="zh-CN"/>
        </w:rPr>
        <w:t>、谈判文件第三章供应商须知</w:t>
      </w:r>
      <w:r>
        <w:rPr>
          <w:rFonts w:hint="eastAsia" w:ascii="宋体" w:hAnsi="宋体" w:cs="宋体"/>
          <w:color w:val="auto"/>
          <w:kern w:val="0"/>
          <w:sz w:val="24"/>
          <w:lang w:val="en-US" w:eastAsia="zh-CN"/>
        </w:rPr>
        <w:t>4.供应商应提交的证明文件</w:t>
      </w:r>
      <w:r>
        <w:rPr>
          <w:rFonts w:hint="eastAsia" w:ascii="宋体" w:hAnsi="宋体" w:cs="宋体"/>
          <w:color w:val="auto"/>
          <w:kern w:val="0"/>
          <w:sz w:val="24"/>
        </w:rPr>
        <w:t>所述的资格标准对供应商进行资格审查, 以确定其是否具备谈判资格。如果供应商不具备资格、不满足竞争性谈判文件所规定的资格标准或提供资格证明文件不全, 将被视为未实质性响应竞争性谈判文件。</w:t>
      </w:r>
    </w:p>
    <w:p>
      <w:pPr>
        <w:widowControl/>
        <w:shd w:val="clear" w:color="auto" w:fill="FFFFFF"/>
        <w:spacing w:line="420" w:lineRule="atLeast"/>
        <w:ind w:firstLine="480"/>
        <w:jc w:val="left"/>
        <w:rPr>
          <w:rFonts w:hint="eastAsia" w:ascii="宋体" w:hAnsi="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6</w:t>
      </w:r>
      <w:r>
        <w:rPr>
          <w:rFonts w:hint="eastAsia" w:ascii="宋体" w:hAnsi="宋体" w:cs="宋体"/>
          <w:color w:val="auto"/>
          <w:kern w:val="0"/>
          <w:sz w:val="24"/>
        </w:rPr>
        <w:t>.2.2 符</w:t>
      </w:r>
      <w:r>
        <w:rPr>
          <w:rFonts w:hint="eastAsia" w:ascii="宋体" w:hAnsi="宋体"/>
          <w:color w:val="auto"/>
          <w:kern w:val="0"/>
          <w:sz w:val="24"/>
        </w:rPr>
        <w:t>合性检查。谈判小组将从响应文件的有效性、完整性和对采购文件的响应程度进行审查，以确定是否符合对采购文件的实质性要求作出响应（采购人可根据具体项目的情况对实质性要求作特别的具体规定）。实质性偏离是指：（1）实质性影响合同的范围、质量和履行。（2）实质性违背采购文件，限制了采购人的权利。（3）不公正地影响了其它作出实质性响应的供应商的竞争地位。对没有实质性响应采购文件的供应商，将不进入下一阶段谈判。凡有下列情况之一者，其响应文件也将被视为未实质性响应采购文件：</w:t>
      </w:r>
    </w:p>
    <w:p>
      <w:pPr>
        <w:widowControl/>
        <w:shd w:val="clear" w:color="auto" w:fill="FFFFFF"/>
        <w:spacing w:line="420" w:lineRule="atLeast"/>
        <w:ind w:firstLine="480"/>
        <w:jc w:val="left"/>
        <w:rPr>
          <w:rFonts w:hint="eastAsia" w:ascii="宋体" w:hAnsi="宋体"/>
          <w:color w:val="auto"/>
          <w:kern w:val="0"/>
          <w:sz w:val="24"/>
        </w:rPr>
      </w:pPr>
      <w:r>
        <w:rPr>
          <w:rFonts w:hint="eastAsia" w:ascii="宋体" w:hAnsi="宋体"/>
          <w:color w:val="auto"/>
          <w:kern w:val="0"/>
          <w:sz w:val="24"/>
        </w:rPr>
        <w:t>(1)响应文件未按规定签字、盖章的。</w:t>
      </w:r>
    </w:p>
    <w:p>
      <w:pPr>
        <w:widowControl/>
        <w:shd w:val="clear" w:color="auto" w:fill="FFFFFF"/>
        <w:spacing w:line="420" w:lineRule="atLeast"/>
        <w:ind w:firstLine="480"/>
        <w:jc w:val="left"/>
        <w:rPr>
          <w:rFonts w:hint="eastAsia" w:ascii="宋体" w:hAnsi="宋体"/>
          <w:color w:val="auto"/>
          <w:kern w:val="0"/>
          <w:sz w:val="24"/>
        </w:rPr>
      </w:pPr>
      <w:r>
        <w:rPr>
          <w:rFonts w:hint="eastAsia" w:ascii="宋体" w:hAnsi="宋体"/>
          <w:color w:val="auto"/>
          <w:kern w:val="0"/>
          <w:sz w:val="24"/>
        </w:rPr>
        <w:t>(2)供应商代表未能出具有效身份证明，或与身份不符的。</w:t>
      </w:r>
    </w:p>
    <w:p>
      <w:pPr>
        <w:widowControl/>
        <w:shd w:val="clear" w:color="auto" w:fill="FFFFFF"/>
        <w:spacing w:line="420" w:lineRule="atLeast"/>
        <w:ind w:firstLine="480"/>
        <w:jc w:val="left"/>
        <w:rPr>
          <w:rFonts w:hint="eastAsia" w:ascii="宋体" w:hAnsi="宋体"/>
          <w:color w:val="auto"/>
          <w:kern w:val="0"/>
          <w:sz w:val="24"/>
        </w:rPr>
      </w:pPr>
      <w:r>
        <w:rPr>
          <w:rFonts w:hint="eastAsia" w:ascii="宋体" w:hAnsi="宋体"/>
          <w:color w:val="auto"/>
          <w:kern w:val="0"/>
          <w:sz w:val="24"/>
        </w:rPr>
        <w:t>(3)资格证明文件不全的，或不符合采购文件标明的资格要求的。</w:t>
      </w:r>
    </w:p>
    <w:p>
      <w:pPr>
        <w:widowControl/>
        <w:shd w:val="clear" w:color="auto" w:fill="FFFFFF"/>
        <w:spacing w:line="420" w:lineRule="atLeast"/>
        <w:ind w:firstLine="480"/>
        <w:jc w:val="left"/>
        <w:rPr>
          <w:rFonts w:hint="eastAsia" w:ascii="宋体" w:hAnsi="宋体"/>
          <w:color w:val="auto"/>
          <w:kern w:val="0"/>
          <w:sz w:val="24"/>
        </w:rPr>
      </w:pPr>
      <w:r>
        <w:rPr>
          <w:rFonts w:hint="eastAsia" w:ascii="宋体" w:hAnsi="宋体"/>
          <w:color w:val="auto"/>
          <w:kern w:val="0"/>
          <w:sz w:val="24"/>
        </w:rPr>
        <w:t>(4)响应文件有效期、服务期限、免费维修期等不满足采购文件要求的。</w:t>
      </w:r>
    </w:p>
    <w:p>
      <w:pPr>
        <w:widowControl/>
        <w:shd w:val="clear" w:color="auto" w:fill="FFFFFF"/>
        <w:spacing w:line="420" w:lineRule="atLeast"/>
        <w:ind w:firstLine="480"/>
        <w:jc w:val="left"/>
        <w:rPr>
          <w:rFonts w:hint="eastAsia" w:ascii="宋体" w:hAnsi="宋体"/>
          <w:color w:val="auto"/>
          <w:kern w:val="0"/>
          <w:sz w:val="24"/>
        </w:rPr>
      </w:pPr>
      <w:r>
        <w:rPr>
          <w:rFonts w:hint="eastAsia" w:ascii="宋体" w:hAnsi="宋体"/>
          <w:color w:val="auto"/>
          <w:kern w:val="0"/>
          <w:sz w:val="24"/>
        </w:rPr>
        <w:t>(5) 任何1项服务内容及主要服务要求低于招标需求的。</w:t>
      </w:r>
    </w:p>
    <w:p>
      <w:pPr>
        <w:widowControl/>
        <w:shd w:val="clear" w:color="auto" w:fill="FFFFFF"/>
        <w:spacing w:line="420" w:lineRule="atLeast"/>
        <w:ind w:firstLine="480"/>
        <w:jc w:val="left"/>
        <w:rPr>
          <w:rFonts w:hint="eastAsia" w:ascii="宋体" w:hAnsi="宋体"/>
          <w:color w:val="auto"/>
          <w:kern w:val="0"/>
          <w:sz w:val="24"/>
        </w:rPr>
      </w:pPr>
      <w:r>
        <w:rPr>
          <w:rFonts w:hint="eastAsia" w:ascii="宋体" w:hAnsi="宋体"/>
          <w:color w:val="auto"/>
          <w:kern w:val="0"/>
          <w:sz w:val="24"/>
        </w:rPr>
        <w:t>(6)未按采购文件提供的格式填列、项目不齐全或内容虚假的</w:t>
      </w:r>
      <w:r>
        <w:rPr>
          <w:rFonts w:hint="eastAsia" w:ascii="宋体" w:hAnsi="宋体"/>
          <w:color w:val="auto"/>
          <w:kern w:val="0"/>
          <w:sz w:val="24"/>
          <w:lang w:eastAsia="zh-CN"/>
        </w:rPr>
        <w:t>；</w:t>
      </w:r>
      <w:r>
        <w:rPr>
          <w:rFonts w:hint="eastAsia" w:ascii="宋体" w:hAnsi="宋体"/>
          <w:color w:val="auto"/>
          <w:kern w:val="0"/>
          <w:sz w:val="24"/>
          <w:lang w:val="en-US" w:eastAsia="zh-CN"/>
        </w:rPr>
        <w:t>未对合同主要条款承诺的</w:t>
      </w:r>
      <w:r>
        <w:rPr>
          <w:rFonts w:hint="eastAsia" w:ascii="宋体" w:hAnsi="宋体"/>
          <w:color w:val="auto"/>
          <w:kern w:val="0"/>
          <w:sz w:val="24"/>
        </w:rPr>
        <w:t>。</w:t>
      </w:r>
    </w:p>
    <w:p>
      <w:pPr>
        <w:widowControl/>
        <w:shd w:val="clear" w:color="auto" w:fill="FFFFFF"/>
        <w:spacing w:line="420" w:lineRule="atLeast"/>
        <w:ind w:firstLine="480"/>
        <w:jc w:val="left"/>
        <w:rPr>
          <w:rFonts w:hint="eastAsia" w:ascii="宋体" w:hAnsi="宋体"/>
          <w:color w:val="auto"/>
          <w:kern w:val="0"/>
          <w:sz w:val="24"/>
        </w:rPr>
      </w:pPr>
      <w:r>
        <w:rPr>
          <w:rFonts w:hint="eastAsia" w:ascii="宋体" w:hAnsi="宋体"/>
          <w:color w:val="auto"/>
          <w:kern w:val="0"/>
          <w:sz w:val="24"/>
        </w:rPr>
        <w:t>(7)响应文件的实质性内容未使用中文表述，或意思表述不明确，或前后矛盾，或使用计量单位不符合采购文件要求的。</w:t>
      </w:r>
    </w:p>
    <w:p>
      <w:pPr>
        <w:widowControl/>
        <w:shd w:val="clear" w:color="auto" w:fill="FFFFFF"/>
        <w:spacing w:line="420" w:lineRule="atLeast"/>
        <w:ind w:firstLine="480"/>
        <w:jc w:val="left"/>
        <w:rPr>
          <w:rFonts w:hint="eastAsia" w:ascii="宋体" w:hAnsi="宋体"/>
          <w:color w:val="auto"/>
          <w:kern w:val="0"/>
          <w:sz w:val="24"/>
        </w:rPr>
      </w:pPr>
      <w:r>
        <w:rPr>
          <w:rFonts w:hint="eastAsia" w:ascii="宋体" w:hAnsi="宋体"/>
          <w:color w:val="auto"/>
          <w:kern w:val="0"/>
          <w:sz w:val="24"/>
        </w:rPr>
        <w:t>（8）响应文件的关键内容字迹模糊、无法辨认,或响应文件中经修正的内容字迹模糊无法辩认，或修改处未按规定签名盖章的。</w:t>
      </w:r>
    </w:p>
    <w:p>
      <w:pPr>
        <w:widowControl/>
        <w:shd w:val="clear" w:color="auto" w:fill="FFFFFF"/>
        <w:spacing w:line="420" w:lineRule="atLeast"/>
        <w:ind w:firstLine="480"/>
        <w:jc w:val="left"/>
        <w:rPr>
          <w:rFonts w:hint="eastAsia" w:ascii="宋体" w:hAnsi="宋体"/>
          <w:color w:val="auto"/>
          <w:kern w:val="0"/>
          <w:sz w:val="24"/>
        </w:rPr>
      </w:pPr>
      <w:r>
        <w:rPr>
          <w:rFonts w:hint="eastAsia" w:ascii="宋体" w:hAnsi="宋体"/>
          <w:color w:val="auto"/>
          <w:kern w:val="0"/>
          <w:sz w:val="24"/>
        </w:rPr>
        <w:t>（9）联合体参加谈判未提供联合体协议原件的。</w:t>
      </w:r>
    </w:p>
    <w:p>
      <w:pPr>
        <w:widowControl/>
        <w:shd w:val="clear" w:color="auto" w:fill="FFFFFF"/>
        <w:spacing w:line="420" w:lineRule="atLeast"/>
        <w:ind w:firstLine="480"/>
        <w:jc w:val="left"/>
        <w:rPr>
          <w:rFonts w:hint="eastAsia" w:ascii="宋体" w:hAnsi="宋体"/>
          <w:color w:val="auto"/>
          <w:kern w:val="0"/>
          <w:sz w:val="24"/>
        </w:rPr>
      </w:pPr>
      <w:r>
        <w:rPr>
          <w:rFonts w:hint="eastAsia" w:ascii="宋体" w:hAnsi="宋体"/>
          <w:color w:val="auto"/>
          <w:kern w:val="0"/>
          <w:sz w:val="24"/>
        </w:rPr>
        <w:t>（10）不符合采购文件中规定的其它实质性条款。</w:t>
      </w:r>
    </w:p>
    <w:p>
      <w:pPr>
        <w:widowControl/>
        <w:shd w:val="clear" w:color="auto" w:fill="FFFFFF"/>
        <w:spacing w:line="420" w:lineRule="atLeast"/>
        <w:ind w:firstLine="480"/>
        <w:jc w:val="left"/>
        <w:rPr>
          <w:rFonts w:hint="eastAsia" w:ascii="宋体" w:hAnsi="宋体"/>
          <w:color w:val="auto"/>
          <w:kern w:val="0"/>
          <w:sz w:val="24"/>
        </w:rPr>
      </w:pPr>
      <w:r>
        <w:rPr>
          <w:rFonts w:hint="eastAsia" w:ascii="宋体" w:hAnsi="宋体"/>
          <w:color w:val="auto"/>
          <w:kern w:val="0"/>
          <w:sz w:val="24"/>
        </w:rPr>
        <w:t>谈判小组将拒绝被确定为没有实质性响应采购文件的响应文件。谈判小组决定供应商是否实质性响应采购文件只根据响应文件本身的内容，而不寻求其他的外部证据。</w:t>
      </w:r>
    </w:p>
    <w:p>
      <w:pPr>
        <w:widowControl/>
        <w:shd w:val="clear" w:color="auto" w:fill="FFFFFF"/>
        <w:spacing w:line="460" w:lineRule="atLeast"/>
        <w:ind w:firstLine="478"/>
        <w:jc w:val="left"/>
        <w:textAlignment w:val="baseline"/>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6</w:t>
      </w:r>
      <w:r>
        <w:rPr>
          <w:rFonts w:hint="eastAsia" w:ascii="宋体" w:hAnsi="宋体" w:cs="宋体"/>
          <w:color w:val="auto"/>
          <w:kern w:val="0"/>
          <w:sz w:val="24"/>
        </w:rPr>
        <w:t>.3 在评审过程中，谈判小组发现供应商有下列情形之一的，可以认定属于恶意串通的行为。具体表现形式如下：</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lang w:eastAsia="zh-CN"/>
        </w:rPr>
      </w:pPr>
      <w:r>
        <w:rPr>
          <w:rFonts w:hint="eastAsia" w:ascii="宋体" w:hAnsi="宋体" w:cs="宋体"/>
          <w:color w:val="auto"/>
          <w:kern w:val="0"/>
          <w:sz w:val="24"/>
        </w:rPr>
        <w:t xml:space="preserve">    2</w:t>
      </w:r>
      <w:r>
        <w:rPr>
          <w:rFonts w:hint="eastAsia" w:ascii="宋体" w:hAnsi="宋体" w:cs="宋体"/>
          <w:color w:val="auto"/>
          <w:kern w:val="0"/>
          <w:sz w:val="24"/>
          <w:lang w:val="en-US" w:eastAsia="zh-CN"/>
        </w:rPr>
        <w:t>6</w:t>
      </w:r>
      <w:r>
        <w:rPr>
          <w:rFonts w:hint="eastAsia" w:ascii="宋体" w:hAnsi="宋体" w:cs="宋体"/>
          <w:color w:val="auto"/>
          <w:kern w:val="0"/>
          <w:sz w:val="24"/>
        </w:rPr>
        <w:t>.3.1</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不同供应商的响应性文件异常一致的。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lang w:eastAsia="zh-CN"/>
        </w:rPr>
      </w:pPr>
      <w:r>
        <w:rPr>
          <w:rFonts w:hint="eastAsia" w:ascii="宋体" w:hAnsi="宋体" w:cs="宋体"/>
          <w:color w:val="auto"/>
          <w:kern w:val="0"/>
          <w:sz w:val="24"/>
        </w:rPr>
        <w:t>  2</w:t>
      </w:r>
      <w:r>
        <w:rPr>
          <w:rFonts w:hint="eastAsia" w:ascii="宋体" w:hAnsi="宋体" w:cs="宋体"/>
          <w:color w:val="auto"/>
          <w:kern w:val="0"/>
          <w:sz w:val="24"/>
          <w:lang w:val="en-US" w:eastAsia="zh-CN"/>
        </w:rPr>
        <w:t>6</w:t>
      </w:r>
      <w:r>
        <w:rPr>
          <w:rFonts w:hint="eastAsia" w:ascii="宋体" w:hAnsi="宋体" w:cs="宋体"/>
          <w:color w:val="auto"/>
          <w:kern w:val="0"/>
          <w:sz w:val="24"/>
        </w:rPr>
        <w:t>.3.2 不同供应商的响应性文件由同一单位或个人编制的。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lang w:eastAsia="zh-CN"/>
        </w:rPr>
      </w:pPr>
      <w:r>
        <w:rPr>
          <w:rFonts w:hint="eastAsia" w:ascii="宋体" w:hAnsi="宋体" w:cs="宋体"/>
          <w:color w:val="auto"/>
          <w:kern w:val="0"/>
          <w:sz w:val="24"/>
        </w:rPr>
        <w:t>  2</w:t>
      </w:r>
      <w:r>
        <w:rPr>
          <w:rFonts w:hint="eastAsia" w:ascii="宋体" w:hAnsi="宋体" w:cs="宋体"/>
          <w:color w:val="auto"/>
          <w:kern w:val="0"/>
          <w:sz w:val="24"/>
          <w:lang w:val="en-US" w:eastAsia="zh-CN"/>
        </w:rPr>
        <w:t>6</w:t>
      </w:r>
      <w:r>
        <w:rPr>
          <w:rFonts w:hint="eastAsia" w:ascii="宋体" w:hAnsi="宋体" w:cs="宋体"/>
          <w:color w:val="auto"/>
          <w:kern w:val="0"/>
          <w:sz w:val="24"/>
        </w:rPr>
        <w:t>.3.</w:t>
      </w:r>
      <w:r>
        <w:rPr>
          <w:rFonts w:hint="eastAsia" w:ascii="宋体" w:hAnsi="宋体" w:cs="宋体"/>
          <w:color w:val="auto"/>
          <w:kern w:val="0"/>
          <w:sz w:val="24"/>
          <w:lang w:val="en-US" w:eastAsia="zh-CN"/>
        </w:rPr>
        <w:t>3</w:t>
      </w:r>
      <w:r>
        <w:rPr>
          <w:rFonts w:hint="eastAsia" w:ascii="宋体" w:hAnsi="宋体" w:cs="宋体"/>
          <w:color w:val="auto"/>
          <w:kern w:val="0"/>
          <w:sz w:val="24"/>
        </w:rPr>
        <w:t> 不同供应商的响应性文件载明的项目管理成员</w:t>
      </w:r>
      <w:r>
        <w:rPr>
          <w:rFonts w:hint="eastAsia" w:ascii="宋体" w:hAnsi="宋体" w:cs="宋体"/>
          <w:color w:val="auto"/>
          <w:kern w:val="0"/>
          <w:sz w:val="24"/>
          <w:lang w:eastAsia="zh-CN"/>
        </w:rPr>
        <w:t>或联系人员</w:t>
      </w:r>
      <w:r>
        <w:rPr>
          <w:rFonts w:hint="eastAsia" w:ascii="宋体" w:hAnsi="宋体" w:cs="宋体"/>
          <w:color w:val="auto"/>
          <w:kern w:val="0"/>
          <w:sz w:val="24"/>
        </w:rPr>
        <w:t>为同一人的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lang w:eastAsia="zh-CN"/>
        </w:rPr>
      </w:pPr>
      <w:r>
        <w:rPr>
          <w:rFonts w:hint="eastAsia" w:ascii="宋体" w:hAnsi="宋体" w:cs="宋体"/>
          <w:color w:val="auto"/>
          <w:kern w:val="0"/>
          <w:sz w:val="24"/>
        </w:rPr>
        <w:t>  2</w:t>
      </w:r>
      <w:r>
        <w:rPr>
          <w:rFonts w:hint="eastAsia" w:ascii="宋体" w:hAnsi="宋体" w:cs="宋体"/>
          <w:color w:val="auto"/>
          <w:kern w:val="0"/>
          <w:sz w:val="24"/>
          <w:lang w:val="en-US" w:eastAsia="zh-CN"/>
        </w:rPr>
        <w:t>6</w:t>
      </w:r>
      <w:r>
        <w:rPr>
          <w:rFonts w:hint="eastAsia" w:ascii="宋体" w:hAnsi="宋体" w:cs="宋体"/>
          <w:color w:val="auto"/>
          <w:kern w:val="0"/>
          <w:sz w:val="24"/>
        </w:rPr>
        <w:t>.3.</w:t>
      </w:r>
      <w:r>
        <w:rPr>
          <w:rFonts w:hint="eastAsia" w:ascii="宋体" w:hAnsi="宋体" w:cs="宋体"/>
          <w:color w:val="auto"/>
          <w:kern w:val="0"/>
          <w:sz w:val="24"/>
          <w:lang w:val="en-US" w:eastAsia="zh-CN"/>
        </w:rPr>
        <w:t>4</w:t>
      </w:r>
      <w:r>
        <w:rPr>
          <w:rFonts w:hint="eastAsia" w:ascii="宋体" w:hAnsi="宋体" w:cs="宋体"/>
          <w:color w:val="auto"/>
          <w:kern w:val="0"/>
          <w:sz w:val="24"/>
        </w:rPr>
        <w:t> 不同供应商的响应性文件相互混装的。</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lang w:eastAsia="zh-CN"/>
        </w:rPr>
      </w:pPr>
      <w:r>
        <w:rPr>
          <w:rFonts w:hint="eastAsia" w:ascii="宋体" w:hAnsi="宋体" w:cs="宋体"/>
          <w:color w:val="auto"/>
          <w:kern w:val="0"/>
          <w:sz w:val="24"/>
        </w:rPr>
        <w:t>  2</w:t>
      </w:r>
      <w:r>
        <w:rPr>
          <w:rFonts w:hint="eastAsia" w:ascii="宋体" w:hAnsi="宋体" w:cs="宋体"/>
          <w:color w:val="auto"/>
          <w:kern w:val="0"/>
          <w:sz w:val="24"/>
          <w:lang w:val="en-US" w:eastAsia="zh-CN"/>
        </w:rPr>
        <w:t>6</w:t>
      </w:r>
      <w:r>
        <w:rPr>
          <w:rFonts w:hint="eastAsia" w:ascii="宋体" w:hAnsi="宋体" w:cs="宋体"/>
          <w:color w:val="auto"/>
          <w:kern w:val="0"/>
          <w:sz w:val="24"/>
        </w:rPr>
        <w:t>.3.</w:t>
      </w:r>
      <w:r>
        <w:rPr>
          <w:rFonts w:hint="eastAsia" w:ascii="宋体" w:hAnsi="宋体" w:cs="宋体"/>
          <w:color w:val="auto"/>
          <w:kern w:val="0"/>
          <w:sz w:val="24"/>
          <w:lang w:val="en-US" w:eastAsia="zh-CN"/>
        </w:rPr>
        <w:t>5</w:t>
      </w:r>
      <w:r>
        <w:rPr>
          <w:rFonts w:hint="eastAsia" w:ascii="宋体" w:hAnsi="宋体" w:cs="宋体"/>
          <w:color w:val="auto"/>
          <w:kern w:val="0"/>
          <w:sz w:val="24"/>
        </w:rPr>
        <w:t> 不同供应商</w:t>
      </w:r>
      <w:r>
        <w:rPr>
          <w:rFonts w:hint="eastAsia" w:ascii="宋体" w:hAnsi="宋体" w:cs="宋体"/>
          <w:color w:val="auto"/>
          <w:kern w:val="0"/>
          <w:sz w:val="24"/>
          <w:lang w:eastAsia="zh-CN"/>
        </w:rPr>
        <w:t>委托同一单位或个人办理投标事宜</w:t>
      </w:r>
      <w:r>
        <w:rPr>
          <w:rFonts w:hint="eastAsia" w:ascii="宋体" w:hAnsi="宋体" w:cs="宋体"/>
          <w:color w:val="auto"/>
          <w:kern w:val="0"/>
          <w:sz w:val="24"/>
        </w:rPr>
        <w:t>。</w:t>
      </w:r>
    </w:p>
    <w:p>
      <w:pPr>
        <w:widowControl/>
        <w:shd w:val="clear" w:color="auto" w:fill="FFFFFF"/>
        <w:spacing w:line="460" w:lineRule="atLeast"/>
        <w:ind w:firstLine="478"/>
        <w:jc w:val="left"/>
        <w:textAlignment w:val="baseline"/>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26.3.6  不同供应商的响应性文件制作机器码一致的。</w:t>
      </w:r>
    </w:p>
    <w:p>
      <w:pPr>
        <w:widowControl/>
        <w:shd w:val="clear" w:color="auto" w:fill="FFFFFF"/>
        <w:spacing w:line="460" w:lineRule="atLeast"/>
        <w:ind w:firstLine="478"/>
        <w:jc w:val="left"/>
        <w:textAlignment w:val="baseline"/>
        <w:rPr>
          <w:rFonts w:ascii="宋体" w:hAnsi="宋体" w:cs="宋体"/>
          <w:color w:val="auto"/>
          <w:kern w:val="0"/>
          <w:sz w:val="24"/>
        </w:rPr>
      </w:pPr>
      <w:r>
        <w:rPr>
          <w:rFonts w:hint="eastAsia" w:ascii="宋体" w:hAnsi="宋体" w:cs="宋体"/>
          <w:color w:val="auto"/>
          <w:kern w:val="0"/>
          <w:sz w:val="24"/>
        </w:rPr>
        <w:t>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2</w:t>
      </w:r>
      <w:r>
        <w:rPr>
          <w:rFonts w:hint="eastAsia" w:ascii="宋体" w:hAnsi="宋体" w:cs="宋体"/>
          <w:color w:val="auto"/>
          <w:kern w:val="0"/>
          <w:sz w:val="24"/>
          <w:lang w:val="en-US" w:eastAsia="zh-CN"/>
        </w:rPr>
        <w:t>6</w:t>
      </w:r>
      <w:r>
        <w:rPr>
          <w:rFonts w:hint="eastAsia" w:ascii="宋体" w:hAnsi="宋体" w:cs="宋体"/>
          <w:color w:val="auto"/>
          <w:kern w:val="0"/>
          <w:sz w:val="24"/>
        </w:rPr>
        <w:t>.3.</w:t>
      </w:r>
      <w:r>
        <w:rPr>
          <w:rFonts w:hint="eastAsia" w:ascii="宋体" w:hAnsi="宋体" w:cs="宋体"/>
          <w:color w:val="auto"/>
          <w:kern w:val="0"/>
          <w:sz w:val="24"/>
          <w:lang w:val="en-US" w:eastAsia="zh-CN"/>
        </w:rPr>
        <w:t>7</w:t>
      </w:r>
      <w:r>
        <w:rPr>
          <w:rFonts w:hint="eastAsia" w:ascii="宋体" w:hAnsi="宋体" w:cs="宋体"/>
          <w:color w:val="auto"/>
          <w:kern w:val="0"/>
          <w:sz w:val="24"/>
        </w:rPr>
        <w:t> 谈判小组认定的其他串通情形。</w:t>
      </w:r>
    </w:p>
    <w:p>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2</w:t>
      </w:r>
      <w:r>
        <w:rPr>
          <w:rFonts w:hint="eastAsia" w:ascii="宋体" w:hAnsi="宋体" w:cs="宋体"/>
          <w:b/>
          <w:bCs/>
          <w:color w:val="auto"/>
          <w:kern w:val="0"/>
          <w:sz w:val="24"/>
          <w:lang w:val="en-US" w:eastAsia="zh-CN"/>
        </w:rPr>
        <w:t>7</w:t>
      </w:r>
      <w:r>
        <w:rPr>
          <w:rFonts w:hint="eastAsia" w:ascii="宋体" w:hAnsi="宋体" w:cs="宋体"/>
          <w:b/>
          <w:bCs/>
          <w:color w:val="auto"/>
          <w:kern w:val="0"/>
          <w:sz w:val="24"/>
        </w:rPr>
        <w:t>.响应性文件的澄清</w:t>
      </w:r>
    </w:p>
    <w:p>
      <w:pPr>
        <w:widowControl/>
        <w:shd w:val="clear" w:color="auto" w:fill="FFFFFF"/>
        <w:spacing w:line="460" w:lineRule="atLeast"/>
        <w:ind w:firstLine="478"/>
        <w:jc w:val="left"/>
        <w:textAlignment w:val="baseline"/>
        <w:rPr>
          <w:rFonts w:hint="eastAsia" w:ascii="宋体" w:hAnsi="宋体" w:cs="宋体"/>
          <w:color w:val="auto"/>
          <w:kern w:val="0"/>
          <w:sz w:val="24"/>
        </w:rPr>
      </w:pPr>
      <w:r>
        <w:rPr>
          <w:rFonts w:hint="eastAsia" w:ascii="宋体" w:hAnsi="宋体" w:cs="宋体"/>
          <w:color w:val="auto"/>
          <w:kern w:val="0"/>
          <w:sz w:val="24"/>
        </w:rPr>
        <w:t>对响应文件中含义不明确、同类问题表述不一致或者有明显文字和计算错误的内容，谈判小组可以书面形式通过驻马店市公共资源交易中心电子交易平台远程要求供应商作出必要的澄清。供应商的澄清应当在谈判小组规定的时间内通过驻马店市公共资源交易中心电子交易平台以书面形式作出，由其谈判代表签字。但澄清事项不得超出响应文件的范围，不得实质性改变响应文件的内容，不得通过澄清等方式对供应商实行差别对待。谈判小组不得接受供应商主动提出的澄清和解释。</w:t>
      </w:r>
    </w:p>
    <w:p>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2</w:t>
      </w:r>
      <w:r>
        <w:rPr>
          <w:rFonts w:hint="eastAsia" w:ascii="宋体" w:hAnsi="宋体" w:cs="宋体"/>
          <w:b/>
          <w:bCs/>
          <w:color w:val="auto"/>
          <w:kern w:val="0"/>
          <w:sz w:val="24"/>
          <w:lang w:val="en-US" w:eastAsia="zh-CN"/>
        </w:rPr>
        <w:t>8</w:t>
      </w:r>
      <w:r>
        <w:rPr>
          <w:rFonts w:hint="eastAsia" w:ascii="宋体" w:hAnsi="宋体" w:cs="宋体"/>
          <w:b/>
          <w:bCs/>
          <w:color w:val="auto"/>
          <w:kern w:val="0"/>
          <w:sz w:val="24"/>
        </w:rPr>
        <w:t>.谈判</w:t>
      </w:r>
    </w:p>
    <w:p>
      <w:pPr>
        <w:widowControl/>
        <w:shd w:val="clear" w:color="auto" w:fill="FFFFFF"/>
        <w:spacing w:line="460" w:lineRule="atLeast"/>
        <w:ind w:firstLine="478"/>
        <w:jc w:val="left"/>
        <w:textAlignment w:val="baseline"/>
        <w:rPr>
          <w:rFonts w:hint="eastAsia" w:ascii="宋体" w:hAnsi="宋体" w:cs="宋体"/>
          <w:color w:val="auto"/>
          <w:kern w:val="0"/>
          <w:sz w:val="24"/>
        </w:rPr>
      </w:pPr>
      <w:r>
        <w:rPr>
          <w:rFonts w:hint="eastAsia" w:ascii="宋体" w:hAnsi="宋体" w:cs="宋体"/>
          <w:color w:val="auto"/>
          <w:kern w:val="0"/>
          <w:sz w:val="24"/>
        </w:rPr>
        <w:t>28.1对资格性检查和符合性检查合格的供应商，进入本次谈判程序。</w:t>
      </w:r>
    </w:p>
    <w:p>
      <w:pPr>
        <w:widowControl/>
        <w:shd w:val="clear" w:color="auto" w:fill="FFFFFF"/>
        <w:spacing w:line="460" w:lineRule="atLeast"/>
        <w:ind w:firstLine="478"/>
        <w:jc w:val="left"/>
        <w:textAlignment w:val="baseline"/>
        <w:rPr>
          <w:rFonts w:hint="eastAsia" w:ascii="宋体" w:hAnsi="宋体" w:cs="宋体"/>
          <w:color w:val="auto"/>
          <w:kern w:val="0"/>
          <w:sz w:val="24"/>
        </w:rPr>
      </w:pPr>
      <w:r>
        <w:rPr>
          <w:rFonts w:hint="eastAsia" w:ascii="宋体" w:hAnsi="宋体" w:cs="宋体"/>
          <w:color w:val="auto"/>
          <w:kern w:val="0"/>
          <w:sz w:val="24"/>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pPr>
        <w:widowControl/>
        <w:shd w:val="clear" w:color="auto" w:fill="FFFFFF"/>
        <w:spacing w:line="460" w:lineRule="atLeast"/>
        <w:ind w:firstLine="480" w:firstLineChars="20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8</w:t>
      </w:r>
      <w:r>
        <w:rPr>
          <w:rFonts w:hint="eastAsia" w:ascii="宋体" w:hAnsi="宋体" w:cs="宋体"/>
          <w:color w:val="auto"/>
          <w:kern w:val="0"/>
          <w:sz w:val="24"/>
        </w:rPr>
        <w:t>.3本次谈判进行</w:t>
      </w:r>
      <w:r>
        <w:rPr>
          <w:rFonts w:hint="eastAsia" w:ascii="宋体" w:hAnsi="宋体" w:cs="宋体"/>
          <w:color w:val="auto"/>
          <w:kern w:val="0"/>
          <w:sz w:val="24"/>
          <w:lang w:val="en-US" w:eastAsia="zh-CN"/>
        </w:rPr>
        <w:t>2</w:t>
      </w:r>
      <w:r>
        <w:rPr>
          <w:rFonts w:hint="eastAsia" w:ascii="宋体" w:hAnsi="宋体" w:cs="宋体"/>
          <w:color w:val="auto"/>
          <w:kern w:val="0"/>
          <w:sz w:val="24"/>
        </w:rPr>
        <w:t>轮次（不超过</w:t>
      </w:r>
      <w:r>
        <w:rPr>
          <w:rFonts w:hint="eastAsia" w:ascii="宋体" w:hAnsi="宋体" w:cs="宋体"/>
          <w:color w:val="auto"/>
          <w:kern w:val="0"/>
          <w:sz w:val="24"/>
          <w:lang w:val="en-US" w:eastAsia="zh-CN"/>
        </w:rPr>
        <w:t>2</w:t>
      </w:r>
      <w:r>
        <w:rPr>
          <w:rFonts w:hint="eastAsia" w:ascii="宋体" w:hAnsi="宋体" w:cs="宋体"/>
          <w:color w:val="auto"/>
          <w:kern w:val="0"/>
          <w:sz w:val="24"/>
        </w:rPr>
        <w:t>轮次）报价，并给予每个供应商相同的机会。响应文件报价为第一轮报价，以后轮次报价不得高于上一轮次报价（除采购文件有实质性变动外），否则将被视为未实质性响应</w:t>
      </w:r>
      <w:r>
        <w:rPr>
          <w:rFonts w:hint="eastAsia" w:ascii="宋体" w:hAnsi="宋体" w:cs="宋体"/>
          <w:color w:val="auto"/>
          <w:kern w:val="0"/>
          <w:sz w:val="24"/>
          <w:lang w:val="en-US" w:eastAsia="zh-CN"/>
        </w:rPr>
        <w:t>竞争性谈判</w:t>
      </w:r>
      <w:r>
        <w:rPr>
          <w:rFonts w:hint="eastAsia" w:ascii="宋体" w:hAnsi="宋体" w:cs="宋体"/>
          <w:color w:val="auto"/>
          <w:kern w:val="0"/>
          <w:sz w:val="24"/>
        </w:rPr>
        <w:t xml:space="preserve">文件。本项目使用远程不见面交易的模式，谈判二次报价为线上报价。谈判二次报价是由谈判小组在评审过程中发起，供应商需及时关注驻马店电子招投标交易平台系统是否可以进行二次报价。供应商确认系统可以进行二次报价后，请立即对该项目进行二次报价。 </w:t>
      </w:r>
    </w:p>
    <w:p>
      <w:pPr>
        <w:widowControl/>
        <w:shd w:val="clear" w:color="auto" w:fill="FFFFFF"/>
        <w:spacing w:line="460" w:lineRule="atLeas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谈判二次报价时限由谈判小组根据项目实际情况设定，供应商应在规定的时限内将二次报价递交给谈判小组，逾期系统判定供应商放弃二轮报价,视为无效响应。供应商因驻马店电子招投标交易平台系统出现问题无法上传二次报价时，请及时与江苏国泰新点软件有限公司联系，联系电话：0396-2613088。 </w:t>
      </w:r>
    </w:p>
    <w:p>
      <w:pPr>
        <w:widowControl/>
        <w:shd w:val="clear" w:color="auto" w:fill="FFFFFF"/>
        <w:spacing w:line="460" w:lineRule="atLeast"/>
        <w:ind w:firstLine="480" w:firstLineChars="200"/>
        <w:rPr>
          <w:rFonts w:hint="eastAsia" w:ascii="宋体" w:hAnsi="宋体" w:cs="宋体"/>
          <w:color w:val="auto"/>
          <w:kern w:val="0"/>
          <w:sz w:val="24"/>
          <w:szCs w:val="20"/>
          <w:lang w:val="en-US" w:eastAsia="zh-CN" w:bidi="ar-SA"/>
        </w:rPr>
      </w:pPr>
      <w:r>
        <w:rPr>
          <w:rFonts w:hint="eastAsia" w:ascii="宋体" w:hAnsi="宋体" w:cs="宋体"/>
          <w:color w:val="auto"/>
          <w:kern w:val="0"/>
          <w:sz w:val="24"/>
          <w:lang w:val="en-US" w:eastAsia="zh-CN"/>
        </w:rPr>
        <w:t>28.4</w:t>
      </w:r>
      <w:r>
        <w:rPr>
          <w:rFonts w:hint="eastAsia" w:ascii="宋体" w:hAnsi="宋体" w:cs="宋体"/>
          <w:color w:val="auto"/>
          <w:kern w:val="0"/>
          <w:sz w:val="24"/>
          <w:szCs w:val="20"/>
          <w:lang w:val="en-US" w:eastAsia="zh-CN" w:bidi="ar-SA"/>
        </w:rPr>
        <w:t>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pPr>
        <w:ind w:firstLine="562" w:firstLineChars="200"/>
        <w:rPr>
          <w:rFonts w:hint="eastAsia" w:ascii="黑体" w:hAnsi="黑体" w:eastAsia="黑体"/>
          <w:b/>
          <w:color w:val="auto"/>
          <w:sz w:val="28"/>
          <w:szCs w:val="28"/>
        </w:rPr>
      </w:pPr>
      <w:r>
        <w:rPr>
          <w:rFonts w:hint="eastAsia" w:ascii="黑体" w:hAnsi="黑体" w:eastAsia="黑体"/>
          <w:b/>
          <w:color w:val="auto"/>
          <w:sz w:val="28"/>
          <w:szCs w:val="28"/>
        </w:rPr>
        <w:t>29.谈判过程及保密原则</w:t>
      </w:r>
    </w:p>
    <w:p>
      <w:pPr>
        <w:widowControl/>
        <w:shd w:val="clear" w:color="auto" w:fill="FFFFFF"/>
        <w:spacing w:line="460" w:lineRule="atLeast"/>
        <w:ind w:firstLine="480" w:firstLineChars="200"/>
        <w:rPr>
          <w:rFonts w:hint="eastAsia" w:ascii="宋体" w:hAnsi="宋体" w:cs="宋体"/>
          <w:color w:val="auto"/>
          <w:kern w:val="0"/>
          <w:sz w:val="24"/>
          <w:szCs w:val="20"/>
          <w:lang w:val="en-US" w:eastAsia="zh-CN" w:bidi="ar-SA"/>
        </w:rPr>
      </w:pPr>
      <w:r>
        <w:rPr>
          <w:rFonts w:hint="eastAsia" w:ascii="宋体" w:hAnsi="宋体" w:cs="宋体"/>
          <w:color w:val="auto"/>
          <w:kern w:val="0"/>
          <w:sz w:val="24"/>
          <w:szCs w:val="20"/>
          <w:lang w:val="en-US" w:eastAsia="zh-CN" w:bidi="ar-SA"/>
        </w:rPr>
        <w:t>29.1凡与本次谈判有关人员对属于审查、澄清、评价和谈判中的有关资料等，均不得向供应商或其他人员透露。否则,将按有关规定追究相关人员的责任。</w:t>
      </w:r>
    </w:p>
    <w:p>
      <w:pPr>
        <w:widowControl/>
        <w:shd w:val="clear" w:color="auto" w:fill="FFFFFF"/>
        <w:spacing w:line="460" w:lineRule="atLeast"/>
        <w:ind w:firstLine="480" w:firstLineChars="200"/>
        <w:rPr>
          <w:rFonts w:hint="eastAsia" w:ascii="宋体" w:hAnsi="宋体" w:cs="宋体"/>
          <w:color w:val="auto"/>
          <w:kern w:val="0"/>
          <w:sz w:val="24"/>
          <w:szCs w:val="20"/>
          <w:lang w:val="en-US" w:eastAsia="zh-CN" w:bidi="ar-SA"/>
        </w:rPr>
      </w:pPr>
      <w:r>
        <w:rPr>
          <w:rFonts w:hint="eastAsia" w:ascii="宋体" w:hAnsi="宋体" w:cs="宋体"/>
          <w:color w:val="auto"/>
          <w:kern w:val="0"/>
          <w:sz w:val="24"/>
          <w:szCs w:val="20"/>
          <w:lang w:val="en-US" w:eastAsia="zh-CN" w:bidi="ar-SA"/>
        </w:rPr>
        <w:t>29.2在谈判期间，供应商试图影响或干预评审的任何行为，将导致其丧失参加谈判的资格，并承担相应的法律责任。</w:t>
      </w:r>
    </w:p>
    <w:p>
      <w:pPr>
        <w:widowControl/>
        <w:shd w:val="clear" w:color="auto" w:fill="FFFFFF"/>
        <w:spacing w:line="460" w:lineRule="atLeast"/>
        <w:ind w:firstLine="2233"/>
        <w:jc w:val="left"/>
        <w:rPr>
          <w:rFonts w:ascii="宋体" w:hAnsi="宋体" w:cs="宋体"/>
          <w:color w:val="auto"/>
          <w:kern w:val="0"/>
          <w:sz w:val="24"/>
        </w:rPr>
      </w:pPr>
      <w:r>
        <w:rPr>
          <w:rFonts w:hint="eastAsia" w:ascii="黑体" w:hAnsi="宋体" w:eastAsia="黑体" w:cs="宋体"/>
          <w:b/>
          <w:bCs/>
          <w:color w:val="auto"/>
          <w:kern w:val="0"/>
          <w:sz w:val="32"/>
          <w:szCs w:val="32"/>
          <w:lang w:eastAsia="zh-CN"/>
        </w:rPr>
        <w:t>七</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确定成交供应商</w:t>
      </w:r>
    </w:p>
    <w:p>
      <w:pPr>
        <w:widowControl/>
        <w:shd w:val="clear" w:color="auto" w:fill="FFFFFF"/>
        <w:spacing w:line="460" w:lineRule="atLeast"/>
        <w:ind w:firstLine="236" w:firstLineChars="98"/>
        <w:jc w:val="left"/>
        <w:rPr>
          <w:rFonts w:ascii="宋体" w:hAnsi="宋体" w:cs="宋体"/>
          <w:color w:val="auto"/>
          <w:kern w:val="0"/>
          <w:sz w:val="24"/>
        </w:rPr>
      </w:pPr>
      <w:r>
        <w:rPr>
          <w:rFonts w:hint="eastAsia" w:ascii="宋体" w:hAnsi="宋体" w:cs="宋体"/>
          <w:b/>
          <w:bCs/>
          <w:color w:val="auto"/>
          <w:kern w:val="0"/>
          <w:sz w:val="24"/>
          <w:lang w:val="en-US" w:eastAsia="zh-CN"/>
        </w:rPr>
        <w:t>30</w:t>
      </w:r>
      <w:r>
        <w:rPr>
          <w:rFonts w:hint="eastAsia" w:ascii="宋体" w:hAnsi="宋体" w:cs="宋体"/>
          <w:b/>
          <w:bCs/>
          <w:color w:val="auto"/>
          <w:kern w:val="0"/>
          <w:sz w:val="24"/>
        </w:rPr>
        <w:t>.成交原则</w:t>
      </w:r>
    </w:p>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pPr>
        <w:widowControl/>
        <w:shd w:val="clear" w:color="auto" w:fill="FFFFFF"/>
        <w:spacing w:line="460" w:lineRule="atLeast"/>
        <w:ind w:firstLine="482"/>
        <w:rPr>
          <w:rFonts w:hint="eastAsia"/>
          <w:color w:val="auto"/>
          <w:kern w:val="0"/>
          <w:sz w:val="28"/>
          <w:szCs w:val="28"/>
        </w:rPr>
      </w:pPr>
      <w:r>
        <w:rPr>
          <w:rFonts w:hint="eastAsia" w:ascii="宋体" w:hAnsi="宋体"/>
          <w:b/>
          <w:bCs/>
          <w:color w:val="auto"/>
          <w:kern w:val="0"/>
          <w:sz w:val="24"/>
          <w:lang w:val="en-US" w:eastAsia="zh-CN"/>
        </w:rPr>
        <w:t>31</w:t>
      </w:r>
      <w:r>
        <w:rPr>
          <w:rFonts w:hint="eastAsia" w:ascii="宋体" w:hAnsi="宋体"/>
          <w:b/>
          <w:bCs/>
          <w:color w:val="auto"/>
          <w:kern w:val="0"/>
          <w:sz w:val="24"/>
        </w:rPr>
        <w:t>.</w:t>
      </w:r>
      <w:r>
        <w:rPr>
          <w:rFonts w:hint="eastAsia" w:ascii="宋体" w:hAnsi="宋体"/>
          <w:color w:val="auto"/>
          <w:kern w:val="0"/>
          <w:sz w:val="24"/>
        </w:rPr>
        <w:t> </w:t>
      </w:r>
      <w:r>
        <w:rPr>
          <w:rFonts w:hint="eastAsia" w:ascii="宋体" w:hAnsi="宋体"/>
          <w:b/>
          <w:bCs/>
          <w:color w:val="auto"/>
          <w:kern w:val="0"/>
          <w:sz w:val="24"/>
        </w:rPr>
        <w:t>价格调整</w:t>
      </w:r>
    </w:p>
    <w:p>
      <w:pPr>
        <w:widowControl/>
        <w:shd w:val="clear" w:color="auto" w:fill="FFFFFF"/>
        <w:spacing w:line="460" w:lineRule="atLeast"/>
        <w:ind w:firstLine="480"/>
        <w:rPr>
          <w:rFonts w:ascii="宋体" w:hAnsi="宋体" w:cs="宋体"/>
          <w:color w:val="auto"/>
          <w:kern w:val="0"/>
          <w:sz w:val="24"/>
        </w:rPr>
      </w:pPr>
      <w:r>
        <w:rPr>
          <w:rFonts w:hint="eastAsia" w:ascii="宋体" w:hAnsi="宋体" w:cs="宋体"/>
          <w:color w:val="auto"/>
          <w:kern w:val="0"/>
          <w:sz w:val="24"/>
          <w:lang w:val="en-US" w:eastAsia="zh-CN"/>
        </w:rPr>
        <w:t>31</w:t>
      </w:r>
      <w:r>
        <w:rPr>
          <w:rFonts w:hint="eastAsia" w:ascii="宋体" w:hAnsi="宋体" w:cs="宋体"/>
          <w:color w:val="auto"/>
          <w:kern w:val="0"/>
          <w:sz w:val="24"/>
        </w:rPr>
        <w:t>.1谈判小组根据政府采购相关规定，对供应商提供的货物符合价格折扣条件的，按照“价格调整要素及价格折扣幅度列表”对供应商报价进行调整。</w:t>
      </w:r>
    </w:p>
    <w:p>
      <w:pPr>
        <w:widowControl/>
        <w:shd w:val="clear" w:color="auto" w:fill="FFFFFF"/>
        <w:spacing w:before="156" w:after="156" w:line="460" w:lineRule="atLeast"/>
        <w:ind w:firstLine="470"/>
        <w:rPr>
          <w:rFonts w:hint="eastAsia" w:ascii="宋体" w:hAnsi="宋体" w:cs="宋体"/>
          <w:color w:val="auto"/>
          <w:kern w:val="0"/>
          <w:sz w:val="24"/>
        </w:rPr>
      </w:pPr>
      <w:r>
        <w:rPr>
          <w:rFonts w:hint="eastAsia" w:ascii="宋体" w:hAnsi="宋体" w:cs="宋体"/>
          <w:color w:val="auto"/>
          <w:kern w:val="0"/>
          <w:sz w:val="24"/>
          <w:lang w:val="en-US" w:eastAsia="zh-CN"/>
        </w:rPr>
        <w:t>31</w:t>
      </w:r>
      <w:r>
        <w:rPr>
          <w:rFonts w:hint="eastAsia" w:ascii="宋体" w:hAnsi="宋体" w:cs="宋体"/>
          <w:color w:val="auto"/>
          <w:kern w:val="0"/>
          <w:sz w:val="24"/>
        </w:rPr>
        <w:t>.2价格调整要素及价格折扣幅度列表：</w:t>
      </w:r>
    </w:p>
    <w:tbl>
      <w:tblPr>
        <w:tblStyle w:val="15"/>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ascii="宋体" w:hAnsi="宋体" w:cs="宋体"/>
                <w:color w:val="auto"/>
                <w:kern w:val="0"/>
                <w:sz w:val="28"/>
                <w:szCs w:val="28"/>
              </w:rPr>
            </w:pPr>
            <w:r>
              <w:rPr>
                <w:rFonts w:hint="eastAsia" w:ascii="宋体" w:hAnsi="宋体" w:cs="宋体"/>
                <w:color w:val="auto"/>
                <w:kern w:val="0"/>
                <w:sz w:val="28"/>
                <w:szCs w:val="28"/>
              </w:rPr>
              <w:t>价格要素</w:t>
            </w:r>
          </w:p>
        </w:tc>
        <w:tc>
          <w:tcPr>
            <w:tcW w:w="540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ascii="宋体" w:hAnsi="宋体" w:cs="宋体"/>
                <w:color w:val="auto"/>
                <w:kern w:val="0"/>
                <w:sz w:val="28"/>
                <w:szCs w:val="28"/>
              </w:rPr>
            </w:pPr>
            <w:r>
              <w:rPr>
                <w:rFonts w:hint="eastAsia" w:ascii="宋体" w:hAnsi="宋体" w:cs="宋体"/>
                <w:color w:val="auto"/>
                <w:kern w:val="0"/>
                <w:sz w:val="28"/>
                <w:szCs w:val="28"/>
              </w:rPr>
              <w:t>价格折扣幅度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小微企业参加谈判，且提供产品出自小型或微型企业。监狱企业、残疾人福利性单位视同小型、微型企业。</w:t>
            </w:r>
          </w:p>
        </w:tc>
        <w:tc>
          <w:tcPr>
            <w:tcW w:w="540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6%；联合体参加谈判的，小型、微型企业的协议合同金额占到联合体协议合同总金额30%以上的，给予联合体2%的价格扣除。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6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w:t>
            </w:r>
          </w:p>
        </w:tc>
        <w:tc>
          <w:tcPr>
            <w:tcW w:w="540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供应商或所提供产品按规定享受其他国家政策支持、扶持的，由供应商提供相关法律法规政策依据，每项按0.5%折扣。</w:t>
            </w:r>
          </w:p>
        </w:tc>
      </w:tr>
    </w:tbl>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注：(1)供应商提供的产品属节能或环境标志产品品目清单范围的，以国家确定的认证机构出具的、处于有效期之内的节能产品、环境标志产品认证证书为准。属于强制采购的产品，不再给予价格优惠。</w:t>
      </w:r>
    </w:p>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（2）根据</w:t>
      </w:r>
      <w:r>
        <w:rPr>
          <w:rFonts w:hint="eastAsia" w:ascii="宋体" w:hAnsi="宋体" w:eastAsia="宋体" w:cs="宋体"/>
          <w:color w:val="auto"/>
          <w:kern w:val="0"/>
          <w:sz w:val="24"/>
          <w:szCs w:val="24"/>
          <w:shd w:val="clear" w:color="auto" w:fill="FFFFFF"/>
          <w:lang w:val="en-US" w:eastAsia="zh-CN" w:bidi="ar"/>
        </w:rPr>
        <w:t>《政府采购促进中小企业发展管理办法》(财库〔2020〕46号)</w:t>
      </w:r>
      <w:r>
        <w:rPr>
          <w:rFonts w:hint="eastAsia" w:ascii="宋体" w:hAnsi="宋体" w:cs="宋体"/>
          <w:color w:val="auto"/>
          <w:kern w:val="0"/>
          <w:sz w:val="24"/>
        </w:rPr>
        <w:t>的规定，参加政府采购活动的中小企业应当提供《中小企业声明函》。（格式见第五章附件10.14）</w:t>
      </w:r>
    </w:p>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（3）根据《财政部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（4）根据《财政部 民政部 中国残疾人联合会关于促进残疾人就业政府采购政策的通知》（财库〔2017〕 141号）的规定，享受政府采购支持政策的残疾人福利性单位应当提供《残疾人福利性单位声明函》。（格式见第五章附件10.15）</w:t>
      </w:r>
    </w:p>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31.3如果同一包为单一产品，对最后一轮报价进行调整，调整后的报价作为最终评定价。</w:t>
      </w:r>
    </w:p>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最终评定价=最后一轮报价×（1-∑价格折扣幅度）</w:t>
      </w:r>
    </w:p>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31.4如果同一包内有多个产品，部分产品符合政策功能要求的，只对符合政策功能要求的产品依据《报价明细表》按上述价格折扣幅度进行折扣。</w:t>
      </w:r>
    </w:p>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31.4.1如果最后一轮供应商按《初次报价明细表》报价，对最后一轮报价进行调整，调整后的报价作为最终评定价。</w:t>
      </w:r>
    </w:p>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单项调整报价=最后一轮单项报价×（1-∑价格折扣幅度）</w:t>
      </w:r>
    </w:p>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最终评定价=∑单项调整报价+∑不进行价格调整产品的最后一轮单项报价</w:t>
      </w:r>
    </w:p>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31.4.2如果最后一轮报价只报总价，先对第一轮报价进行调整，再按最后一轮报价比第一轮报价降价幅度计算出最终评定价。</w:t>
      </w:r>
    </w:p>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第一轮单项调整报价=第一轮单项报价×（1-∑价格折扣幅度）</w:t>
      </w:r>
    </w:p>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第一轮调整后报价总价=∑第一轮单项调整报价+∑不进行价格调整产品的第一轮单项报价</w:t>
      </w:r>
    </w:p>
    <w:p>
      <w:pPr>
        <w:widowControl/>
        <w:shd w:val="clear" w:color="auto" w:fill="FFFFFF"/>
        <w:spacing w:line="460" w:lineRule="atLeast"/>
        <w:ind w:firstLine="480"/>
        <w:rPr>
          <w:rFonts w:hint="eastAsia" w:ascii="宋体" w:hAnsi="宋体" w:cs="宋体"/>
          <w:color w:val="auto"/>
          <w:kern w:val="0"/>
          <w:sz w:val="24"/>
        </w:rPr>
      </w:pPr>
      <w:r>
        <w:rPr>
          <w:rFonts w:hint="eastAsia" w:ascii="宋体" w:hAnsi="宋体" w:cs="宋体"/>
          <w:color w:val="auto"/>
          <w:kern w:val="0"/>
          <w:sz w:val="24"/>
        </w:rPr>
        <w:t>最终评定价=（最后一轮报价/第一轮报价）×第一轮调整后报价总价</w:t>
      </w:r>
    </w:p>
    <w:p>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3</w:t>
      </w:r>
      <w:r>
        <w:rPr>
          <w:rFonts w:hint="eastAsia" w:ascii="宋体" w:hAnsi="宋体" w:cs="宋体"/>
          <w:b/>
          <w:bCs/>
          <w:color w:val="auto"/>
          <w:kern w:val="0"/>
          <w:sz w:val="24"/>
          <w:lang w:val="en-US" w:eastAsia="zh-CN"/>
        </w:rPr>
        <w:t>2</w:t>
      </w:r>
      <w:r>
        <w:rPr>
          <w:rFonts w:hint="eastAsia" w:ascii="宋体" w:hAnsi="宋体" w:cs="宋体"/>
          <w:b/>
          <w:bCs/>
          <w:color w:val="auto"/>
          <w:kern w:val="0"/>
          <w:sz w:val="24"/>
        </w:rPr>
        <w:t>.确定成交供应商</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本项目由谈判小组</w:t>
      </w:r>
      <w:r>
        <w:rPr>
          <w:rFonts w:hint="eastAsia" w:ascii="宋体" w:hAnsi="宋体" w:cs="宋体"/>
          <w:color w:val="auto"/>
          <w:kern w:val="0"/>
          <w:sz w:val="24"/>
          <w:lang w:eastAsia="zh-CN"/>
        </w:rPr>
        <w:t>确定成交供应商并推荐两</w:t>
      </w:r>
      <w:r>
        <w:rPr>
          <w:rFonts w:hint="eastAsia" w:ascii="宋体" w:hAnsi="宋体" w:cs="宋体"/>
          <w:color w:val="auto"/>
          <w:kern w:val="0"/>
          <w:sz w:val="24"/>
        </w:rPr>
        <w:t>名成交候选供应商。</w:t>
      </w:r>
    </w:p>
    <w:p>
      <w:pPr>
        <w:widowControl/>
        <w:shd w:val="clear" w:color="auto" w:fill="FFFFFF"/>
        <w:spacing w:line="460" w:lineRule="atLeast"/>
        <w:ind w:firstLine="482"/>
        <w:jc w:val="left"/>
        <w:rPr>
          <w:rFonts w:ascii="宋体" w:hAnsi="宋体" w:cs="宋体"/>
          <w:color w:val="auto"/>
          <w:kern w:val="0"/>
          <w:sz w:val="24"/>
        </w:rPr>
      </w:pPr>
      <w:r>
        <w:rPr>
          <w:rFonts w:hint="eastAsia" w:ascii="宋体" w:hAnsi="宋体" w:cs="宋体"/>
          <w:b/>
          <w:bCs/>
          <w:color w:val="auto"/>
          <w:kern w:val="0"/>
          <w:sz w:val="24"/>
        </w:rPr>
        <w:t>3</w:t>
      </w:r>
      <w:r>
        <w:rPr>
          <w:rFonts w:hint="eastAsia" w:ascii="宋体" w:hAnsi="宋体" w:cs="宋体"/>
          <w:b/>
          <w:bCs/>
          <w:color w:val="auto"/>
          <w:kern w:val="0"/>
          <w:sz w:val="24"/>
          <w:lang w:val="en-US" w:eastAsia="zh-CN"/>
        </w:rPr>
        <w:t>3</w:t>
      </w:r>
      <w:r>
        <w:rPr>
          <w:rFonts w:hint="eastAsia" w:ascii="宋体" w:hAnsi="宋体" w:cs="宋体"/>
          <w:b/>
          <w:bCs/>
          <w:color w:val="auto"/>
          <w:kern w:val="0"/>
          <w:sz w:val="24"/>
        </w:rPr>
        <w:t>.</w:t>
      </w:r>
      <w:r>
        <w:rPr>
          <w:rFonts w:hint="eastAsia" w:ascii="宋体" w:hAnsi="宋体" w:cs="宋体"/>
          <w:color w:val="auto"/>
          <w:kern w:val="0"/>
          <w:sz w:val="24"/>
        </w:rPr>
        <w:t> </w:t>
      </w:r>
      <w:r>
        <w:rPr>
          <w:rFonts w:hint="eastAsia" w:ascii="宋体" w:hAnsi="宋体" w:cs="宋体"/>
          <w:b/>
          <w:bCs/>
          <w:color w:val="auto"/>
          <w:kern w:val="0"/>
          <w:sz w:val="24"/>
        </w:rPr>
        <w:t>成交通知书及成交公告</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3</w:t>
      </w:r>
      <w:r>
        <w:rPr>
          <w:rFonts w:hint="eastAsia" w:ascii="宋体" w:hAnsi="宋体" w:cs="宋体"/>
          <w:color w:val="auto"/>
          <w:kern w:val="0"/>
          <w:sz w:val="24"/>
        </w:rPr>
        <w:t>.1 </w:t>
      </w:r>
      <w:r>
        <w:rPr>
          <w:rFonts w:hint="eastAsia" w:ascii="宋体" w:hAnsi="宋体"/>
          <w:color w:val="auto"/>
          <w:kern w:val="0"/>
          <w:sz w:val="24"/>
        </w:rPr>
        <w:t>由采购人授权谈判小组直接确定成交供应商和</w:t>
      </w:r>
      <w:r>
        <w:rPr>
          <w:rFonts w:hint="eastAsia" w:ascii="宋体" w:hAnsi="宋体"/>
          <w:color w:val="auto"/>
          <w:kern w:val="0"/>
          <w:sz w:val="24"/>
          <w:lang w:eastAsia="zh-CN"/>
        </w:rPr>
        <w:t>两名</w:t>
      </w:r>
      <w:r>
        <w:rPr>
          <w:rFonts w:hint="eastAsia" w:ascii="宋体" w:hAnsi="宋体"/>
          <w:color w:val="auto"/>
          <w:kern w:val="0"/>
          <w:sz w:val="24"/>
        </w:rPr>
        <w:t>成交候选供应商。谈判结束后，采购代理机构及时在河南省政府采购网、驻马店市公共资源交易中心网</w:t>
      </w:r>
      <w:r>
        <w:rPr>
          <w:rFonts w:hint="eastAsia" w:ascii="宋体" w:hAnsi="宋体"/>
          <w:color w:val="auto"/>
          <w:kern w:val="0"/>
          <w:sz w:val="24"/>
        </w:rPr>
        <w:fldChar w:fldCharType="begin"/>
      </w:r>
      <w:r>
        <w:rPr>
          <w:rFonts w:hint="eastAsia" w:ascii="宋体" w:hAnsi="宋体"/>
          <w:color w:val="auto"/>
          <w:kern w:val="0"/>
          <w:sz w:val="24"/>
        </w:rPr>
        <w:instrText xml:space="preserve"> HYPERLINK "http://www.sxztb.gov.cn/" </w:instrText>
      </w:r>
      <w:r>
        <w:rPr>
          <w:rFonts w:hint="eastAsia" w:ascii="宋体" w:hAnsi="宋体"/>
          <w:color w:val="auto"/>
          <w:kern w:val="0"/>
          <w:sz w:val="24"/>
        </w:rPr>
        <w:fldChar w:fldCharType="separate"/>
      </w:r>
      <w:r>
        <w:rPr>
          <w:rFonts w:hint="eastAsia" w:ascii="宋体" w:hAnsi="宋体"/>
          <w:color w:val="auto"/>
          <w:kern w:val="0"/>
          <w:sz w:val="24"/>
        </w:rPr>
        <w:fldChar w:fldCharType="end"/>
      </w:r>
      <w:r>
        <w:rPr>
          <w:rFonts w:hint="eastAsia" w:ascii="宋体" w:hAnsi="宋体"/>
          <w:color w:val="auto"/>
          <w:kern w:val="0"/>
          <w:sz w:val="24"/>
        </w:rPr>
        <w:t>上发布成交公告，同时在</w:t>
      </w:r>
      <w:r>
        <w:rPr>
          <w:rFonts w:hint="eastAsia" w:ascii="宋体" w:hAnsi="宋体"/>
          <w:color w:val="auto"/>
          <w:kern w:val="0"/>
          <w:sz w:val="24"/>
          <w:lang w:val="en-US" w:eastAsia="zh-CN"/>
        </w:rPr>
        <w:t>向成交供应商发布成交通知书</w:t>
      </w:r>
      <w:r>
        <w:rPr>
          <w:rFonts w:hint="eastAsia" w:ascii="宋体" w:hAnsi="宋体"/>
          <w:color w:val="auto"/>
          <w:kern w:val="0"/>
          <w:sz w:val="24"/>
        </w:rPr>
        <w:t>。</w:t>
      </w:r>
    </w:p>
    <w:p>
      <w:pPr>
        <w:widowControl/>
        <w:shd w:val="clear" w:color="auto" w:fill="FFFFFF"/>
        <w:spacing w:line="460" w:lineRule="atLeast"/>
        <w:ind w:firstLine="478"/>
        <w:jc w:val="left"/>
        <w:textAlignment w:val="baseline"/>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3</w:t>
      </w:r>
      <w:r>
        <w:rPr>
          <w:rFonts w:hint="eastAsia" w:ascii="宋体" w:hAnsi="宋体" w:cs="宋体"/>
          <w:color w:val="auto"/>
          <w:kern w:val="0"/>
          <w:sz w:val="24"/>
        </w:rPr>
        <w:t>.2 成交供应商在有效的最后一轮报价中报价最低,非不可抗力放弃成交资格的，应认定属于恶意串通的行为。</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3</w:t>
      </w:r>
      <w:r>
        <w:rPr>
          <w:rFonts w:hint="eastAsia" w:ascii="宋体" w:hAnsi="宋体" w:cs="宋体"/>
          <w:color w:val="auto"/>
          <w:kern w:val="0"/>
          <w:sz w:val="24"/>
        </w:rPr>
        <w:t>.3 成交通知书对采购人和成交供应商具有同等法律效力。成交通知书发出后，采购人改变成交结果，或者成交供应商放弃成交，应按相关法律、规章、规范性文件的要求承担相应的法律责任。</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3</w:t>
      </w:r>
      <w:r>
        <w:rPr>
          <w:rFonts w:hint="eastAsia" w:ascii="宋体" w:hAnsi="宋体" w:cs="宋体"/>
          <w:color w:val="auto"/>
          <w:kern w:val="0"/>
          <w:sz w:val="24"/>
        </w:rPr>
        <w:t>.4 成交通知书将作为签订合同的依据。合同签订后，成交通知书成为合同的一部分。</w:t>
      </w:r>
    </w:p>
    <w:p>
      <w:pPr>
        <w:widowControl/>
        <w:shd w:val="clear" w:color="auto" w:fill="FFFFFF"/>
        <w:spacing w:line="460" w:lineRule="atLeast"/>
        <w:ind w:firstLine="479"/>
        <w:jc w:val="left"/>
        <w:rPr>
          <w:rFonts w:ascii="宋体" w:hAnsi="宋体" w:cs="宋体"/>
          <w:color w:val="auto"/>
          <w:kern w:val="0"/>
          <w:sz w:val="24"/>
        </w:rPr>
      </w:pPr>
      <w:r>
        <w:rPr>
          <w:rFonts w:hint="eastAsia" w:ascii="宋体" w:hAnsi="宋体" w:cs="宋体"/>
          <w:b/>
          <w:bCs/>
          <w:color w:val="auto"/>
          <w:kern w:val="0"/>
          <w:sz w:val="24"/>
        </w:rPr>
        <w:t>3</w:t>
      </w:r>
      <w:r>
        <w:rPr>
          <w:rFonts w:hint="eastAsia" w:ascii="宋体" w:hAnsi="宋体" w:cs="宋体"/>
          <w:b/>
          <w:bCs/>
          <w:color w:val="auto"/>
          <w:kern w:val="0"/>
          <w:sz w:val="24"/>
          <w:lang w:val="en-US" w:eastAsia="zh-CN"/>
        </w:rPr>
        <w:t>4</w:t>
      </w:r>
      <w:r>
        <w:rPr>
          <w:rFonts w:hint="eastAsia" w:ascii="宋体" w:hAnsi="宋体" w:cs="宋体"/>
          <w:b/>
          <w:bCs/>
          <w:color w:val="auto"/>
          <w:kern w:val="0"/>
          <w:sz w:val="24"/>
        </w:rPr>
        <w:t>.</w:t>
      </w:r>
      <w:r>
        <w:rPr>
          <w:rFonts w:hint="eastAsia" w:ascii="宋体" w:hAnsi="宋体" w:cs="宋体"/>
          <w:b/>
          <w:bCs/>
          <w:color w:val="auto"/>
          <w:kern w:val="0"/>
          <w:sz w:val="24"/>
          <w:lang w:eastAsia="zh-CN"/>
        </w:rPr>
        <w:t>代理机构</w:t>
      </w:r>
      <w:r>
        <w:rPr>
          <w:rFonts w:hint="eastAsia" w:ascii="宋体" w:hAnsi="宋体" w:cs="宋体"/>
          <w:b/>
          <w:bCs/>
          <w:color w:val="auto"/>
          <w:kern w:val="0"/>
          <w:sz w:val="24"/>
        </w:rPr>
        <w:t>宣布谈判废止的权利</w:t>
      </w:r>
    </w:p>
    <w:p>
      <w:pPr>
        <w:widowControl/>
        <w:shd w:val="clear" w:color="auto" w:fill="FFFFFF"/>
        <w:spacing w:line="460" w:lineRule="atLeast"/>
        <w:ind w:firstLine="470"/>
        <w:jc w:val="left"/>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lang w:val="en-US" w:eastAsia="zh-CN"/>
        </w:rPr>
        <w:t>4</w:t>
      </w:r>
      <w:r>
        <w:rPr>
          <w:rFonts w:ascii="宋体" w:hAnsi="宋体" w:cs="宋体"/>
          <w:color w:val="auto"/>
          <w:kern w:val="0"/>
          <w:sz w:val="24"/>
        </w:rPr>
        <w:t>.1 出现下列情况之一时，</w:t>
      </w:r>
      <w:r>
        <w:rPr>
          <w:rFonts w:hint="eastAsia" w:ascii="宋体" w:hAnsi="宋体" w:cs="宋体"/>
          <w:color w:val="auto"/>
          <w:kern w:val="0"/>
          <w:sz w:val="24"/>
          <w:lang w:eastAsia="zh-CN"/>
        </w:rPr>
        <w:t>代理机构</w:t>
      </w:r>
      <w:r>
        <w:rPr>
          <w:rFonts w:ascii="宋体" w:hAnsi="宋体" w:cs="宋体"/>
          <w:color w:val="auto"/>
          <w:kern w:val="0"/>
          <w:sz w:val="24"/>
        </w:rPr>
        <w:t>有权宣布谈判废止，并将理由通知所有供应商：</w:t>
      </w:r>
    </w:p>
    <w:p>
      <w:pPr>
        <w:widowControl/>
        <w:shd w:val="clear" w:color="auto" w:fill="FFFFFF"/>
        <w:spacing w:line="460" w:lineRule="atLeast"/>
        <w:ind w:firstLine="480" w:firstLineChars="200"/>
        <w:jc w:val="left"/>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lang w:val="en-US" w:eastAsia="zh-CN"/>
        </w:rPr>
        <w:t>4</w:t>
      </w:r>
      <w:r>
        <w:rPr>
          <w:rFonts w:ascii="宋体" w:hAnsi="宋体" w:cs="宋体"/>
          <w:color w:val="auto"/>
          <w:kern w:val="0"/>
          <w:sz w:val="24"/>
        </w:rPr>
        <w:t>.1.1出现影响采购公正的违法、违规行为的。</w:t>
      </w:r>
    </w:p>
    <w:p>
      <w:pPr>
        <w:widowControl/>
        <w:shd w:val="clear" w:color="auto" w:fill="FFFFFF"/>
        <w:spacing w:line="460" w:lineRule="atLeast"/>
        <w:ind w:firstLine="480" w:firstLineChars="200"/>
        <w:jc w:val="left"/>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lang w:val="en-US" w:eastAsia="zh-CN"/>
        </w:rPr>
        <w:t>4</w:t>
      </w:r>
      <w:r>
        <w:rPr>
          <w:rFonts w:ascii="宋体" w:hAnsi="宋体" w:cs="宋体"/>
          <w:color w:val="auto"/>
          <w:kern w:val="0"/>
          <w:sz w:val="24"/>
        </w:rPr>
        <w:t>.1.2 供应商的最后一轮报价均超过了采购控制价，采购人不能支付的。</w:t>
      </w:r>
    </w:p>
    <w:p>
      <w:pPr>
        <w:widowControl/>
        <w:shd w:val="clear" w:color="auto" w:fill="FFFFFF"/>
        <w:spacing w:line="460" w:lineRule="atLeast"/>
        <w:ind w:firstLine="480" w:firstLineChars="200"/>
        <w:jc w:val="left"/>
        <w:rPr>
          <w:rFonts w:ascii="宋体" w:hAnsi="宋体" w:cs="宋体"/>
          <w:color w:val="auto"/>
          <w:kern w:val="0"/>
          <w:sz w:val="24"/>
        </w:rPr>
      </w:pPr>
      <w:r>
        <w:rPr>
          <w:rFonts w:ascii="宋体" w:hAnsi="宋体" w:cs="宋体"/>
          <w:color w:val="auto"/>
          <w:kern w:val="0"/>
          <w:sz w:val="24"/>
        </w:rPr>
        <w:t>3</w:t>
      </w:r>
      <w:r>
        <w:rPr>
          <w:rFonts w:hint="eastAsia" w:ascii="宋体" w:hAnsi="宋体" w:cs="宋体"/>
          <w:color w:val="auto"/>
          <w:kern w:val="0"/>
          <w:sz w:val="24"/>
          <w:lang w:val="en-US" w:eastAsia="zh-CN"/>
        </w:rPr>
        <w:t>4</w:t>
      </w:r>
      <w:r>
        <w:rPr>
          <w:rFonts w:ascii="宋体" w:hAnsi="宋体" w:cs="宋体"/>
          <w:color w:val="auto"/>
          <w:kern w:val="0"/>
          <w:sz w:val="24"/>
        </w:rPr>
        <w:t>.1.3 因重大变故，采购任务取消的。</w:t>
      </w:r>
    </w:p>
    <w:p>
      <w:pPr>
        <w:widowControl/>
        <w:shd w:val="clear" w:color="auto" w:fill="FFFFFF"/>
        <w:spacing w:line="460" w:lineRule="atLeast"/>
        <w:ind w:firstLine="480"/>
        <w:jc w:val="left"/>
        <w:rPr>
          <w:rFonts w:hint="eastAsia" w:ascii="黑体" w:hAnsi="宋体" w:eastAsia="黑体" w:cs="宋体"/>
          <w:b/>
          <w:bCs/>
          <w:color w:val="auto"/>
          <w:kern w:val="0"/>
          <w:sz w:val="32"/>
          <w:szCs w:val="32"/>
        </w:rPr>
      </w:pPr>
      <w:r>
        <w:rPr>
          <w:rFonts w:hint="eastAsia" w:ascii="宋体" w:hAnsi="宋体" w:cs="宋体"/>
          <w:color w:val="auto"/>
          <w:kern w:val="0"/>
          <w:sz w:val="24"/>
        </w:rPr>
        <w:t>3</w:t>
      </w:r>
      <w:r>
        <w:rPr>
          <w:rFonts w:hint="eastAsia" w:ascii="宋体" w:hAnsi="宋体" w:cs="宋体"/>
          <w:color w:val="auto"/>
          <w:kern w:val="0"/>
          <w:sz w:val="24"/>
          <w:lang w:val="en-US" w:eastAsia="zh-CN"/>
        </w:rPr>
        <w:t>4</w:t>
      </w:r>
      <w:r>
        <w:rPr>
          <w:rFonts w:hint="eastAsia" w:ascii="宋体" w:hAnsi="宋体" w:cs="宋体"/>
          <w:color w:val="auto"/>
          <w:kern w:val="0"/>
          <w:sz w:val="24"/>
        </w:rPr>
        <w:t>.2谈判截止时间结束后参加供应商不足3家的，评审期间符合条件的供应商或者对谈判文件作出实质响应的供应商不足3家的，</w:t>
      </w:r>
      <w:r>
        <w:rPr>
          <w:rFonts w:hint="eastAsia" w:ascii="宋体" w:hAnsi="宋体" w:cs="宋体"/>
          <w:color w:val="auto"/>
          <w:kern w:val="0"/>
          <w:sz w:val="24"/>
          <w:lang w:eastAsia="zh-CN"/>
        </w:rPr>
        <w:t>代理机构</w:t>
      </w:r>
      <w:r>
        <w:rPr>
          <w:rFonts w:hint="eastAsia" w:ascii="宋体" w:hAnsi="宋体" w:cs="宋体"/>
          <w:color w:val="auto"/>
          <w:kern w:val="0"/>
          <w:sz w:val="24"/>
        </w:rPr>
        <w:t>将报请同级财政部门依法处理。</w:t>
      </w:r>
    </w:p>
    <w:p>
      <w:pPr>
        <w:widowControl/>
        <w:shd w:val="clear" w:color="auto" w:fill="FFFFFF"/>
        <w:spacing w:line="460" w:lineRule="atLeast"/>
        <w:ind w:firstLine="643"/>
        <w:jc w:val="center"/>
        <w:rPr>
          <w:rFonts w:ascii="宋体" w:hAnsi="宋体" w:cs="宋体"/>
          <w:color w:val="auto"/>
          <w:kern w:val="0"/>
          <w:sz w:val="24"/>
        </w:rPr>
      </w:pPr>
      <w:r>
        <w:rPr>
          <w:rFonts w:hint="eastAsia" w:ascii="黑体" w:hAnsi="宋体" w:eastAsia="黑体" w:cs="宋体"/>
          <w:b/>
          <w:bCs/>
          <w:color w:val="auto"/>
          <w:kern w:val="0"/>
          <w:sz w:val="32"/>
          <w:szCs w:val="32"/>
          <w:lang w:eastAsia="zh-CN"/>
        </w:rPr>
        <w:t>八</w:t>
      </w:r>
      <w:r>
        <w:rPr>
          <w:rFonts w:hint="eastAsia" w:ascii="黑体" w:hAnsi="宋体" w:eastAsia="黑体" w:cs="宋体"/>
          <w:b/>
          <w:bCs/>
          <w:color w:val="auto"/>
          <w:kern w:val="0"/>
          <w:sz w:val="32"/>
          <w:szCs w:val="32"/>
        </w:rPr>
        <w:t>  </w:t>
      </w:r>
      <w:r>
        <w:rPr>
          <w:rFonts w:hint="eastAsia" w:ascii="黑体" w:hAnsi="宋体" w:eastAsia="黑体" w:cs="宋体"/>
          <w:b/>
          <w:bCs/>
          <w:color w:val="auto"/>
          <w:kern w:val="0"/>
          <w:sz w:val="32"/>
        </w:rPr>
        <w:t> </w:t>
      </w:r>
      <w:r>
        <w:rPr>
          <w:rFonts w:hint="eastAsia" w:ascii="黑体" w:hAnsi="宋体" w:eastAsia="黑体" w:cs="宋体"/>
          <w:b/>
          <w:bCs/>
          <w:color w:val="auto"/>
          <w:kern w:val="0"/>
          <w:sz w:val="32"/>
          <w:szCs w:val="32"/>
        </w:rPr>
        <w:t>合同授予</w:t>
      </w:r>
    </w:p>
    <w:p>
      <w:pPr>
        <w:widowControl/>
        <w:shd w:val="clear" w:color="auto" w:fill="FFFFFF"/>
        <w:spacing w:line="460" w:lineRule="atLeast"/>
        <w:ind w:firstLine="354" w:firstLineChars="147"/>
        <w:jc w:val="left"/>
        <w:rPr>
          <w:rFonts w:ascii="宋体" w:hAnsi="宋体" w:cs="宋体"/>
          <w:color w:val="auto"/>
          <w:kern w:val="0"/>
          <w:sz w:val="24"/>
        </w:rPr>
      </w:pPr>
      <w:r>
        <w:rPr>
          <w:rFonts w:hint="eastAsia" w:ascii="宋体" w:hAnsi="宋体" w:cs="宋体"/>
          <w:b/>
          <w:bCs/>
          <w:color w:val="auto"/>
          <w:kern w:val="0"/>
          <w:sz w:val="24"/>
        </w:rPr>
        <w:t>3</w:t>
      </w:r>
      <w:r>
        <w:rPr>
          <w:rFonts w:hint="eastAsia" w:ascii="宋体" w:hAnsi="宋体" w:cs="宋体"/>
          <w:b/>
          <w:bCs/>
          <w:color w:val="auto"/>
          <w:kern w:val="0"/>
          <w:sz w:val="24"/>
          <w:lang w:val="en-US" w:eastAsia="zh-CN"/>
        </w:rPr>
        <w:t>5</w:t>
      </w:r>
      <w:r>
        <w:rPr>
          <w:rFonts w:hint="eastAsia" w:ascii="宋体" w:hAnsi="宋体" w:cs="宋体"/>
          <w:b/>
          <w:bCs/>
          <w:color w:val="auto"/>
          <w:kern w:val="0"/>
          <w:sz w:val="24"/>
        </w:rPr>
        <w:t>.签订合同</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5</w:t>
      </w:r>
      <w:r>
        <w:rPr>
          <w:rFonts w:hint="eastAsia" w:ascii="宋体" w:hAnsi="宋体" w:cs="宋体"/>
          <w:color w:val="auto"/>
          <w:kern w:val="0"/>
          <w:sz w:val="24"/>
        </w:rPr>
        <w:t>.1 采购人、成交供应商在成交通知书发出之日起</w:t>
      </w:r>
      <w:r>
        <w:rPr>
          <w:rFonts w:hint="eastAsia" w:ascii="宋体" w:hAnsi="宋体" w:cs="宋体"/>
          <w:color w:val="auto"/>
          <w:kern w:val="0"/>
          <w:sz w:val="24"/>
          <w:szCs w:val="36"/>
          <w:u w:val="single"/>
          <w:lang w:val="en-US" w:eastAsia="zh-CN"/>
        </w:rPr>
        <w:t>2</w:t>
      </w:r>
      <w:r>
        <w:rPr>
          <w:rFonts w:hint="eastAsia" w:ascii="宋体" w:hAnsi="宋体" w:cs="宋体"/>
          <w:color w:val="auto"/>
          <w:kern w:val="0"/>
          <w:sz w:val="24"/>
          <w:szCs w:val="36"/>
          <w:u w:val="none"/>
          <w:lang w:val="en-US" w:eastAsia="zh-CN"/>
        </w:rPr>
        <w:t>个工作日</w:t>
      </w:r>
      <w:r>
        <w:rPr>
          <w:rFonts w:hint="eastAsia" w:ascii="宋体" w:hAnsi="宋体" w:cs="宋体"/>
          <w:color w:val="auto"/>
          <w:kern w:val="0"/>
          <w:sz w:val="24"/>
          <w:u w:val="none"/>
        </w:rPr>
        <w:t>内</w:t>
      </w:r>
      <w:r>
        <w:rPr>
          <w:rFonts w:hint="eastAsia" w:ascii="宋体" w:hAnsi="宋体" w:cs="宋体"/>
          <w:color w:val="auto"/>
          <w:kern w:val="0"/>
          <w:sz w:val="24"/>
        </w:rPr>
        <w:t>，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4</w:t>
      </w:r>
      <w:r>
        <w:rPr>
          <w:rFonts w:hint="eastAsia" w:ascii="宋体" w:hAnsi="宋体" w:cs="宋体"/>
          <w:color w:val="auto"/>
          <w:kern w:val="0"/>
          <w:sz w:val="24"/>
        </w:rPr>
        <w:t>.2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4</w:t>
      </w:r>
      <w:r>
        <w:rPr>
          <w:rFonts w:hint="eastAsia" w:ascii="宋体" w:hAnsi="宋体" w:cs="宋体"/>
          <w:color w:val="auto"/>
          <w:kern w:val="0"/>
          <w:sz w:val="24"/>
        </w:rPr>
        <w:t>.3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pPr>
        <w:widowControl/>
        <w:shd w:val="clear" w:color="auto" w:fill="FFFFFF"/>
        <w:spacing w:line="460" w:lineRule="atLeast"/>
        <w:ind w:firstLine="480"/>
        <w:jc w:val="left"/>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4</w:t>
      </w:r>
      <w:r>
        <w:rPr>
          <w:rFonts w:hint="eastAsia" w:ascii="宋体" w:hAnsi="宋体" w:cs="宋体"/>
          <w:color w:val="auto"/>
          <w:kern w:val="0"/>
          <w:sz w:val="24"/>
        </w:rPr>
        <w:t>.4 采购人应在采购合同签订之日起</w:t>
      </w:r>
      <w:r>
        <w:rPr>
          <w:rFonts w:hint="eastAsia" w:ascii="宋体" w:hAnsi="宋体" w:cs="宋体"/>
          <w:color w:val="auto"/>
          <w:kern w:val="0"/>
          <w:sz w:val="24"/>
          <w:lang w:val="en-US" w:eastAsia="zh-CN"/>
        </w:rPr>
        <w:t>1</w:t>
      </w:r>
      <w:r>
        <w:rPr>
          <w:rFonts w:hint="eastAsia" w:ascii="宋体" w:hAnsi="宋体" w:cs="宋体"/>
          <w:color w:val="auto"/>
          <w:kern w:val="0"/>
          <w:sz w:val="24"/>
        </w:rPr>
        <w:t>个工作日内将合同副本报同级财政部门备案。</w:t>
      </w:r>
    </w:p>
    <w:p>
      <w:pPr>
        <w:widowControl/>
        <w:shd w:val="clear" w:color="auto" w:fill="FFFFFF"/>
        <w:spacing w:line="460" w:lineRule="atLeast"/>
        <w:ind w:firstLine="480"/>
        <w:jc w:val="left"/>
        <w:rPr>
          <w:rFonts w:hint="eastAsia" w:ascii="宋体" w:hAnsi="宋体" w:eastAsia="宋体" w:cs="宋体"/>
          <w:b/>
          <w:bCs/>
          <w:color w:val="auto"/>
          <w:sz w:val="24"/>
          <w:szCs w:val="24"/>
        </w:rPr>
      </w:pPr>
      <w:r>
        <w:rPr>
          <w:rFonts w:hint="eastAsia" w:ascii="宋体" w:hAnsi="宋体" w:cs="宋体"/>
          <w:b/>
          <w:bCs/>
          <w:color w:val="auto"/>
          <w:kern w:val="0"/>
          <w:sz w:val="24"/>
        </w:rPr>
        <w:t>34.5</w:t>
      </w:r>
      <w:r>
        <w:rPr>
          <w:rFonts w:hint="eastAsia" w:ascii="宋体" w:hAnsi="宋体" w:cs="宋体"/>
          <w:b/>
          <w:bCs/>
          <w:color w:val="auto"/>
          <w:kern w:val="0"/>
          <w:sz w:val="24"/>
          <w:lang w:val="en-US" w:eastAsia="zh-CN"/>
        </w:rPr>
        <w:t xml:space="preserve"> </w:t>
      </w:r>
      <w:r>
        <w:rPr>
          <w:rFonts w:hint="eastAsia" w:ascii="宋体" w:hAnsi="宋体" w:eastAsia="宋体" w:cs="宋体"/>
          <w:b/>
          <w:bCs/>
          <w:color w:val="auto"/>
          <w:kern w:val="0"/>
          <w:sz w:val="24"/>
          <w:szCs w:val="24"/>
          <w:lang w:val="en-US" w:eastAsia="zh-CN" w:bidi="ar"/>
        </w:rPr>
        <w:t>河南省政府采购合同融资政策告知函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欢迎贵公司参与河南省政府采购活动！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贷款渠道和提供贷款的金融机构，可在河南省政府采购网“河南省政府采购合同融资平台”查询联系。</w:t>
      </w:r>
    </w:p>
    <w:p>
      <w:pPr>
        <w:pStyle w:val="2"/>
        <w:rPr>
          <w:color w:val="auto"/>
        </w:rPr>
      </w:pPr>
    </w:p>
    <w:p>
      <w:pPr>
        <w:pStyle w:val="5"/>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widowControl/>
        <w:shd w:val="clear" w:color="auto" w:fill="FFFFFF"/>
        <w:spacing w:line="460" w:lineRule="atLeast"/>
        <w:ind w:firstLine="480"/>
        <w:jc w:val="center"/>
        <w:rPr>
          <w:rFonts w:ascii="黑体" w:hAnsi="宋体" w:eastAsia="黑体" w:cs="宋体"/>
          <w:b/>
          <w:color w:val="auto"/>
          <w:kern w:val="0"/>
          <w:sz w:val="36"/>
          <w:szCs w:val="36"/>
        </w:rPr>
      </w:pPr>
      <w:r>
        <w:rPr>
          <w:rFonts w:hint="eastAsia" w:ascii="黑体" w:hAnsi="宋体" w:eastAsia="黑体" w:cs="宋体"/>
          <w:b/>
          <w:color w:val="auto"/>
          <w:kern w:val="0"/>
          <w:sz w:val="36"/>
          <w:szCs w:val="36"/>
        </w:rPr>
        <w:t>第四章 政府采购合同（主要条款）</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（采购人可根据采购项目的实际情况增减条款和内容）</w:t>
      </w:r>
    </w:p>
    <w:p>
      <w:pPr>
        <w:widowControl/>
        <w:shd w:val="clear" w:color="auto" w:fill="FFFFFF"/>
        <w:spacing w:line="460" w:lineRule="atLeast"/>
        <w:ind w:firstLine="480" w:firstLineChars="200"/>
        <w:rPr>
          <w:rFonts w:ascii="宋体" w:hAnsi="宋体" w:cs="宋体"/>
          <w:color w:val="auto"/>
          <w:kern w:val="0"/>
          <w:sz w:val="24"/>
          <w:szCs w:val="24"/>
        </w:rPr>
      </w:pPr>
      <w:r>
        <w:rPr>
          <w:rFonts w:hint="eastAsia" w:ascii="宋体" w:hAnsi="宋体" w:cs="宋体"/>
          <w:color w:val="auto"/>
          <w:kern w:val="0"/>
          <w:sz w:val="24"/>
          <w:szCs w:val="24"/>
        </w:rPr>
        <w:t>项目名称：                  项目编号：</w:t>
      </w:r>
    </w:p>
    <w:p>
      <w:pPr>
        <w:widowControl/>
        <w:shd w:val="clear" w:color="auto" w:fill="FFFFFF"/>
        <w:spacing w:line="460" w:lineRule="atLeast"/>
        <w:ind w:firstLine="480" w:firstLineChars="200"/>
        <w:rPr>
          <w:rFonts w:ascii="宋体" w:hAnsi="宋体" w:cs="宋体"/>
          <w:color w:val="auto"/>
          <w:kern w:val="0"/>
          <w:sz w:val="24"/>
          <w:szCs w:val="24"/>
        </w:rPr>
      </w:pPr>
      <w:r>
        <w:rPr>
          <w:rFonts w:hint="eastAsia" w:ascii="宋体" w:hAnsi="宋体" w:cs="宋体"/>
          <w:color w:val="auto"/>
          <w:kern w:val="0"/>
          <w:sz w:val="24"/>
          <w:szCs w:val="24"/>
        </w:rPr>
        <w:t xml:space="preserve">甲方：（采购人）          </w:t>
      </w:r>
      <w:r>
        <w:rPr>
          <w:rFonts w:ascii="宋体" w:hAnsi="宋体" w:cs="宋体"/>
          <w:color w:val="auto"/>
          <w:kern w:val="0"/>
          <w:sz w:val="24"/>
          <w:szCs w:val="24"/>
        </w:rPr>
        <w:t xml:space="preserve">  </w:t>
      </w:r>
      <w:r>
        <w:rPr>
          <w:rFonts w:hint="eastAsia" w:ascii="宋体" w:hAnsi="宋体" w:cs="宋体"/>
          <w:color w:val="auto"/>
          <w:kern w:val="0"/>
          <w:sz w:val="24"/>
          <w:szCs w:val="24"/>
        </w:rPr>
        <w:t>乙方：（成交供应商）</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甲、乙双方根据《中华人民共和国政府采购法》、《中华人民共和国</w:t>
      </w:r>
      <w:r>
        <w:rPr>
          <w:rFonts w:hint="eastAsia" w:ascii="宋体" w:hAnsi="宋体" w:cs="宋体"/>
          <w:color w:val="auto"/>
          <w:kern w:val="0"/>
          <w:sz w:val="24"/>
          <w:szCs w:val="24"/>
          <w:lang w:val="en-US" w:eastAsia="zh-CN"/>
        </w:rPr>
        <w:t>民法典</w:t>
      </w:r>
      <w:r>
        <w:rPr>
          <w:rFonts w:hint="eastAsia" w:ascii="宋体" w:hAnsi="宋体" w:cs="宋体"/>
          <w:color w:val="auto"/>
          <w:kern w:val="0"/>
          <w:sz w:val="24"/>
          <w:szCs w:val="24"/>
        </w:rPr>
        <w:t>》等法律法规的规定，按照</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（招标编号）的招标结果签订本合同。</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1.服务内容：</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2.合同金额</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本合同金额为人民币（大写）：_____元（￥______元）。</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3.服务期限和服务地点</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3.1服务期限：</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3.2服务地点：</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4.付款方式</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付款方式：</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5.税费</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本合同执行中相关的一切税费均由乙方负担。</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6.技术资料</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没有甲方事先书面同意，乙方不得将由甲方提供的有关合同或任何合同条文、规格、计划、图纸等资料提供给与履行本合同无关的任何其他人。</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7.知识产权</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乙方保证所提供的货物或其任何一部分均不会侵犯任何第三方的知识产权。</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8.无产权瑕疵条款</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乙方保证所提供的服务的所有权完全属于乙方且无任何抵押、查封等产权瑕疵。如有产权瑕疵的，视为乙方违约。乙方应负担由此而产生的一切损失。</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9.履约保证金的收取及退还</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9.1在签订合同时乙方向甲方缴纳中标金额的</w:t>
      </w:r>
      <w:r>
        <w:rPr>
          <w:rFonts w:hint="eastAsia" w:ascii="宋体" w:hAnsi="宋体" w:cs="宋体"/>
          <w:color w:val="auto"/>
          <w:kern w:val="0"/>
          <w:sz w:val="24"/>
          <w:szCs w:val="24"/>
          <w:u w:val="single"/>
        </w:rPr>
        <w:t xml:space="preserve">   </w:t>
      </w:r>
      <w:r>
        <w:rPr>
          <w:rFonts w:ascii="宋体" w:hAnsi="宋体" w:cs="宋体"/>
          <w:color w:val="auto"/>
          <w:kern w:val="0"/>
          <w:sz w:val="24"/>
          <w:szCs w:val="24"/>
        </w:rPr>
        <w:t>%</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元的履约保证金（不超过中标金额的</w:t>
      </w:r>
      <w:r>
        <w:rPr>
          <w:rFonts w:ascii="宋体" w:hAnsi="宋体" w:cs="宋体"/>
          <w:color w:val="auto"/>
          <w:kern w:val="0"/>
          <w:sz w:val="24"/>
          <w:szCs w:val="24"/>
        </w:rPr>
        <w:t>10%</w:t>
      </w:r>
      <w:r>
        <w:rPr>
          <w:rFonts w:hint="eastAsia" w:ascii="宋体" w:hAnsi="宋体" w:cs="宋体"/>
          <w:color w:val="auto"/>
          <w:kern w:val="0"/>
          <w:sz w:val="24"/>
          <w:szCs w:val="24"/>
        </w:rPr>
        <w:t>。履约保证金可以采用现金、现金支票、银行汇票、履约担保函等形式交纳。以履约担保函的形式交纳的，投标人应提交驻马店市政府采购专业信用担保机构出具的履约担保函。以现金、现金支票、银行汇票的形式交纳的，采购人在中标供应商按合同约定交服务毕并验收合格后10个工作日内无息退还该款。</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9.2履约保证金作为违约金的一部分及用于补偿甲方因乙方不能履行合同义务而蒙受的损失。</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10.转包或分包</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10.1本合同范围的服务乙方不得以任何方式和形式进行转包和分包。</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10.2乙方如有转包和分包的行为，甲方有权给予终止合同。</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11.质量保证</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乙方应提供优质服务，保证服务质量，且不能低于合同规定的范围和种类。</w:t>
      </w:r>
    </w:p>
    <w:p>
      <w:pPr>
        <w:widowControl/>
        <w:shd w:val="clear" w:color="auto" w:fill="FFFFFF"/>
        <w:spacing w:line="460" w:lineRule="atLeast"/>
        <w:ind w:firstLine="482" w:firstLineChars="200"/>
        <w:rPr>
          <w:rFonts w:ascii="宋体" w:hAnsi="宋体" w:cs="宋体"/>
          <w:b/>
          <w:color w:val="auto"/>
          <w:kern w:val="0"/>
          <w:sz w:val="24"/>
          <w:szCs w:val="24"/>
        </w:rPr>
      </w:pPr>
      <w:r>
        <w:rPr>
          <w:rFonts w:hint="eastAsia" w:ascii="宋体" w:hAnsi="宋体" w:cs="宋体"/>
          <w:b/>
          <w:color w:val="auto"/>
          <w:kern w:val="0"/>
          <w:sz w:val="24"/>
          <w:szCs w:val="24"/>
        </w:rPr>
        <w:t>12.验收</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验收严格按照招标文件和投标文件规定的标准进行验收。</w:t>
      </w:r>
    </w:p>
    <w:p>
      <w:pPr>
        <w:widowControl/>
        <w:shd w:val="clear" w:color="auto" w:fill="FFFFFF"/>
        <w:spacing w:line="460" w:lineRule="atLeast"/>
        <w:ind w:firstLine="482" w:firstLineChars="200"/>
        <w:rPr>
          <w:rFonts w:ascii="宋体" w:hAnsi="宋体" w:cs="宋体"/>
          <w:b/>
          <w:color w:val="auto"/>
          <w:kern w:val="0"/>
          <w:sz w:val="24"/>
          <w:szCs w:val="24"/>
        </w:rPr>
      </w:pPr>
      <w:r>
        <w:rPr>
          <w:rFonts w:hint="eastAsia" w:ascii="宋体" w:hAnsi="宋体" w:cs="宋体"/>
          <w:b/>
          <w:color w:val="auto"/>
          <w:kern w:val="0"/>
          <w:sz w:val="24"/>
          <w:szCs w:val="24"/>
        </w:rPr>
        <w:t>13.甲方的权利和义务</w:t>
      </w:r>
    </w:p>
    <w:p>
      <w:pPr>
        <w:widowControl/>
        <w:shd w:val="clear" w:color="auto" w:fill="FFFFFF"/>
        <w:spacing w:line="460" w:lineRule="atLeast"/>
        <w:ind w:firstLine="480" w:firstLineChars="200"/>
        <w:rPr>
          <w:rFonts w:ascii="宋体" w:hAnsi="宋体" w:cs="宋体"/>
          <w:color w:val="auto"/>
          <w:kern w:val="0"/>
          <w:sz w:val="24"/>
          <w:szCs w:val="24"/>
        </w:rPr>
      </w:pPr>
      <w:r>
        <w:rPr>
          <w:rFonts w:ascii="宋体" w:hAnsi="宋体" w:cs="宋体"/>
          <w:color w:val="auto"/>
          <w:kern w:val="0"/>
          <w:sz w:val="24"/>
          <w:szCs w:val="24"/>
        </w:rPr>
        <w:t>13.1</w:t>
      </w:r>
      <w:r>
        <w:rPr>
          <w:rFonts w:hint="eastAsia" w:ascii="宋体" w:hAnsi="宋体" w:cs="宋体"/>
          <w:color w:val="auto"/>
          <w:kern w:val="0"/>
          <w:sz w:val="24"/>
          <w:szCs w:val="24"/>
        </w:rPr>
        <w:t>甲方有权对合同规定范围内乙方的服务行为进行监督和检查，拥有监管权。有权定期核对乙方提供服务所配备的人员数量等。对乙方未按照合同履行的部分有权下达整改通知书，并要求乙方限期整改。</w:t>
      </w:r>
    </w:p>
    <w:p>
      <w:pPr>
        <w:widowControl/>
        <w:shd w:val="clear" w:color="auto" w:fill="FFFFFF"/>
        <w:spacing w:line="460" w:lineRule="atLeast"/>
        <w:ind w:firstLine="480" w:firstLineChars="200"/>
        <w:rPr>
          <w:rFonts w:ascii="宋体" w:hAnsi="宋体" w:cs="宋体"/>
          <w:color w:val="auto"/>
          <w:kern w:val="0"/>
          <w:sz w:val="24"/>
          <w:szCs w:val="24"/>
        </w:rPr>
      </w:pPr>
      <w:r>
        <w:rPr>
          <w:rFonts w:ascii="宋体" w:hAnsi="宋体" w:cs="宋体"/>
          <w:color w:val="auto"/>
          <w:kern w:val="0"/>
          <w:sz w:val="24"/>
          <w:szCs w:val="24"/>
        </w:rPr>
        <w:t>13.2</w:t>
      </w:r>
      <w:r>
        <w:rPr>
          <w:rFonts w:hint="eastAsia" w:ascii="宋体" w:hAnsi="宋体" w:cs="宋体"/>
          <w:color w:val="auto"/>
          <w:kern w:val="0"/>
          <w:sz w:val="24"/>
          <w:szCs w:val="24"/>
        </w:rPr>
        <w:t>甲方有权依据双方签订的考评办法对乙方提供的服务进行定期考评。当考评结果未达到标准时，有权依据考评办法约定的数额扣除履约保证金。</w:t>
      </w:r>
    </w:p>
    <w:p>
      <w:pPr>
        <w:widowControl/>
        <w:shd w:val="clear" w:color="auto" w:fill="FFFFFF"/>
        <w:spacing w:line="460" w:lineRule="atLeast"/>
        <w:ind w:firstLine="480" w:firstLineChars="200"/>
        <w:rPr>
          <w:rFonts w:ascii="宋体" w:hAnsi="宋体" w:cs="宋体"/>
          <w:color w:val="auto"/>
          <w:kern w:val="0"/>
          <w:sz w:val="24"/>
          <w:szCs w:val="24"/>
        </w:rPr>
      </w:pPr>
      <w:r>
        <w:rPr>
          <w:rFonts w:ascii="宋体" w:hAnsi="宋体" w:cs="宋体"/>
          <w:color w:val="auto"/>
          <w:kern w:val="0"/>
          <w:sz w:val="24"/>
          <w:szCs w:val="24"/>
        </w:rPr>
        <w:t>13.3</w:t>
      </w:r>
      <w:r>
        <w:rPr>
          <w:rFonts w:hint="eastAsia" w:ascii="宋体" w:hAnsi="宋体" w:cs="宋体"/>
          <w:color w:val="auto"/>
          <w:kern w:val="0"/>
          <w:sz w:val="24"/>
          <w:szCs w:val="24"/>
        </w:rPr>
        <w:t>负责检查监督乙方管理工作的实施及制度的执行情况。</w:t>
      </w:r>
    </w:p>
    <w:p>
      <w:pPr>
        <w:widowControl/>
        <w:shd w:val="clear" w:color="auto" w:fill="FFFFFF"/>
        <w:spacing w:line="460" w:lineRule="atLeast"/>
        <w:ind w:firstLine="480" w:firstLineChars="200"/>
        <w:rPr>
          <w:rFonts w:ascii="宋体" w:hAnsi="宋体" w:cs="宋体"/>
          <w:color w:val="auto"/>
          <w:kern w:val="0"/>
          <w:sz w:val="24"/>
          <w:szCs w:val="24"/>
        </w:rPr>
      </w:pPr>
      <w:r>
        <w:rPr>
          <w:rFonts w:ascii="宋体" w:hAnsi="宋体" w:cs="宋体"/>
          <w:color w:val="auto"/>
          <w:kern w:val="0"/>
          <w:sz w:val="24"/>
          <w:szCs w:val="24"/>
        </w:rPr>
        <w:t>13.4</w:t>
      </w:r>
      <w:r>
        <w:rPr>
          <w:rFonts w:hint="eastAsia" w:ascii="宋体" w:hAnsi="宋体" w:cs="宋体"/>
          <w:color w:val="auto"/>
          <w:kern w:val="0"/>
          <w:sz w:val="24"/>
          <w:szCs w:val="24"/>
        </w:rPr>
        <w:t>国家法律、法规所规定由甲方承担的其它责任。</w:t>
      </w:r>
    </w:p>
    <w:p>
      <w:pPr>
        <w:widowControl/>
        <w:shd w:val="clear" w:color="auto" w:fill="FFFFFF"/>
        <w:spacing w:line="460" w:lineRule="atLeast"/>
        <w:ind w:firstLine="482" w:firstLineChars="200"/>
        <w:rPr>
          <w:rFonts w:ascii="宋体" w:hAnsi="宋体" w:cs="宋体"/>
          <w:b/>
          <w:color w:val="auto"/>
          <w:kern w:val="0"/>
          <w:sz w:val="24"/>
          <w:szCs w:val="24"/>
        </w:rPr>
      </w:pPr>
      <w:r>
        <w:rPr>
          <w:rFonts w:ascii="宋体" w:hAnsi="宋体" w:cs="宋体"/>
          <w:b/>
          <w:color w:val="auto"/>
          <w:kern w:val="0"/>
          <w:sz w:val="24"/>
          <w:szCs w:val="24"/>
        </w:rPr>
        <w:t>14.</w:t>
      </w:r>
      <w:r>
        <w:rPr>
          <w:rFonts w:hint="eastAsia" w:ascii="宋体" w:hAnsi="宋体" w:cs="宋体"/>
          <w:b/>
          <w:color w:val="auto"/>
          <w:kern w:val="0"/>
          <w:sz w:val="24"/>
          <w:szCs w:val="24"/>
        </w:rPr>
        <w:t>乙方的权利和义务</w:t>
      </w:r>
    </w:p>
    <w:p>
      <w:pPr>
        <w:widowControl/>
        <w:shd w:val="clear" w:color="auto" w:fill="FFFFFF"/>
        <w:spacing w:line="460" w:lineRule="atLeast"/>
        <w:ind w:firstLine="480" w:firstLineChars="200"/>
        <w:rPr>
          <w:rFonts w:ascii="宋体" w:hAnsi="宋体" w:cs="宋体"/>
          <w:color w:val="auto"/>
          <w:kern w:val="0"/>
          <w:sz w:val="24"/>
          <w:szCs w:val="24"/>
        </w:rPr>
      </w:pPr>
      <w:r>
        <w:rPr>
          <w:rFonts w:ascii="宋体" w:hAnsi="宋体" w:cs="宋体"/>
          <w:color w:val="auto"/>
          <w:kern w:val="0"/>
          <w:sz w:val="24"/>
          <w:szCs w:val="24"/>
        </w:rPr>
        <w:t>14.1</w:t>
      </w:r>
      <w:r>
        <w:rPr>
          <w:rFonts w:hint="eastAsia" w:ascii="宋体" w:hAnsi="宋体" w:cs="宋体"/>
          <w:color w:val="auto"/>
          <w:kern w:val="0"/>
          <w:sz w:val="24"/>
          <w:szCs w:val="24"/>
        </w:rPr>
        <w:t>对本合同规定的委托服务范围内的项目享有管理权及服务义务。</w:t>
      </w:r>
    </w:p>
    <w:p>
      <w:pPr>
        <w:widowControl/>
        <w:shd w:val="clear" w:color="auto" w:fill="FFFFFF"/>
        <w:spacing w:line="460" w:lineRule="atLeast"/>
        <w:ind w:firstLine="480" w:firstLineChars="200"/>
        <w:rPr>
          <w:rFonts w:ascii="宋体" w:hAnsi="宋体" w:cs="宋体"/>
          <w:color w:val="auto"/>
          <w:kern w:val="0"/>
          <w:sz w:val="24"/>
          <w:szCs w:val="24"/>
        </w:rPr>
      </w:pPr>
      <w:r>
        <w:rPr>
          <w:rFonts w:ascii="宋体" w:hAnsi="宋体" w:cs="宋体"/>
          <w:color w:val="auto"/>
          <w:kern w:val="0"/>
          <w:sz w:val="24"/>
          <w:szCs w:val="24"/>
        </w:rPr>
        <w:t>14.2</w:t>
      </w:r>
      <w:r>
        <w:rPr>
          <w:rFonts w:hint="eastAsia" w:ascii="宋体" w:hAnsi="宋体" w:cs="宋体"/>
          <w:color w:val="auto"/>
          <w:kern w:val="0"/>
          <w:sz w:val="24"/>
          <w:szCs w:val="24"/>
        </w:rPr>
        <w:t>对甲方下达整改通知书及时配合处理。</w:t>
      </w:r>
    </w:p>
    <w:p>
      <w:pPr>
        <w:widowControl/>
        <w:shd w:val="clear" w:color="auto" w:fill="FFFFFF"/>
        <w:spacing w:line="460" w:lineRule="atLeast"/>
        <w:ind w:firstLine="480" w:firstLineChars="200"/>
        <w:rPr>
          <w:rFonts w:ascii="宋体" w:hAnsi="宋体" w:cs="宋体"/>
          <w:color w:val="auto"/>
          <w:kern w:val="0"/>
          <w:sz w:val="24"/>
          <w:szCs w:val="24"/>
        </w:rPr>
      </w:pPr>
      <w:r>
        <w:rPr>
          <w:rFonts w:ascii="宋体" w:hAnsi="宋体" w:cs="宋体"/>
          <w:color w:val="auto"/>
          <w:kern w:val="0"/>
          <w:sz w:val="24"/>
          <w:szCs w:val="24"/>
        </w:rPr>
        <w:t>14.3</w:t>
      </w:r>
      <w:r>
        <w:rPr>
          <w:rFonts w:hint="eastAsia" w:ascii="宋体" w:hAnsi="宋体" w:cs="宋体"/>
          <w:color w:val="auto"/>
          <w:kern w:val="0"/>
          <w:sz w:val="24"/>
          <w:szCs w:val="24"/>
        </w:rPr>
        <w:t>接受项目行业管理部门及政府有关部门的指导，接受甲方的监督。</w:t>
      </w:r>
    </w:p>
    <w:p>
      <w:pPr>
        <w:widowControl/>
        <w:shd w:val="clear" w:color="auto" w:fill="FFFFFF"/>
        <w:spacing w:line="460" w:lineRule="atLeast"/>
        <w:ind w:firstLine="480" w:firstLineChars="200"/>
        <w:rPr>
          <w:rFonts w:ascii="宋体" w:hAnsi="宋体" w:cs="宋体"/>
          <w:color w:val="auto"/>
          <w:kern w:val="0"/>
          <w:sz w:val="24"/>
          <w:szCs w:val="24"/>
        </w:rPr>
      </w:pPr>
      <w:r>
        <w:rPr>
          <w:rFonts w:ascii="宋体" w:hAnsi="宋体" w:cs="宋体"/>
          <w:color w:val="auto"/>
          <w:kern w:val="0"/>
          <w:sz w:val="24"/>
          <w:szCs w:val="24"/>
        </w:rPr>
        <w:t>14.4</w:t>
      </w:r>
      <w:r>
        <w:rPr>
          <w:rFonts w:hint="eastAsia" w:ascii="宋体" w:hAnsi="宋体" w:cs="宋体"/>
          <w:color w:val="auto"/>
          <w:kern w:val="0"/>
          <w:sz w:val="24"/>
          <w:szCs w:val="24"/>
        </w:rPr>
        <w:t>国家法律、法规所规定由乙方承担的其它责任。</w:t>
      </w:r>
    </w:p>
    <w:p>
      <w:pPr>
        <w:widowControl/>
        <w:shd w:val="clear" w:color="auto" w:fill="FFFFFF"/>
        <w:spacing w:line="460" w:lineRule="atLeast"/>
        <w:ind w:firstLine="482" w:firstLineChars="200"/>
        <w:rPr>
          <w:rFonts w:ascii="宋体" w:hAnsi="宋体" w:cs="宋体"/>
          <w:b/>
          <w:color w:val="auto"/>
          <w:kern w:val="0"/>
          <w:sz w:val="24"/>
          <w:szCs w:val="24"/>
        </w:rPr>
      </w:pPr>
      <w:r>
        <w:rPr>
          <w:rFonts w:ascii="宋体" w:hAnsi="宋体" w:cs="宋体"/>
          <w:b/>
          <w:color w:val="auto"/>
          <w:kern w:val="0"/>
          <w:sz w:val="24"/>
          <w:szCs w:val="24"/>
        </w:rPr>
        <w:t xml:space="preserve">15. </w:t>
      </w:r>
      <w:r>
        <w:rPr>
          <w:rFonts w:hint="eastAsia" w:ascii="宋体" w:hAnsi="宋体" w:cs="宋体"/>
          <w:b/>
          <w:color w:val="auto"/>
          <w:kern w:val="0"/>
          <w:sz w:val="24"/>
          <w:szCs w:val="24"/>
        </w:rPr>
        <w:t>违约责任</w:t>
      </w:r>
    </w:p>
    <w:p>
      <w:pPr>
        <w:widowControl/>
        <w:shd w:val="clear" w:color="auto" w:fill="FFFFFF"/>
        <w:spacing w:line="460" w:lineRule="atLeast"/>
        <w:ind w:firstLine="480" w:firstLineChars="200"/>
        <w:rPr>
          <w:rFonts w:ascii="宋体" w:hAnsi="宋体" w:cs="宋体"/>
          <w:color w:val="auto"/>
          <w:kern w:val="0"/>
          <w:sz w:val="24"/>
          <w:szCs w:val="24"/>
        </w:rPr>
      </w:pPr>
      <w:r>
        <w:rPr>
          <w:rFonts w:ascii="宋体" w:hAnsi="宋体" w:cs="宋体"/>
          <w:color w:val="auto"/>
          <w:kern w:val="0"/>
          <w:sz w:val="24"/>
          <w:szCs w:val="24"/>
        </w:rPr>
        <w:t>15.1</w:t>
      </w:r>
      <w:r>
        <w:rPr>
          <w:rFonts w:hint="eastAsia" w:ascii="宋体" w:hAnsi="宋体" w:cs="宋体"/>
          <w:color w:val="auto"/>
          <w:kern w:val="0"/>
          <w:sz w:val="24"/>
          <w:szCs w:val="24"/>
        </w:rPr>
        <w:t>甲乙双方必须遵守本合同并执行合同中的各项规定，保证本合同的正常履行。</w:t>
      </w:r>
    </w:p>
    <w:p>
      <w:pPr>
        <w:widowControl/>
        <w:shd w:val="clear" w:color="auto" w:fill="FFFFFF"/>
        <w:spacing w:line="460" w:lineRule="atLeast"/>
        <w:ind w:firstLine="480" w:firstLineChars="200"/>
        <w:rPr>
          <w:rFonts w:ascii="宋体" w:hAnsi="宋体" w:cs="宋体"/>
          <w:color w:val="auto"/>
          <w:kern w:val="0"/>
          <w:sz w:val="24"/>
          <w:szCs w:val="24"/>
        </w:rPr>
      </w:pPr>
      <w:r>
        <w:rPr>
          <w:rFonts w:ascii="宋体" w:hAnsi="宋体" w:cs="宋体"/>
          <w:color w:val="auto"/>
          <w:kern w:val="0"/>
          <w:sz w:val="24"/>
          <w:szCs w:val="24"/>
        </w:rPr>
        <w:t>15.2</w:t>
      </w:r>
      <w:r>
        <w:rPr>
          <w:rFonts w:hint="eastAsia" w:ascii="宋体" w:hAnsi="宋体" w:cs="宋体"/>
          <w:color w:val="auto"/>
          <w:kern w:val="0"/>
          <w:sz w:val="24"/>
          <w:szCs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widowControl/>
        <w:shd w:val="clear" w:color="auto" w:fill="FFFFFF"/>
        <w:spacing w:line="460" w:lineRule="atLeast"/>
        <w:ind w:firstLine="482" w:firstLineChars="200"/>
        <w:rPr>
          <w:rFonts w:ascii="宋体" w:hAnsi="宋体" w:cs="宋体"/>
          <w:b/>
          <w:color w:val="auto"/>
          <w:kern w:val="0"/>
          <w:sz w:val="24"/>
          <w:szCs w:val="24"/>
        </w:rPr>
      </w:pPr>
      <w:r>
        <w:rPr>
          <w:rFonts w:hint="eastAsia" w:ascii="宋体" w:hAnsi="宋体" w:cs="宋体"/>
          <w:b/>
          <w:color w:val="auto"/>
          <w:kern w:val="0"/>
          <w:sz w:val="24"/>
          <w:szCs w:val="24"/>
        </w:rPr>
        <w:t>16.不可抗力事件处理</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16.2 本合同中的不可抗力指不能预见、不能避免并不能克服的客观情况。包括但不限于：自然灾害如地震、台风、洪水、火灾；政府行为、法律规定或其适用的变化或者其他任何无法预见、避免或者控制的事件。</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17.合同纠纷处理</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因本合同或与本合同有关的一切事项发生争议，由双方友好协商解决。协商不成的，任何一方均可选择以下方式解决：</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17.1 向甲方所在地仲裁委员会申请仲裁。</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17.2 向合同签订地人民法院提起诉讼。</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18.违约解除合同</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18.1违反本合同第10条的规定的。</w:t>
      </w:r>
    </w:p>
    <w:p>
      <w:pPr>
        <w:widowControl/>
        <w:shd w:val="clear" w:color="auto" w:fill="FFFFFF"/>
        <w:spacing w:line="460" w:lineRule="atLeast"/>
        <w:ind w:firstLine="480" w:firstLineChars="200"/>
        <w:rPr>
          <w:rFonts w:ascii="宋体" w:hAnsi="宋体" w:cs="宋体"/>
          <w:color w:val="auto"/>
          <w:kern w:val="0"/>
          <w:sz w:val="24"/>
          <w:szCs w:val="24"/>
        </w:rPr>
      </w:pPr>
      <w:r>
        <w:rPr>
          <w:rFonts w:hint="eastAsia" w:ascii="宋体" w:hAnsi="宋体" w:cs="宋体"/>
          <w:color w:val="auto"/>
          <w:kern w:val="0"/>
          <w:sz w:val="24"/>
          <w:szCs w:val="24"/>
        </w:rPr>
        <w:t>18.2 乙方未能履行合同规定的其它主要义务的。</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18.3 在本合同履行过程中有腐败和欺诈行为的。</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19.其他约定</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19.1 本采购项目的招标文件、中标供应商的投标文件以及相关的澄清确认函（如果有的话）均为本合同不可分割的一部分，与本合同具有同等法律效力。</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19.2 本合同未尽事宜，双方另行补充。</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19.3本合同正本一式</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份，具有同等法律效力，甲、乙双方各执一份。自采购合同签订之日起7个工作日内，甲方按照有关规定将合同副本报同级财政部门备案。</w:t>
      </w:r>
    </w:p>
    <w:p>
      <w:pPr>
        <w:widowControl/>
        <w:shd w:val="clear" w:color="auto" w:fill="FFFFFF"/>
        <w:spacing w:line="460" w:lineRule="atLeast"/>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20.附件</w:t>
      </w:r>
    </w:p>
    <w:p>
      <w:pPr>
        <w:widowControl/>
        <w:shd w:val="clear" w:color="auto" w:fill="FFFFFF"/>
        <w:spacing w:line="460" w:lineRule="atLeast"/>
        <w:ind w:firstLine="480" w:firstLineChars="200"/>
        <w:rPr>
          <w:rFonts w:hint="eastAsia" w:ascii="宋体" w:hAnsi="宋体" w:cs="宋体"/>
          <w:color w:val="auto"/>
          <w:kern w:val="0"/>
          <w:sz w:val="24"/>
          <w:szCs w:val="24"/>
        </w:rPr>
      </w:pP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甲    方：                            乙    方：</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单位地址：                            单位地址：</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法定代表人：                          法定代表人：</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委托代理人：                          委托代理人：</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电    话：                            电    话：</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 xml:space="preserve">  </w:t>
      </w:r>
    </w:p>
    <w:p>
      <w:pPr>
        <w:widowControl/>
        <w:shd w:val="clear" w:color="auto" w:fill="FFFFFF"/>
        <w:spacing w:line="460" w:lineRule="atLeast"/>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 xml:space="preserve">                 签订日期：   年  月  日</w:t>
      </w: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widowControl/>
        <w:shd w:val="clear" w:color="auto" w:fill="FFFFFF"/>
        <w:spacing w:line="460" w:lineRule="atLeast"/>
        <w:ind w:firstLine="2499"/>
        <w:rPr>
          <w:rFonts w:hint="eastAsia"/>
          <w:color w:val="auto"/>
          <w:kern w:val="0"/>
          <w:szCs w:val="21"/>
        </w:rPr>
      </w:pPr>
      <w:r>
        <w:rPr>
          <w:rFonts w:hint="eastAsia" w:ascii="黑体" w:eastAsia="黑体"/>
          <w:b/>
          <w:bCs/>
          <w:color w:val="auto"/>
          <w:kern w:val="0"/>
          <w:sz w:val="32"/>
          <w:szCs w:val="32"/>
        </w:rPr>
        <w:t>第</w:t>
      </w:r>
      <w:r>
        <w:rPr>
          <w:rFonts w:hint="eastAsia" w:ascii="黑体" w:eastAsia="黑体"/>
          <w:b/>
          <w:bCs/>
          <w:color w:val="auto"/>
          <w:kern w:val="0"/>
          <w:sz w:val="32"/>
          <w:szCs w:val="32"/>
          <w:lang w:eastAsia="zh-CN"/>
        </w:rPr>
        <w:t>五</w:t>
      </w:r>
      <w:r>
        <w:rPr>
          <w:rFonts w:hint="eastAsia" w:ascii="黑体" w:eastAsia="黑体"/>
          <w:b/>
          <w:bCs/>
          <w:color w:val="auto"/>
          <w:kern w:val="0"/>
          <w:sz w:val="32"/>
          <w:szCs w:val="32"/>
        </w:rPr>
        <w:t>章 </w:t>
      </w:r>
      <w:r>
        <w:rPr>
          <w:rFonts w:hint="eastAsia" w:ascii="黑体" w:eastAsia="黑体"/>
          <w:b/>
          <w:bCs/>
          <w:color w:val="auto"/>
          <w:kern w:val="0"/>
          <w:sz w:val="32"/>
        </w:rPr>
        <w:t> </w:t>
      </w:r>
      <w:r>
        <w:rPr>
          <w:rFonts w:hint="eastAsia" w:ascii="黑体" w:eastAsia="黑体"/>
          <w:b/>
          <w:bCs/>
          <w:color w:val="auto"/>
          <w:kern w:val="0"/>
          <w:sz w:val="32"/>
          <w:szCs w:val="32"/>
        </w:rPr>
        <w:t>附件--响应性文件格式</w:t>
      </w:r>
    </w:p>
    <w:tbl>
      <w:tblPr>
        <w:tblStyle w:val="15"/>
        <w:tblpPr w:leftFromText="180" w:rightFromText="180" w:vertAnchor="text"/>
        <w:tblW w:w="8190" w:type="dxa"/>
        <w:tblInd w:w="0" w:type="dxa"/>
        <w:shd w:val="clear" w:color="auto" w:fill="FFFFFF"/>
        <w:tblLayout w:type="fixed"/>
        <w:tblCellMar>
          <w:top w:w="0" w:type="dxa"/>
          <w:left w:w="0" w:type="dxa"/>
          <w:bottom w:w="0" w:type="dxa"/>
          <w:right w:w="0" w:type="dxa"/>
        </w:tblCellMar>
      </w:tblPr>
      <w:tblGrid>
        <w:gridCol w:w="8190"/>
      </w:tblGrid>
      <w:tr>
        <w:tblPrEx>
          <w:shd w:val="clear" w:color="auto" w:fill="FFFFFF"/>
          <w:tblCellMar>
            <w:top w:w="0" w:type="dxa"/>
            <w:left w:w="0" w:type="dxa"/>
            <w:bottom w:w="0" w:type="dxa"/>
            <w:right w:w="0" w:type="dxa"/>
          </w:tblCellMar>
        </w:tblPrEx>
        <w:trPr>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60" w:lineRule="atLeast"/>
              <w:ind w:firstLine="480"/>
              <w:rPr>
                <w:color w:val="auto"/>
                <w:kern w:val="0"/>
                <w:sz w:val="28"/>
                <w:szCs w:val="28"/>
              </w:rPr>
            </w:pPr>
            <w:r>
              <w:rPr>
                <w:rFonts w:hint="eastAsia" w:ascii="宋体" w:hAnsi="宋体"/>
                <w:color w:val="auto"/>
                <w:kern w:val="0"/>
                <w:sz w:val="24"/>
              </w:rPr>
              <w:t>注释：</w:t>
            </w:r>
          </w:p>
          <w:p>
            <w:pPr>
              <w:widowControl/>
              <w:spacing w:line="195" w:lineRule="atLeast"/>
              <w:ind w:firstLine="480"/>
              <w:rPr>
                <w:color w:val="auto"/>
                <w:kern w:val="0"/>
                <w:sz w:val="28"/>
                <w:szCs w:val="28"/>
              </w:rPr>
            </w:pPr>
            <w:r>
              <w:rPr>
                <w:rFonts w:hint="eastAsia" w:ascii="宋体" w:hAnsi="宋体"/>
                <w:color w:val="auto"/>
                <w:kern w:val="0"/>
                <w:sz w:val="24"/>
              </w:rPr>
              <w:t>《响应性文件格式》是供应商的部分响应性文件格式和签订合同时所需文件的格式。供应商应按照这些格式文件制作响应性文件。</w:t>
            </w:r>
          </w:p>
        </w:tc>
      </w:tr>
    </w:tbl>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 </w:t>
      </w:r>
    </w:p>
    <w:p>
      <w:pPr>
        <w:widowControl/>
        <w:shd w:val="clear" w:color="auto" w:fill="FFFFFF"/>
        <w:spacing w:line="460" w:lineRule="atLeast"/>
        <w:ind w:firstLine="643"/>
        <w:jc w:val="center"/>
        <w:rPr>
          <w:rFonts w:hint="eastAsia"/>
          <w:color w:val="auto"/>
          <w:kern w:val="0"/>
          <w:szCs w:val="21"/>
        </w:rPr>
      </w:pPr>
      <w:r>
        <w:rPr>
          <w:rFonts w:hint="eastAsia" w:ascii="宋体" w:hAnsi="宋体"/>
          <w:b/>
          <w:bCs/>
          <w:color w:val="auto"/>
          <w:kern w:val="0"/>
          <w:sz w:val="32"/>
          <w:szCs w:val="32"/>
        </w:rPr>
        <w:t>目   </w:t>
      </w:r>
      <w:r>
        <w:rPr>
          <w:rFonts w:hint="eastAsia" w:ascii="宋体" w:hAnsi="宋体"/>
          <w:b/>
          <w:bCs/>
          <w:color w:val="auto"/>
          <w:kern w:val="0"/>
          <w:sz w:val="32"/>
        </w:rPr>
        <w:t> </w:t>
      </w:r>
      <w:r>
        <w:rPr>
          <w:rFonts w:hint="eastAsia" w:ascii="宋体" w:hAnsi="宋体"/>
          <w:b/>
          <w:bCs/>
          <w:color w:val="auto"/>
          <w:kern w:val="0"/>
          <w:sz w:val="32"/>
          <w:szCs w:val="32"/>
        </w:rPr>
        <w:t>录</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附件</w:t>
      </w:r>
      <w:r>
        <w:rPr>
          <w:rFonts w:hint="eastAsia" w:ascii="宋体" w:hAnsi="宋体"/>
          <w:color w:val="auto"/>
          <w:kern w:val="0"/>
          <w:sz w:val="24"/>
          <w:lang w:val="en-US" w:eastAsia="zh-CN"/>
        </w:rPr>
        <w:t>1</w:t>
      </w:r>
      <w:r>
        <w:rPr>
          <w:rFonts w:hint="eastAsia" w:ascii="宋体" w:hAnsi="宋体"/>
          <w:color w:val="auto"/>
          <w:kern w:val="0"/>
          <w:sz w:val="24"/>
        </w:rPr>
        <w:t> 响应性文件封面（格式）</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附件</w:t>
      </w:r>
      <w:r>
        <w:rPr>
          <w:rFonts w:hint="eastAsia" w:ascii="宋体" w:hAnsi="宋体"/>
          <w:color w:val="auto"/>
          <w:kern w:val="0"/>
          <w:sz w:val="24"/>
          <w:lang w:val="en-US" w:eastAsia="zh-CN"/>
        </w:rPr>
        <w:t>2</w:t>
      </w:r>
      <w:r>
        <w:rPr>
          <w:rFonts w:hint="eastAsia" w:ascii="宋体" w:hAnsi="宋体"/>
          <w:color w:val="auto"/>
          <w:kern w:val="0"/>
          <w:sz w:val="24"/>
        </w:rPr>
        <w:t> 竞争性谈判响应书（格式）</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附件</w:t>
      </w:r>
      <w:r>
        <w:rPr>
          <w:rFonts w:hint="eastAsia" w:ascii="宋体" w:hAnsi="宋体"/>
          <w:color w:val="auto"/>
          <w:kern w:val="0"/>
          <w:sz w:val="24"/>
          <w:lang w:val="en-US" w:eastAsia="zh-CN"/>
        </w:rPr>
        <w:t>3</w:t>
      </w:r>
      <w:r>
        <w:rPr>
          <w:rFonts w:hint="eastAsia" w:ascii="宋体" w:hAnsi="宋体"/>
          <w:color w:val="auto"/>
          <w:kern w:val="0"/>
          <w:sz w:val="24"/>
        </w:rPr>
        <w:t> 初次报价一览表（格式）</w:t>
      </w:r>
    </w:p>
    <w:p>
      <w:pPr>
        <w:widowControl/>
        <w:shd w:val="clear" w:color="auto" w:fill="FFFFFF"/>
        <w:spacing w:line="460" w:lineRule="atLeast"/>
        <w:ind w:firstLine="480"/>
        <w:rPr>
          <w:rFonts w:hint="default" w:ascii="宋体" w:hAnsi="宋体" w:eastAsia="宋体"/>
          <w:color w:val="auto"/>
          <w:kern w:val="0"/>
          <w:sz w:val="24"/>
          <w:lang w:val="en-US" w:eastAsia="zh-CN"/>
        </w:rPr>
      </w:pPr>
      <w:r>
        <w:rPr>
          <w:rFonts w:hint="eastAsia" w:ascii="宋体" w:hAnsi="宋体"/>
          <w:color w:val="auto"/>
          <w:kern w:val="0"/>
          <w:sz w:val="24"/>
          <w:lang w:eastAsia="zh-CN"/>
        </w:rPr>
        <w:t>附件</w:t>
      </w:r>
      <w:r>
        <w:rPr>
          <w:rFonts w:hint="eastAsia" w:ascii="宋体" w:hAnsi="宋体"/>
          <w:color w:val="auto"/>
          <w:kern w:val="0"/>
          <w:sz w:val="24"/>
          <w:lang w:val="en-US" w:eastAsia="zh-CN"/>
        </w:rPr>
        <w:t>4  服务</w:t>
      </w:r>
      <w:r>
        <w:rPr>
          <w:rFonts w:hint="eastAsia" w:ascii="宋体" w:hAnsi="宋体"/>
          <w:color w:val="auto"/>
          <w:kern w:val="0"/>
          <w:sz w:val="24"/>
        </w:rPr>
        <w:t>技术响应表（格式）</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附件</w:t>
      </w:r>
      <w:r>
        <w:rPr>
          <w:rFonts w:hint="eastAsia" w:ascii="宋体" w:hAnsi="宋体"/>
          <w:color w:val="auto"/>
          <w:kern w:val="0"/>
          <w:sz w:val="24"/>
          <w:lang w:val="en-US" w:eastAsia="zh-CN"/>
        </w:rPr>
        <w:t>5</w:t>
      </w:r>
      <w:r>
        <w:rPr>
          <w:rFonts w:hint="eastAsia" w:ascii="宋体" w:hAnsi="宋体"/>
          <w:color w:val="auto"/>
          <w:kern w:val="0"/>
          <w:sz w:val="24"/>
        </w:rPr>
        <w:t> 商务响应表（格式）</w:t>
      </w:r>
    </w:p>
    <w:p>
      <w:pPr>
        <w:widowControl/>
        <w:shd w:val="clear" w:color="auto" w:fill="FFFFFF"/>
        <w:spacing w:line="460" w:lineRule="atLeast"/>
        <w:ind w:left="482"/>
        <w:rPr>
          <w:color w:val="auto"/>
          <w:kern w:val="0"/>
          <w:szCs w:val="21"/>
        </w:rPr>
      </w:pPr>
      <w:r>
        <w:rPr>
          <w:rFonts w:hint="eastAsia" w:ascii="宋体" w:hAnsi="宋体"/>
          <w:color w:val="auto"/>
          <w:kern w:val="0"/>
          <w:sz w:val="24"/>
        </w:rPr>
        <w:t>附件</w:t>
      </w:r>
      <w:r>
        <w:rPr>
          <w:rFonts w:hint="eastAsia" w:ascii="宋体" w:hAnsi="宋体"/>
          <w:color w:val="auto"/>
          <w:kern w:val="0"/>
          <w:sz w:val="24"/>
          <w:lang w:val="en-US" w:eastAsia="zh-CN"/>
        </w:rPr>
        <w:t>6</w:t>
      </w:r>
      <w:r>
        <w:rPr>
          <w:rFonts w:hint="eastAsia" w:ascii="宋体" w:hAnsi="宋体"/>
          <w:color w:val="auto"/>
          <w:kern w:val="0"/>
          <w:sz w:val="24"/>
        </w:rPr>
        <w:t> 法定代表人身份证明（格式）</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附件</w:t>
      </w:r>
      <w:r>
        <w:rPr>
          <w:rFonts w:hint="eastAsia" w:ascii="宋体" w:hAnsi="宋体"/>
          <w:color w:val="auto"/>
          <w:kern w:val="0"/>
          <w:sz w:val="24"/>
          <w:lang w:val="en-US" w:eastAsia="zh-CN"/>
        </w:rPr>
        <w:t xml:space="preserve">7  </w:t>
      </w:r>
      <w:r>
        <w:rPr>
          <w:rFonts w:hint="eastAsia" w:ascii="宋体" w:hAnsi="宋体"/>
          <w:color w:val="auto"/>
          <w:kern w:val="0"/>
          <w:sz w:val="24"/>
        </w:rPr>
        <w:t>法定代表人授权书（格式）</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附件</w:t>
      </w:r>
      <w:r>
        <w:rPr>
          <w:rFonts w:hint="eastAsia" w:ascii="宋体" w:hAnsi="宋体"/>
          <w:color w:val="auto"/>
          <w:kern w:val="0"/>
          <w:sz w:val="24"/>
          <w:lang w:val="en-US" w:eastAsia="zh-CN"/>
        </w:rPr>
        <w:t>8</w:t>
      </w:r>
      <w:r>
        <w:rPr>
          <w:rFonts w:hint="eastAsia" w:ascii="宋体" w:hAnsi="宋体"/>
          <w:color w:val="auto"/>
          <w:kern w:val="0"/>
          <w:sz w:val="24"/>
        </w:rPr>
        <w:t> 证明文件</w:t>
      </w:r>
    </w:p>
    <w:p>
      <w:pPr>
        <w:widowControl/>
        <w:shd w:val="clear" w:color="auto" w:fill="FFFFFF"/>
        <w:spacing w:line="460" w:lineRule="atLeast"/>
        <w:ind w:firstLine="480"/>
        <w:rPr>
          <w:rFonts w:hint="eastAsia" w:ascii="宋体" w:hAnsi="宋体"/>
          <w:color w:val="auto"/>
          <w:kern w:val="0"/>
          <w:sz w:val="24"/>
        </w:rPr>
      </w:pPr>
      <w:r>
        <w:rPr>
          <w:rFonts w:hint="eastAsia" w:ascii="宋体" w:hAnsi="宋体"/>
          <w:color w:val="auto"/>
          <w:kern w:val="0"/>
          <w:sz w:val="24"/>
        </w:rPr>
        <w:t>附件</w:t>
      </w:r>
      <w:r>
        <w:rPr>
          <w:rFonts w:hint="eastAsia" w:ascii="宋体" w:hAnsi="宋体"/>
          <w:color w:val="auto"/>
          <w:kern w:val="0"/>
          <w:sz w:val="24"/>
          <w:lang w:val="en-US" w:eastAsia="zh-CN"/>
        </w:rPr>
        <w:t>9</w:t>
      </w:r>
      <w:r>
        <w:rPr>
          <w:rFonts w:hint="eastAsia" w:ascii="宋体" w:hAnsi="宋体"/>
          <w:color w:val="auto"/>
          <w:kern w:val="0"/>
          <w:sz w:val="24"/>
        </w:rPr>
        <w:t> 抵制商业贿赂承诺（格式）</w:t>
      </w:r>
    </w:p>
    <w:p>
      <w:pPr>
        <w:widowControl/>
        <w:shd w:val="clear" w:color="auto" w:fill="FFFFFF"/>
        <w:spacing w:line="46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附件1</w:t>
      </w:r>
      <w:r>
        <w:rPr>
          <w:rFonts w:hint="eastAsia" w:ascii="宋体" w:hAnsi="宋体" w:cs="Times New Roman"/>
          <w:color w:val="auto"/>
          <w:kern w:val="0"/>
          <w:sz w:val="24"/>
          <w:lang w:val="en-US" w:eastAsia="zh-CN"/>
        </w:rPr>
        <w:t>0</w:t>
      </w:r>
      <w:r>
        <w:rPr>
          <w:rFonts w:hint="eastAsia" w:ascii="宋体" w:hAnsi="宋体" w:cs="Times New Roman"/>
          <w:color w:val="auto"/>
          <w:kern w:val="0"/>
          <w:sz w:val="24"/>
        </w:rPr>
        <w:t xml:space="preserve"> 驻马店市政府采购合同融资金融机构联系方式</w:t>
      </w:r>
    </w:p>
    <w:p>
      <w:pPr>
        <w:widowControl/>
        <w:shd w:val="clear" w:color="auto" w:fill="FFFFFF"/>
        <w:spacing w:line="460" w:lineRule="atLeast"/>
        <w:ind w:firstLine="480"/>
        <w:rPr>
          <w:rFonts w:hint="eastAsia" w:ascii="宋体" w:hAnsi="宋体" w:cs="Times New Roman"/>
          <w:color w:val="auto"/>
          <w:kern w:val="0"/>
          <w:sz w:val="24"/>
        </w:rPr>
      </w:pPr>
    </w:p>
    <w:p>
      <w:pPr>
        <w:widowControl/>
        <w:shd w:val="clear" w:color="auto" w:fill="FFFFFF"/>
        <w:spacing w:line="460" w:lineRule="atLeast"/>
        <w:ind w:firstLine="482"/>
        <w:rPr>
          <w:rFonts w:hint="eastAsia" w:ascii="宋体" w:hAnsi="宋体"/>
          <w:b/>
          <w:bCs/>
          <w:color w:val="auto"/>
          <w:kern w:val="0"/>
          <w:sz w:val="24"/>
        </w:rPr>
      </w:pPr>
    </w:p>
    <w:p>
      <w:pPr>
        <w:widowControl/>
        <w:shd w:val="clear" w:color="auto" w:fill="FFFFFF"/>
        <w:spacing w:line="460" w:lineRule="atLeast"/>
        <w:ind w:firstLine="482"/>
        <w:rPr>
          <w:rFonts w:hint="eastAsia" w:ascii="宋体" w:hAnsi="宋体"/>
          <w:b/>
          <w:bCs/>
          <w:color w:val="auto"/>
          <w:kern w:val="0"/>
          <w:sz w:val="24"/>
        </w:rPr>
      </w:pPr>
    </w:p>
    <w:p>
      <w:pPr>
        <w:widowControl/>
        <w:shd w:val="clear" w:color="auto" w:fill="FFFFFF"/>
        <w:spacing w:line="460" w:lineRule="atLeast"/>
        <w:ind w:firstLine="482"/>
        <w:rPr>
          <w:rFonts w:hint="eastAsia" w:ascii="宋体" w:hAnsi="宋体"/>
          <w:b/>
          <w:bCs/>
          <w:color w:val="auto"/>
          <w:kern w:val="0"/>
          <w:sz w:val="24"/>
        </w:rPr>
      </w:pPr>
    </w:p>
    <w:p>
      <w:pPr>
        <w:widowControl/>
        <w:shd w:val="clear" w:color="auto" w:fill="FFFFFF"/>
        <w:spacing w:line="460" w:lineRule="atLeast"/>
        <w:ind w:firstLine="482"/>
        <w:rPr>
          <w:rFonts w:hint="eastAsia" w:ascii="宋体" w:hAnsi="宋体"/>
          <w:b/>
          <w:bCs/>
          <w:color w:val="auto"/>
          <w:kern w:val="0"/>
          <w:sz w:val="24"/>
        </w:rPr>
      </w:pPr>
    </w:p>
    <w:p>
      <w:pPr>
        <w:widowControl/>
        <w:shd w:val="clear" w:color="auto" w:fill="FFFFFF"/>
        <w:spacing w:line="460" w:lineRule="atLeast"/>
        <w:ind w:firstLine="482"/>
        <w:rPr>
          <w:rFonts w:hint="eastAsia" w:ascii="宋体" w:hAnsi="宋体"/>
          <w:b/>
          <w:bCs/>
          <w:color w:val="auto"/>
          <w:kern w:val="0"/>
          <w:sz w:val="24"/>
        </w:rPr>
      </w:pPr>
    </w:p>
    <w:p>
      <w:pPr>
        <w:widowControl/>
        <w:shd w:val="clear" w:color="auto" w:fill="FFFFFF"/>
        <w:spacing w:line="460" w:lineRule="atLeast"/>
        <w:ind w:firstLine="482"/>
        <w:rPr>
          <w:rFonts w:hint="eastAsia" w:ascii="宋体" w:hAnsi="宋体"/>
          <w:b/>
          <w:bCs/>
          <w:color w:val="auto"/>
          <w:kern w:val="0"/>
          <w:sz w:val="24"/>
        </w:rPr>
      </w:pPr>
    </w:p>
    <w:p>
      <w:pPr>
        <w:widowControl/>
        <w:shd w:val="clear" w:color="auto" w:fill="FFFFFF"/>
        <w:spacing w:line="460" w:lineRule="atLeast"/>
        <w:ind w:firstLine="482"/>
        <w:rPr>
          <w:rFonts w:hint="eastAsia" w:ascii="宋体" w:hAnsi="宋体"/>
          <w:b/>
          <w:bCs/>
          <w:color w:val="auto"/>
          <w:kern w:val="0"/>
          <w:sz w:val="24"/>
        </w:rPr>
      </w:pPr>
    </w:p>
    <w:p>
      <w:pPr>
        <w:widowControl/>
        <w:shd w:val="clear" w:color="auto" w:fill="FFFFFF"/>
        <w:spacing w:line="460" w:lineRule="atLeast"/>
        <w:ind w:firstLine="482"/>
        <w:rPr>
          <w:rFonts w:hint="eastAsia" w:ascii="宋体" w:hAnsi="宋体"/>
          <w:b/>
          <w:bCs/>
          <w:color w:val="auto"/>
          <w:kern w:val="0"/>
          <w:sz w:val="24"/>
        </w:rPr>
      </w:pPr>
    </w:p>
    <w:p>
      <w:pPr>
        <w:widowControl/>
        <w:shd w:val="clear" w:color="auto" w:fill="FFFFFF"/>
        <w:spacing w:line="460" w:lineRule="atLeast"/>
        <w:ind w:firstLine="482"/>
        <w:rPr>
          <w:rFonts w:hint="eastAsia" w:ascii="宋体" w:hAnsi="宋体"/>
          <w:b/>
          <w:bCs/>
          <w:color w:val="auto"/>
          <w:kern w:val="0"/>
          <w:sz w:val="24"/>
        </w:rPr>
      </w:pPr>
    </w:p>
    <w:p>
      <w:pPr>
        <w:widowControl/>
        <w:shd w:val="clear" w:color="auto" w:fill="FFFFFF"/>
        <w:spacing w:line="460" w:lineRule="atLeast"/>
        <w:ind w:firstLine="482"/>
        <w:rPr>
          <w:rFonts w:hint="eastAsia" w:ascii="宋体" w:hAnsi="宋体"/>
          <w:b/>
          <w:bCs/>
          <w:color w:val="auto"/>
          <w:kern w:val="0"/>
          <w:sz w:val="24"/>
        </w:rPr>
      </w:pPr>
    </w:p>
    <w:p>
      <w:pPr>
        <w:pStyle w:val="33"/>
        <w:rPr>
          <w:rFonts w:hint="eastAsia"/>
          <w:color w:val="auto"/>
        </w:rPr>
      </w:pPr>
    </w:p>
    <w:p>
      <w:pPr>
        <w:pStyle w:val="33"/>
        <w:rPr>
          <w:rFonts w:hint="eastAsia"/>
          <w:color w:val="auto"/>
        </w:rPr>
      </w:pPr>
    </w:p>
    <w:p>
      <w:pPr>
        <w:pStyle w:val="33"/>
        <w:rPr>
          <w:rFonts w:hint="eastAsia"/>
          <w:color w:val="auto"/>
        </w:rPr>
      </w:pPr>
    </w:p>
    <w:p>
      <w:pPr>
        <w:widowControl/>
        <w:shd w:val="clear" w:color="auto" w:fill="FFFFFF"/>
        <w:spacing w:line="460" w:lineRule="atLeast"/>
        <w:ind w:firstLine="482"/>
        <w:rPr>
          <w:rFonts w:hint="eastAsia" w:ascii="宋体" w:hAnsi="宋体"/>
          <w:b/>
          <w:bCs/>
          <w:color w:val="auto"/>
          <w:kern w:val="0"/>
          <w:sz w:val="24"/>
        </w:rPr>
      </w:pPr>
    </w:p>
    <w:p>
      <w:pPr>
        <w:widowControl/>
        <w:shd w:val="clear" w:color="auto" w:fill="FFFFFF"/>
        <w:spacing w:line="460" w:lineRule="atLeast"/>
        <w:rPr>
          <w:color w:val="auto"/>
          <w:kern w:val="0"/>
          <w:sz w:val="28"/>
          <w:szCs w:val="28"/>
        </w:rPr>
      </w:pPr>
      <w:r>
        <w:rPr>
          <w:rFonts w:hint="eastAsia" w:ascii="宋体" w:hAnsi="宋体"/>
          <w:b/>
          <w:bCs/>
          <w:color w:val="auto"/>
          <w:kern w:val="0"/>
          <w:sz w:val="24"/>
        </w:rPr>
        <w:t>附件</w:t>
      </w:r>
      <w:r>
        <w:rPr>
          <w:rFonts w:hint="eastAsia" w:ascii="宋体" w:hAnsi="宋体"/>
          <w:b/>
          <w:bCs/>
          <w:color w:val="auto"/>
          <w:kern w:val="0"/>
          <w:sz w:val="24"/>
          <w:lang w:val="en-US" w:eastAsia="zh-CN"/>
        </w:rPr>
        <w:t>1</w:t>
      </w:r>
      <w:r>
        <w:rPr>
          <w:rFonts w:hint="eastAsia" w:ascii="宋体" w:hAnsi="宋体"/>
          <w:b/>
          <w:bCs/>
          <w:color w:val="auto"/>
          <w:kern w:val="0"/>
          <w:sz w:val="24"/>
        </w:rPr>
        <w:t>           竞争性谈判响应文件封面</w:t>
      </w:r>
      <w:r>
        <w:rPr>
          <w:rFonts w:hint="eastAsia" w:ascii="宋体" w:hAnsi="宋体"/>
          <w:color w:val="auto"/>
          <w:kern w:val="0"/>
          <w:sz w:val="24"/>
        </w:rPr>
        <w:t>（格式）</w:t>
      </w:r>
    </w:p>
    <w:p>
      <w:pPr>
        <w:widowControl/>
        <w:shd w:val="clear" w:color="auto" w:fill="FFFFFF"/>
        <w:spacing w:line="460" w:lineRule="atLeast"/>
        <w:ind w:firstLine="482"/>
        <w:jc w:val="center"/>
        <w:rPr>
          <w:color w:val="auto"/>
          <w:kern w:val="0"/>
          <w:sz w:val="28"/>
          <w:szCs w:val="28"/>
        </w:rPr>
      </w:pPr>
      <w:r>
        <w:rPr>
          <w:rFonts w:hint="eastAsia" w:ascii="宋体" w:hAnsi="宋体"/>
          <w:b/>
          <w:bCs/>
          <w:color w:val="auto"/>
          <w:kern w:val="0"/>
          <w:sz w:val="24"/>
        </w:rPr>
        <w:t>政府采购项目</w:t>
      </w:r>
    </w:p>
    <w:p>
      <w:pPr>
        <w:widowControl/>
        <w:shd w:val="clear" w:color="auto" w:fill="FFFFFF"/>
        <w:spacing w:line="460" w:lineRule="atLeast"/>
        <w:ind w:firstLine="482"/>
        <w:jc w:val="center"/>
        <w:rPr>
          <w:rFonts w:hint="eastAsia" w:ascii="宋体" w:hAnsi="宋体"/>
          <w:b/>
          <w:bCs/>
          <w:color w:val="auto"/>
          <w:kern w:val="0"/>
          <w:sz w:val="24"/>
        </w:rPr>
      </w:pPr>
      <w:r>
        <w:rPr>
          <w:rFonts w:hint="eastAsia" w:ascii="宋体" w:hAnsi="宋体"/>
          <w:b/>
          <w:bCs/>
          <w:color w:val="auto"/>
          <w:kern w:val="0"/>
          <w:sz w:val="24"/>
        </w:rPr>
        <w:t>竞争性谈判响应文件</w:t>
      </w: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widowControl/>
        <w:shd w:val="clear" w:color="auto" w:fill="FFFFFF"/>
        <w:spacing w:line="460" w:lineRule="atLeast"/>
        <w:ind w:firstLine="1190"/>
        <w:rPr>
          <w:color w:val="auto"/>
          <w:kern w:val="0"/>
          <w:sz w:val="28"/>
          <w:szCs w:val="28"/>
        </w:rPr>
      </w:pPr>
      <w:r>
        <w:rPr>
          <w:rFonts w:hint="eastAsia" w:ascii="宋体" w:hAnsi="宋体"/>
          <w:b/>
          <w:bCs/>
          <w:color w:val="auto"/>
          <w:kern w:val="0"/>
          <w:sz w:val="24"/>
        </w:rPr>
        <w:t>项 目 名 称：</w:t>
      </w:r>
      <w:r>
        <w:rPr>
          <w:rFonts w:hint="eastAsia" w:ascii="宋体" w:hAnsi="宋体"/>
          <w:b/>
          <w:bCs/>
          <w:color w:val="auto"/>
          <w:kern w:val="0"/>
          <w:sz w:val="24"/>
          <w:u w:val="single"/>
        </w:rPr>
        <w:t>           </w:t>
      </w:r>
    </w:p>
    <w:p>
      <w:pPr>
        <w:widowControl/>
        <w:shd w:val="clear" w:color="auto" w:fill="FFFFFF"/>
        <w:spacing w:line="460" w:lineRule="atLeast"/>
        <w:ind w:firstLine="1190"/>
        <w:rPr>
          <w:color w:val="auto"/>
          <w:kern w:val="0"/>
          <w:sz w:val="28"/>
          <w:szCs w:val="28"/>
        </w:rPr>
      </w:pPr>
      <w:r>
        <w:rPr>
          <w:rFonts w:hint="eastAsia" w:ascii="宋体" w:hAnsi="宋体"/>
          <w:b/>
          <w:bCs/>
          <w:color w:val="auto"/>
          <w:kern w:val="0"/>
          <w:sz w:val="24"/>
        </w:rPr>
        <w:t>项 目 编 号：</w:t>
      </w:r>
      <w:r>
        <w:rPr>
          <w:rFonts w:hint="eastAsia" w:ascii="宋体" w:hAnsi="宋体"/>
          <w:b/>
          <w:bCs/>
          <w:color w:val="auto"/>
          <w:kern w:val="0"/>
          <w:sz w:val="24"/>
          <w:u w:val="single"/>
        </w:rPr>
        <w:t>          </w:t>
      </w:r>
    </w:p>
    <w:p>
      <w:pPr>
        <w:widowControl/>
        <w:shd w:val="clear" w:color="auto" w:fill="FFFFFF"/>
        <w:spacing w:line="460" w:lineRule="atLeast"/>
        <w:ind w:firstLine="1205" w:firstLineChars="500"/>
        <w:rPr>
          <w:color w:val="auto"/>
          <w:kern w:val="0"/>
          <w:sz w:val="28"/>
          <w:szCs w:val="28"/>
        </w:rPr>
      </w:pPr>
      <w:r>
        <w:rPr>
          <w:rFonts w:hint="eastAsia" w:ascii="宋体" w:hAnsi="宋体"/>
          <w:b/>
          <w:bCs/>
          <w:color w:val="auto"/>
          <w:kern w:val="0"/>
          <w:sz w:val="24"/>
        </w:rPr>
        <w:t>供应商名称 ：</w:t>
      </w:r>
      <w:r>
        <w:rPr>
          <w:rFonts w:hint="eastAsia" w:ascii="宋体" w:hAnsi="宋体"/>
          <w:b/>
          <w:bCs/>
          <w:color w:val="auto"/>
          <w:kern w:val="0"/>
          <w:sz w:val="24"/>
          <w:u w:val="single"/>
        </w:rPr>
        <w:t xml:space="preserve">             </w:t>
      </w:r>
      <w:r>
        <w:rPr>
          <w:rFonts w:hint="eastAsia" w:ascii="宋体" w:hAnsi="宋体"/>
          <w:color w:val="auto"/>
          <w:kern w:val="0"/>
          <w:sz w:val="24"/>
        </w:rPr>
        <w:t>（全称并加盖公章）</w:t>
      </w:r>
    </w:p>
    <w:p>
      <w:pPr>
        <w:widowControl/>
        <w:shd w:val="clear" w:color="auto" w:fill="FFFFFF"/>
        <w:spacing w:line="460" w:lineRule="atLeast"/>
        <w:ind w:firstLine="482"/>
        <w:rPr>
          <w:color w:val="auto"/>
          <w:kern w:val="0"/>
          <w:sz w:val="28"/>
          <w:szCs w:val="28"/>
        </w:rPr>
      </w:pPr>
      <w:r>
        <w:rPr>
          <w:rFonts w:hint="eastAsia" w:ascii="宋体" w:hAnsi="宋体"/>
          <w:b/>
          <w:bCs/>
          <w:color w:val="auto"/>
          <w:kern w:val="0"/>
          <w:sz w:val="24"/>
        </w:rPr>
        <w:t>    日   期 ：</w:t>
      </w:r>
      <w:r>
        <w:rPr>
          <w:rFonts w:hint="eastAsia" w:ascii="宋体" w:hAnsi="宋体"/>
          <w:b/>
          <w:bCs/>
          <w:color w:val="auto"/>
          <w:kern w:val="0"/>
          <w:sz w:val="24"/>
          <w:u w:val="single"/>
        </w:rPr>
        <w:t xml:space="preserve">                  </w:t>
      </w:r>
    </w:p>
    <w:p>
      <w:pPr>
        <w:widowControl/>
        <w:shd w:val="clear" w:color="auto" w:fill="FFFFFF"/>
        <w:spacing w:line="460" w:lineRule="atLeast"/>
        <w:rPr>
          <w:rFonts w:hint="eastAsia" w:ascii="宋体" w:hAnsi="宋体"/>
          <w:b/>
          <w:bCs/>
          <w:color w:val="auto"/>
          <w:kern w:val="0"/>
          <w:sz w:val="24"/>
        </w:rPr>
      </w:pPr>
      <w:r>
        <w:rPr>
          <w:rFonts w:hint="eastAsia" w:ascii="宋体" w:hAnsi="宋体"/>
          <w:b/>
          <w:bCs/>
          <w:color w:val="auto"/>
          <w:kern w:val="0"/>
          <w:sz w:val="24"/>
        </w:rPr>
        <w:t xml:space="preserve"> </w:t>
      </w: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pStyle w:val="32"/>
        <w:rPr>
          <w:rFonts w:hint="eastAsia" w:ascii="宋体" w:hAnsi="宋体"/>
          <w:b/>
          <w:bCs/>
          <w:color w:val="auto"/>
          <w:kern w:val="0"/>
          <w:sz w:val="24"/>
        </w:rPr>
      </w:pPr>
    </w:p>
    <w:p>
      <w:pPr>
        <w:pStyle w:val="32"/>
        <w:rPr>
          <w:rFonts w:hint="eastAsia" w:ascii="宋体" w:hAnsi="宋体"/>
          <w:b/>
          <w:bCs/>
          <w:color w:val="auto"/>
          <w:kern w:val="0"/>
          <w:sz w:val="24"/>
        </w:rPr>
      </w:pPr>
    </w:p>
    <w:p>
      <w:pPr>
        <w:pStyle w:val="32"/>
        <w:rPr>
          <w:rFonts w:hint="eastAsia" w:ascii="宋体" w:hAnsi="宋体"/>
          <w:b/>
          <w:bCs/>
          <w:color w:val="auto"/>
          <w:kern w:val="0"/>
          <w:sz w:val="24"/>
        </w:rPr>
      </w:pPr>
    </w:p>
    <w:p>
      <w:pPr>
        <w:pStyle w:val="32"/>
        <w:rPr>
          <w:rFonts w:hint="eastAsia" w:ascii="宋体" w:hAnsi="宋体"/>
          <w:b/>
          <w:bCs/>
          <w:color w:val="auto"/>
          <w:kern w:val="0"/>
          <w:sz w:val="24"/>
        </w:rPr>
      </w:pPr>
    </w:p>
    <w:p>
      <w:pPr>
        <w:pStyle w:val="32"/>
        <w:rPr>
          <w:rFonts w:hint="eastAsia" w:ascii="宋体" w:hAnsi="宋体"/>
          <w:b/>
          <w:bCs/>
          <w:color w:val="auto"/>
          <w:kern w:val="0"/>
          <w:sz w:val="24"/>
        </w:rPr>
      </w:pPr>
    </w:p>
    <w:p>
      <w:pPr>
        <w:pStyle w:val="32"/>
        <w:rPr>
          <w:rFonts w:hint="eastAsia" w:ascii="宋体" w:hAnsi="宋体"/>
          <w:b/>
          <w:bCs/>
          <w:color w:val="auto"/>
          <w:kern w:val="0"/>
          <w:sz w:val="24"/>
        </w:rPr>
      </w:pPr>
    </w:p>
    <w:p>
      <w:pPr>
        <w:pStyle w:val="32"/>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pStyle w:val="33"/>
        <w:rPr>
          <w:rFonts w:hint="eastAsia" w:ascii="宋体" w:hAnsi="宋体"/>
          <w:b/>
          <w:bCs/>
          <w:color w:val="auto"/>
          <w:kern w:val="0"/>
          <w:sz w:val="24"/>
        </w:rPr>
      </w:pPr>
    </w:p>
    <w:p>
      <w:pPr>
        <w:widowControl/>
        <w:shd w:val="clear" w:color="auto" w:fill="FFFFFF"/>
        <w:spacing w:line="460" w:lineRule="atLeast"/>
        <w:rPr>
          <w:rFonts w:hint="eastAsia" w:ascii="宋体" w:hAnsi="宋体" w:eastAsia="宋体"/>
          <w:b/>
          <w:bCs/>
          <w:color w:val="auto"/>
          <w:kern w:val="0"/>
          <w:sz w:val="24"/>
          <w:lang w:val="en-US" w:eastAsia="zh-CN"/>
        </w:rPr>
      </w:pPr>
      <w:r>
        <w:rPr>
          <w:rFonts w:hint="eastAsia" w:ascii="宋体" w:hAnsi="宋体"/>
          <w:b/>
          <w:bCs/>
          <w:color w:val="auto"/>
          <w:kern w:val="0"/>
          <w:sz w:val="24"/>
        </w:rPr>
        <w:t>附件</w:t>
      </w:r>
      <w:r>
        <w:rPr>
          <w:rFonts w:hint="eastAsia" w:ascii="宋体" w:hAnsi="宋体"/>
          <w:b/>
          <w:bCs/>
          <w:color w:val="auto"/>
          <w:kern w:val="0"/>
          <w:sz w:val="24"/>
          <w:lang w:val="en-US" w:eastAsia="zh-CN"/>
        </w:rPr>
        <w:t>2</w:t>
      </w:r>
    </w:p>
    <w:p>
      <w:pPr>
        <w:widowControl/>
        <w:shd w:val="clear" w:color="auto" w:fill="FFFFFF"/>
        <w:spacing w:line="460" w:lineRule="atLeast"/>
        <w:ind w:firstLine="2530" w:firstLineChars="1050"/>
        <w:rPr>
          <w:color w:val="auto"/>
          <w:kern w:val="0"/>
          <w:sz w:val="28"/>
          <w:szCs w:val="28"/>
        </w:rPr>
      </w:pPr>
      <w:r>
        <w:rPr>
          <w:rFonts w:hint="eastAsia" w:ascii="宋体" w:hAnsi="宋体"/>
          <w:b/>
          <w:bCs/>
          <w:color w:val="auto"/>
          <w:kern w:val="0"/>
          <w:sz w:val="24"/>
        </w:rPr>
        <w:t>竞争性谈判响应书</w:t>
      </w:r>
    </w:p>
    <w:p>
      <w:pPr>
        <w:widowControl/>
        <w:shd w:val="clear" w:color="auto" w:fill="FFFFFF"/>
        <w:spacing w:line="460" w:lineRule="atLeast"/>
        <w:rPr>
          <w:color w:val="auto"/>
          <w:kern w:val="0"/>
          <w:sz w:val="28"/>
          <w:szCs w:val="28"/>
        </w:rPr>
      </w:pPr>
      <w:r>
        <w:rPr>
          <w:rFonts w:hint="eastAsia" w:ascii="宋体" w:hAnsi="宋体"/>
          <w:color w:val="auto"/>
          <w:kern w:val="0"/>
          <w:sz w:val="24"/>
        </w:rPr>
        <w:t>致：</w:t>
      </w:r>
      <w:r>
        <w:rPr>
          <w:rFonts w:hint="eastAsia" w:ascii="宋体" w:hAnsi="宋体"/>
          <w:color w:val="auto"/>
          <w:kern w:val="0"/>
          <w:sz w:val="24"/>
          <w:u w:val="single"/>
        </w:rPr>
        <w:t>         </w:t>
      </w:r>
      <w:r>
        <w:rPr>
          <w:rFonts w:hint="eastAsia" w:ascii="宋体" w:hAnsi="宋体"/>
          <w:color w:val="auto"/>
          <w:kern w:val="0"/>
          <w:sz w:val="24"/>
        </w:rPr>
        <w:t>：</w:t>
      </w:r>
    </w:p>
    <w:p>
      <w:pPr>
        <w:widowControl/>
        <w:shd w:val="clear" w:color="auto" w:fill="FFFFFF"/>
        <w:spacing w:line="460" w:lineRule="atLeast"/>
        <w:ind w:firstLine="600"/>
        <w:rPr>
          <w:color w:val="auto"/>
          <w:kern w:val="0"/>
          <w:sz w:val="28"/>
          <w:szCs w:val="28"/>
        </w:rPr>
      </w:pPr>
      <w:r>
        <w:rPr>
          <w:rFonts w:hint="eastAsia" w:ascii="宋体" w:hAnsi="宋体"/>
          <w:color w:val="auto"/>
          <w:kern w:val="0"/>
          <w:sz w:val="24"/>
          <w:u w:val="single"/>
        </w:rPr>
        <w:t>         </w:t>
      </w:r>
      <w:r>
        <w:rPr>
          <w:rFonts w:hint="eastAsia" w:ascii="宋体" w:hAnsi="宋体"/>
          <w:color w:val="auto"/>
          <w:kern w:val="0"/>
          <w:sz w:val="24"/>
        </w:rPr>
        <w:t>（供应商名称）现委托 </w:t>
      </w:r>
      <w:r>
        <w:rPr>
          <w:rFonts w:hint="eastAsia" w:ascii="宋体" w:hAnsi="宋体"/>
          <w:color w:val="auto"/>
          <w:kern w:val="0"/>
          <w:sz w:val="24"/>
          <w:u w:val="single"/>
        </w:rPr>
        <w:t>         </w:t>
      </w:r>
      <w:r>
        <w:rPr>
          <w:rFonts w:hint="eastAsia" w:ascii="宋体" w:hAnsi="宋体"/>
          <w:color w:val="auto"/>
          <w:kern w:val="0"/>
          <w:sz w:val="24"/>
        </w:rPr>
        <w:t>（姓名）为我方代理人，参加贵方组织的_____</w:t>
      </w:r>
      <w:r>
        <w:rPr>
          <w:rFonts w:hint="eastAsia" w:ascii="宋体" w:hAnsi="宋体"/>
          <w:color w:val="auto"/>
          <w:kern w:val="0"/>
          <w:sz w:val="24"/>
          <w:u w:val="single"/>
        </w:rPr>
        <w:t>_        </w:t>
      </w:r>
      <w:r>
        <w:rPr>
          <w:rFonts w:hint="eastAsia" w:ascii="宋体" w:hAnsi="宋体"/>
          <w:color w:val="auto"/>
          <w:kern w:val="0"/>
          <w:sz w:val="24"/>
        </w:rPr>
        <w:t>项目（项目编号：</w:t>
      </w:r>
      <w:r>
        <w:rPr>
          <w:rFonts w:hint="eastAsia" w:ascii="宋体" w:hAnsi="宋体"/>
          <w:color w:val="auto"/>
          <w:kern w:val="0"/>
          <w:sz w:val="24"/>
          <w:u w:val="single"/>
        </w:rPr>
        <w:t>      </w:t>
      </w:r>
      <w:r>
        <w:rPr>
          <w:rFonts w:hint="eastAsia" w:ascii="宋体" w:hAnsi="宋体"/>
          <w:color w:val="auto"/>
          <w:kern w:val="0"/>
          <w:sz w:val="24"/>
        </w:rPr>
        <w:t>）的竞争性谈判。现正式提交下述文件</w:t>
      </w:r>
      <w:r>
        <w:rPr>
          <w:rFonts w:hint="eastAsia" w:ascii="宋体" w:hAnsi="宋体"/>
          <w:color w:val="auto"/>
          <w:kern w:val="0"/>
          <w:sz w:val="24"/>
          <w:lang w:val="en-US" w:eastAsia="zh-CN"/>
        </w:rPr>
        <w:t>1</w:t>
      </w:r>
      <w:r>
        <w:rPr>
          <w:rFonts w:hint="eastAsia" w:ascii="宋体" w:hAnsi="宋体"/>
          <w:color w:val="auto"/>
          <w:kern w:val="0"/>
          <w:sz w:val="24"/>
        </w:rPr>
        <w:t>份：</w:t>
      </w:r>
    </w:p>
    <w:p>
      <w:pPr>
        <w:widowControl/>
        <w:shd w:val="clear" w:color="auto" w:fill="FFFFFF"/>
        <w:spacing w:line="460" w:lineRule="atLeast"/>
        <w:ind w:firstLine="480"/>
        <w:rPr>
          <w:rFonts w:hint="eastAsia" w:ascii="宋体" w:hAnsi="宋体"/>
          <w:color w:val="auto"/>
          <w:kern w:val="0"/>
          <w:sz w:val="24"/>
        </w:rPr>
      </w:pPr>
      <w:r>
        <w:rPr>
          <w:rFonts w:hint="eastAsia" w:ascii="宋体" w:hAnsi="宋体"/>
          <w:color w:val="auto"/>
          <w:kern w:val="0"/>
          <w:sz w:val="24"/>
        </w:rPr>
        <w:t>1、初次报价一览表。</w:t>
      </w:r>
    </w:p>
    <w:p>
      <w:pPr>
        <w:widowControl/>
        <w:shd w:val="clear" w:color="auto" w:fill="FFFFFF"/>
        <w:spacing w:line="460" w:lineRule="atLeast"/>
        <w:ind w:firstLine="480"/>
        <w:rPr>
          <w:rFonts w:hint="eastAsia" w:ascii="宋体" w:hAnsi="宋体"/>
          <w:color w:val="auto"/>
          <w:kern w:val="0"/>
          <w:sz w:val="24"/>
        </w:rPr>
      </w:pPr>
      <w:r>
        <w:rPr>
          <w:rFonts w:hint="eastAsia" w:ascii="宋体" w:hAnsi="宋体"/>
          <w:color w:val="auto"/>
          <w:kern w:val="0"/>
          <w:sz w:val="24"/>
          <w:lang w:val="en-US" w:eastAsia="zh-CN"/>
        </w:rPr>
        <w:t>2</w:t>
      </w:r>
      <w:r>
        <w:rPr>
          <w:rFonts w:hint="eastAsia" w:ascii="宋体" w:hAnsi="宋体"/>
          <w:color w:val="auto"/>
          <w:kern w:val="0"/>
          <w:sz w:val="24"/>
        </w:rPr>
        <w:t>、</w:t>
      </w:r>
      <w:r>
        <w:rPr>
          <w:rFonts w:hint="eastAsia" w:ascii="宋体" w:hAnsi="宋体"/>
          <w:color w:val="auto"/>
          <w:kern w:val="0"/>
          <w:sz w:val="24"/>
          <w:lang w:val="en-US" w:eastAsia="zh-CN"/>
        </w:rPr>
        <w:t>服务</w:t>
      </w:r>
      <w:r>
        <w:rPr>
          <w:rFonts w:hint="eastAsia" w:ascii="宋体" w:hAnsi="宋体"/>
          <w:color w:val="auto"/>
          <w:kern w:val="0"/>
          <w:sz w:val="24"/>
        </w:rPr>
        <w:t>技术响应表。</w:t>
      </w:r>
    </w:p>
    <w:p>
      <w:pPr>
        <w:widowControl/>
        <w:shd w:val="clear" w:color="auto" w:fill="FFFFFF"/>
        <w:spacing w:line="460" w:lineRule="atLeast"/>
        <w:ind w:firstLine="480"/>
        <w:rPr>
          <w:rFonts w:hint="eastAsia" w:ascii="宋体" w:hAnsi="宋体"/>
          <w:color w:val="auto"/>
          <w:kern w:val="0"/>
          <w:sz w:val="24"/>
        </w:rPr>
      </w:pPr>
      <w:r>
        <w:rPr>
          <w:rFonts w:hint="eastAsia" w:ascii="宋体" w:hAnsi="宋体"/>
          <w:color w:val="auto"/>
          <w:kern w:val="0"/>
          <w:sz w:val="24"/>
          <w:lang w:val="en-US" w:eastAsia="zh-CN"/>
        </w:rPr>
        <w:t>3</w:t>
      </w:r>
      <w:r>
        <w:rPr>
          <w:rFonts w:hint="eastAsia" w:ascii="宋体" w:hAnsi="宋体"/>
          <w:color w:val="auto"/>
          <w:kern w:val="0"/>
          <w:sz w:val="24"/>
        </w:rPr>
        <w:t>、商务响应表。</w:t>
      </w:r>
    </w:p>
    <w:p>
      <w:pPr>
        <w:widowControl/>
        <w:shd w:val="clear" w:color="auto" w:fill="FFFFFF"/>
        <w:spacing w:line="460" w:lineRule="atLeast"/>
        <w:ind w:firstLine="480"/>
        <w:rPr>
          <w:rFonts w:hint="eastAsia" w:ascii="宋体" w:hAnsi="宋体"/>
          <w:color w:val="auto"/>
          <w:kern w:val="0"/>
          <w:sz w:val="24"/>
          <w:lang w:val="en-US" w:eastAsia="zh-CN"/>
        </w:rPr>
      </w:pPr>
      <w:r>
        <w:rPr>
          <w:rFonts w:hint="eastAsia" w:ascii="宋体" w:hAnsi="宋体"/>
          <w:color w:val="auto"/>
          <w:kern w:val="0"/>
          <w:sz w:val="24"/>
          <w:lang w:val="en-US" w:eastAsia="zh-CN"/>
        </w:rPr>
        <w:t>4、法定代表人身份证明。</w:t>
      </w:r>
    </w:p>
    <w:p>
      <w:pPr>
        <w:widowControl/>
        <w:shd w:val="clear" w:color="auto" w:fill="FFFFFF"/>
        <w:spacing w:line="460" w:lineRule="atLeast"/>
        <w:ind w:firstLine="480"/>
        <w:rPr>
          <w:rFonts w:hint="default" w:ascii="宋体" w:hAnsi="宋体"/>
          <w:color w:val="auto"/>
          <w:kern w:val="0"/>
          <w:sz w:val="24"/>
          <w:lang w:val="en-US" w:eastAsia="zh-CN"/>
        </w:rPr>
      </w:pPr>
      <w:r>
        <w:rPr>
          <w:rFonts w:hint="eastAsia" w:ascii="宋体" w:hAnsi="宋体"/>
          <w:color w:val="auto"/>
          <w:kern w:val="0"/>
          <w:sz w:val="24"/>
          <w:lang w:val="en-US" w:eastAsia="zh-CN"/>
        </w:rPr>
        <w:t>5、法定代表人授权书</w:t>
      </w:r>
    </w:p>
    <w:p>
      <w:pPr>
        <w:widowControl/>
        <w:shd w:val="clear" w:color="auto" w:fill="FFFFFF"/>
        <w:spacing w:line="460" w:lineRule="atLeast"/>
        <w:ind w:firstLine="480"/>
        <w:rPr>
          <w:rFonts w:hint="eastAsia" w:ascii="宋体" w:hAnsi="宋体"/>
          <w:color w:val="auto"/>
          <w:kern w:val="0"/>
          <w:sz w:val="24"/>
        </w:rPr>
      </w:pPr>
      <w:r>
        <w:rPr>
          <w:rFonts w:hint="eastAsia" w:ascii="宋体" w:hAnsi="宋体"/>
          <w:color w:val="auto"/>
          <w:kern w:val="0"/>
          <w:sz w:val="24"/>
          <w:lang w:val="en-US" w:eastAsia="zh-CN"/>
        </w:rPr>
        <w:t>6</w:t>
      </w:r>
      <w:r>
        <w:rPr>
          <w:rFonts w:hint="eastAsia" w:ascii="宋体" w:hAnsi="宋体"/>
          <w:color w:val="auto"/>
          <w:kern w:val="0"/>
          <w:sz w:val="24"/>
        </w:rPr>
        <w:t>、证明文件。</w:t>
      </w:r>
    </w:p>
    <w:p>
      <w:pPr>
        <w:widowControl/>
        <w:shd w:val="clear" w:color="auto" w:fill="FFFFFF"/>
        <w:spacing w:line="460" w:lineRule="atLeast"/>
        <w:ind w:firstLine="480"/>
        <w:rPr>
          <w:rFonts w:hint="eastAsia" w:ascii="宋体" w:hAnsi="宋体"/>
          <w:color w:val="auto"/>
          <w:kern w:val="0"/>
          <w:sz w:val="24"/>
        </w:rPr>
      </w:pPr>
      <w:r>
        <w:rPr>
          <w:rFonts w:hint="eastAsia" w:ascii="宋体" w:hAnsi="宋体"/>
          <w:color w:val="auto"/>
          <w:kern w:val="0"/>
          <w:sz w:val="24"/>
          <w:lang w:val="en-US" w:eastAsia="zh-CN"/>
        </w:rPr>
        <w:t>7</w:t>
      </w:r>
      <w:r>
        <w:rPr>
          <w:rFonts w:hint="eastAsia" w:ascii="宋体" w:hAnsi="宋体"/>
          <w:color w:val="auto"/>
          <w:kern w:val="0"/>
          <w:sz w:val="24"/>
        </w:rPr>
        <w:t>、抵制商业贿赂承诺。</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为便于贵方公正、择优地确定成交供应商及其提供产品和服务，我方就本次竞争性谈判有关事项郑重声明并宣布同意如下：</w:t>
      </w:r>
    </w:p>
    <w:p>
      <w:pPr>
        <w:widowControl/>
        <w:shd w:val="clear" w:color="auto" w:fill="FFFFFF"/>
        <w:spacing w:line="420" w:lineRule="atLeast"/>
        <w:ind w:firstLine="480"/>
        <w:rPr>
          <w:color w:val="auto"/>
          <w:kern w:val="0"/>
          <w:sz w:val="28"/>
          <w:szCs w:val="28"/>
        </w:rPr>
      </w:pPr>
      <w:r>
        <w:rPr>
          <w:rFonts w:hint="eastAsia" w:ascii="宋体" w:hAnsi="宋体"/>
          <w:color w:val="auto"/>
          <w:kern w:val="0"/>
          <w:sz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2、我方承诺在竞争性谈判活动中提供的各种材料真实有效。</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3、我方同意在响应性文件有效期内遵守本响应性文件中的承诺且在此期限期满之前均具有约束力。如果我方成交，响应性文件有效期与合同履行期相同。</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4、我方已详细审查全部竞争性谈判文件，包括修改文件（如有的话）和有关附件，将自行承担因对全部竞争性谈判文件理解不正确或误解而产生的相应后果。</w:t>
      </w:r>
    </w:p>
    <w:p>
      <w:pPr>
        <w:widowControl/>
        <w:shd w:val="clear" w:color="auto" w:fill="FFFFFF"/>
        <w:spacing w:line="420" w:lineRule="atLeast"/>
        <w:ind w:firstLine="480"/>
        <w:rPr>
          <w:color w:val="auto"/>
          <w:kern w:val="0"/>
          <w:sz w:val="28"/>
          <w:szCs w:val="28"/>
        </w:rPr>
      </w:pPr>
      <w:r>
        <w:rPr>
          <w:rFonts w:hint="eastAsia" w:ascii="宋体" w:hAnsi="宋体"/>
          <w:color w:val="auto"/>
          <w:kern w:val="0"/>
          <w:sz w:val="24"/>
        </w:rPr>
        <w:t>5、我方保证尊重谈判小组的评审结果，完全理解本采购项目最低报价不作为成交的保证。</w:t>
      </w:r>
    </w:p>
    <w:p>
      <w:pPr>
        <w:widowControl/>
        <w:shd w:val="clear" w:color="auto" w:fill="FFFFFF"/>
        <w:spacing w:line="420" w:lineRule="atLeast"/>
        <w:ind w:firstLine="480"/>
        <w:rPr>
          <w:color w:val="auto"/>
          <w:kern w:val="0"/>
          <w:sz w:val="28"/>
          <w:szCs w:val="28"/>
        </w:rPr>
      </w:pPr>
      <w:r>
        <w:rPr>
          <w:rFonts w:hint="eastAsia" w:ascii="宋体" w:hAnsi="宋体"/>
          <w:color w:val="auto"/>
          <w:kern w:val="0"/>
          <w:sz w:val="24"/>
        </w:rPr>
        <w:t>6、我方理解并遵守竞争性谈判文件的全部规定，接受竞争性谈判文件中政府采购合同的全部条款且无任何异议。</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lang w:val="en-US" w:eastAsia="zh-CN"/>
        </w:rPr>
        <w:t>7</w:t>
      </w:r>
      <w:r>
        <w:rPr>
          <w:rFonts w:hint="eastAsia" w:ascii="宋体" w:hAnsi="宋体"/>
          <w:color w:val="auto"/>
          <w:kern w:val="0"/>
          <w:sz w:val="24"/>
        </w:rPr>
        <w:t>、如果发生供应商人须知第2</w:t>
      </w:r>
      <w:r>
        <w:rPr>
          <w:rFonts w:hint="eastAsia" w:ascii="宋体" w:hAnsi="宋体"/>
          <w:color w:val="auto"/>
          <w:kern w:val="0"/>
          <w:sz w:val="24"/>
          <w:lang w:val="en-US" w:eastAsia="zh-CN"/>
        </w:rPr>
        <w:t>6</w:t>
      </w:r>
      <w:r>
        <w:rPr>
          <w:rFonts w:hint="eastAsia" w:ascii="宋体" w:hAnsi="宋体"/>
          <w:color w:val="auto"/>
          <w:kern w:val="0"/>
          <w:sz w:val="24"/>
        </w:rPr>
        <w:t>.2.1、2</w:t>
      </w:r>
      <w:r>
        <w:rPr>
          <w:rFonts w:hint="eastAsia" w:ascii="宋体" w:hAnsi="宋体"/>
          <w:color w:val="auto"/>
          <w:kern w:val="0"/>
          <w:sz w:val="24"/>
          <w:lang w:val="en-US" w:eastAsia="zh-CN"/>
        </w:rPr>
        <w:t>6</w:t>
      </w:r>
      <w:r>
        <w:rPr>
          <w:rFonts w:hint="eastAsia" w:ascii="宋体" w:hAnsi="宋体"/>
          <w:color w:val="auto"/>
          <w:kern w:val="0"/>
          <w:sz w:val="24"/>
        </w:rPr>
        <w:t>.2.2项所述情况，同意我方被认定为未实质性响应竞争性谈判文件。</w:t>
      </w:r>
    </w:p>
    <w:p>
      <w:pPr>
        <w:widowControl/>
        <w:shd w:val="clear" w:color="auto" w:fill="FFFFFF"/>
        <w:spacing w:line="420" w:lineRule="atLeast"/>
        <w:ind w:firstLine="480"/>
        <w:rPr>
          <w:color w:val="auto"/>
          <w:kern w:val="0"/>
          <w:sz w:val="28"/>
          <w:szCs w:val="28"/>
        </w:rPr>
      </w:pPr>
      <w:r>
        <w:rPr>
          <w:rFonts w:hint="eastAsia" w:ascii="宋体" w:hAnsi="宋体"/>
          <w:color w:val="auto"/>
          <w:kern w:val="0"/>
          <w:sz w:val="24"/>
          <w:lang w:val="en-US" w:eastAsia="zh-CN"/>
        </w:rPr>
        <w:t>8</w:t>
      </w:r>
      <w:r>
        <w:rPr>
          <w:rFonts w:hint="eastAsia" w:ascii="宋体" w:hAnsi="宋体"/>
          <w:color w:val="auto"/>
          <w:kern w:val="0"/>
          <w:sz w:val="24"/>
        </w:rPr>
        <w:t>、如果发生供应商人须知第2</w:t>
      </w:r>
      <w:r>
        <w:rPr>
          <w:rFonts w:hint="eastAsia" w:ascii="宋体" w:hAnsi="宋体"/>
          <w:color w:val="auto"/>
          <w:kern w:val="0"/>
          <w:sz w:val="24"/>
          <w:lang w:val="en-US" w:eastAsia="zh-CN"/>
        </w:rPr>
        <w:t>6</w:t>
      </w:r>
      <w:r>
        <w:rPr>
          <w:rFonts w:hint="eastAsia" w:ascii="宋体" w:hAnsi="宋体"/>
          <w:color w:val="auto"/>
          <w:kern w:val="0"/>
          <w:sz w:val="24"/>
        </w:rPr>
        <w:t>.3、3</w:t>
      </w:r>
      <w:r>
        <w:rPr>
          <w:rFonts w:hint="eastAsia" w:ascii="宋体" w:hAnsi="宋体"/>
          <w:color w:val="auto"/>
          <w:kern w:val="0"/>
          <w:sz w:val="24"/>
          <w:lang w:val="en-US" w:eastAsia="zh-CN"/>
        </w:rPr>
        <w:t>3</w:t>
      </w:r>
      <w:r>
        <w:rPr>
          <w:rFonts w:hint="eastAsia" w:ascii="宋体" w:hAnsi="宋体"/>
          <w:color w:val="auto"/>
          <w:kern w:val="0"/>
          <w:sz w:val="24"/>
        </w:rPr>
        <w:t>.2项所述情况，同意谈判小组认定我方的行为属于恶意串通行为，并自愿接受监管部门的处罚。</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lang w:val="en-US" w:eastAsia="zh-CN"/>
        </w:rPr>
        <w:t>9</w:t>
      </w:r>
      <w:r>
        <w:rPr>
          <w:rFonts w:hint="eastAsia" w:ascii="宋体" w:hAnsi="宋体"/>
          <w:color w:val="auto"/>
          <w:kern w:val="0"/>
          <w:sz w:val="24"/>
        </w:rPr>
        <w:t>、如果发生供应商人须知第2</w:t>
      </w:r>
      <w:r>
        <w:rPr>
          <w:rFonts w:hint="eastAsia" w:ascii="宋体" w:hAnsi="宋体"/>
          <w:color w:val="auto"/>
          <w:kern w:val="0"/>
          <w:sz w:val="24"/>
          <w:lang w:val="en-US" w:eastAsia="zh-CN"/>
        </w:rPr>
        <w:t>9</w:t>
      </w:r>
      <w:r>
        <w:rPr>
          <w:rFonts w:hint="eastAsia" w:ascii="宋体" w:hAnsi="宋体"/>
          <w:color w:val="auto"/>
          <w:kern w:val="0"/>
          <w:sz w:val="24"/>
        </w:rPr>
        <w:t>.2项所述情况，同意我方被认定为丧失参加谈判的资格，并承担相应的法律责任。</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1</w:t>
      </w:r>
      <w:r>
        <w:rPr>
          <w:rFonts w:hint="eastAsia" w:ascii="宋体" w:hAnsi="宋体"/>
          <w:color w:val="auto"/>
          <w:kern w:val="0"/>
          <w:sz w:val="24"/>
          <w:lang w:val="en-US" w:eastAsia="zh-CN"/>
        </w:rPr>
        <w:t>0</w:t>
      </w:r>
      <w:r>
        <w:rPr>
          <w:rFonts w:hint="eastAsia" w:ascii="宋体" w:hAnsi="宋体"/>
          <w:color w:val="auto"/>
          <w:kern w:val="0"/>
          <w:sz w:val="24"/>
        </w:rPr>
        <w:t>、如果被确定为成交供应商，我方同意按竞争性谈判文件的规定领取成交通知书。否则，视为我方成交后自动放弃成交资格，承担由此引起的一切后果。</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1</w:t>
      </w:r>
      <w:r>
        <w:rPr>
          <w:rFonts w:hint="eastAsia" w:ascii="宋体" w:hAnsi="宋体"/>
          <w:color w:val="auto"/>
          <w:kern w:val="0"/>
          <w:sz w:val="24"/>
          <w:lang w:val="en-US" w:eastAsia="zh-CN"/>
        </w:rPr>
        <w:t>1</w:t>
      </w:r>
      <w:r>
        <w:rPr>
          <w:rFonts w:hint="eastAsia" w:ascii="宋体" w:hAnsi="宋体"/>
          <w:color w:val="auto"/>
          <w:kern w:val="0"/>
          <w:sz w:val="24"/>
        </w:rPr>
        <w:t>、如果被确定为成交供应商，我方同意在领取成交通知书之日起</w:t>
      </w:r>
      <w:r>
        <w:rPr>
          <w:rFonts w:hint="eastAsia" w:ascii="宋体" w:hAnsi="宋体"/>
          <w:color w:val="auto"/>
          <w:kern w:val="0"/>
          <w:sz w:val="24"/>
          <w:u w:val="single"/>
        </w:rPr>
        <w:t> </w:t>
      </w:r>
      <w:r>
        <w:rPr>
          <w:rFonts w:hint="eastAsia" w:ascii="宋体" w:hAnsi="宋体" w:cs="Times New Roman"/>
          <w:color w:val="auto"/>
          <w:kern w:val="0"/>
          <w:sz w:val="24"/>
          <w:lang w:eastAsia="zh-CN"/>
        </w:rPr>
        <w:t>工作日</w:t>
      </w:r>
      <w:r>
        <w:rPr>
          <w:rFonts w:hint="eastAsia" w:ascii="宋体" w:hAnsi="宋体"/>
          <w:color w:val="auto"/>
          <w:kern w:val="0"/>
          <w:sz w:val="24"/>
        </w:rPr>
        <w:t>日内，按照竞争性谈判文件的规定与采购人签订采购合同。否则，视为我方成交后无正当理由不与采购人签订合同并承担相应法律责任。</w:t>
      </w:r>
    </w:p>
    <w:p>
      <w:pPr>
        <w:widowControl/>
        <w:shd w:val="clear" w:color="auto" w:fill="FFFFFF"/>
        <w:spacing w:line="460" w:lineRule="atLeast"/>
        <w:ind w:firstLine="464"/>
        <w:rPr>
          <w:rFonts w:ascii="宋体" w:hAnsi="宋体" w:cs="宋体"/>
          <w:color w:val="auto"/>
          <w:kern w:val="0"/>
          <w:sz w:val="18"/>
          <w:szCs w:val="18"/>
        </w:rPr>
      </w:pPr>
      <w:r>
        <w:rPr>
          <w:rFonts w:hint="eastAsia" w:ascii="宋体" w:hAnsi="宋体" w:cs="宋体"/>
          <w:color w:val="auto"/>
          <w:kern w:val="0"/>
          <w:sz w:val="24"/>
        </w:rPr>
        <w:t>1</w:t>
      </w:r>
      <w:r>
        <w:rPr>
          <w:rFonts w:hint="eastAsia" w:ascii="宋体" w:hAnsi="宋体" w:cs="宋体"/>
          <w:color w:val="auto"/>
          <w:kern w:val="0"/>
          <w:sz w:val="24"/>
          <w:lang w:val="en-US" w:eastAsia="zh-CN"/>
        </w:rPr>
        <w:t>2</w:t>
      </w:r>
      <w:r>
        <w:rPr>
          <w:rFonts w:hint="eastAsia" w:ascii="宋体" w:hAnsi="宋体" w:cs="宋体"/>
          <w:color w:val="auto"/>
          <w:kern w:val="0"/>
          <w:sz w:val="24"/>
        </w:rPr>
        <w:t>、我方最近3年内的被公开披露或查处的违法违规行为有：</w:t>
      </w:r>
    </w:p>
    <w:p>
      <w:pPr>
        <w:widowControl/>
        <w:shd w:val="clear" w:color="auto" w:fill="FFFFFF"/>
        <w:spacing w:line="460" w:lineRule="atLeast"/>
        <w:ind w:firstLine="480"/>
        <w:rPr>
          <w:rFonts w:hint="eastAsia"/>
          <w:color w:val="auto"/>
          <w:kern w:val="0"/>
          <w:sz w:val="28"/>
          <w:szCs w:val="28"/>
        </w:rPr>
      </w:pPr>
      <w:r>
        <w:rPr>
          <w:rFonts w:hint="eastAsia" w:ascii="宋体" w:hAnsi="宋体"/>
          <w:color w:val="auto"/>
          <w:kern w:val="0"/>
          <w:sz w:val="24"/>
          <w:u w:val="single"/>
        </w:rPr>
        <w:t>　　　　　　　　　　　　　　　　　</w:t>
      </w:r>
      <w:r>
        <w:rPr>
          <w:rFonts w:hint="eastAsia" w:ascii="宋体" w:hAnsi="宋体"/>
          <w:color w:val="auto"/>
          <w:kern w:val="0"/>
          <w:sz w:val="24"/>
        </w:rPr>
        <w:t>。</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1</w:t>
      </w:r>
      <w:r>
        <w:rPr>
          <w:rFonts w:hint="eastAsia" w:ascii="宋体" w:hAnsi="宋体"/>
          <w:color w:val="auto"/>
          <w:kern w:val="0"/>
          <w:sz w:val="24"/>
          <w:lang w:val="en-US" w:eastAsia="zh-CN"/>
        </w:rPr>
        <w:t>3</w:t>
      </w:r>
      <w:r>
        <w:rPr>
          <w:rFonts w:hint="eastAsia" w:ascii="宋体" w:hAnsi="宋体"/>
          <w:color w:val="auto"/>
          <w:kern w:val="0"/>
          <w:sz w:val="24"/>
        </w:rPr>
        <w:t>、以上事项如有虚假或隐瞒，我方愿意承担一切后果和责任。</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1</w:t>
      </w:r>
      <w:r>
        <w:rPr>
          <w:rFonts w:hint="eastAsia" w:ascii="宋体" w:hAnsi="宋体"/>
          <w:color w:val="auto"/>
          <w:kern w:val="0"/>
          <w:sz w:val="24"/>
          <w:lang w:val="en-US" w:eastAsia="zh-CN"/>
        </w:rPr>
        <w:t>4</w:t>
      </w:r>
      <w:r>
        <w:rPr>
          <w:rFonts w:hint="eastAsia" w:ascii="宋体" w:hAnsi="宋体"/>
          <w:color w:val="auto"/>
          <w:kern w:val="0"/>
          <w:sz w:val="24"/>
        </w:rPr>
        <w:t>、与本响应有关的一切正式往来通讯请寄：</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   地址： </w:t>
      </w:r>
      <w:r>
        <w:rPr>
          <w:rFonts w:hint="eastAsia" w:ascii="宋体" w:hAnsi="宋体"/>
          <w:color w:val="auto"/>
          <w:kern w:val="0"/>
          <w:sz w:val="24"/>
          <w:u w:val="single"/>
        </w:rPr>
        <w:t>        </w:t>
      </w:r>
      <w:r>
        <w:rPr>
          <w:rFonts w:hint="eastAsia" w:ascii="宋体" w:hAnsi="宋体"/>
          <w:color w:val="auto"/>
          <w:kern w:val="0"/>
          <w:sz w:val="24"/>
        </w:rPr>
        <w:t> 邮编： </w:t>
      </w:r>
      <w:r>
        <w:rPr>
          <w:rFonts w:hint="eastAsia" w:ascii="宋体" w:hAnsi="宋体"/>
          <w:color w:val="auto"/>
          <w:kern w:val="0"/>
          <w:sz w:val="24"/>
          <w:u w:val="single"/>
        </w:rPr>
        <w:t>         </w:t>
      </w:r>
    </w:p>
    <w:p>
      <w:pPr>
        <w:widowControl/>
        <w:shd w:val="clear" w:color="auto" w:fill="FFFFFF"/>
        <w:spacing w:line="460" w:lineRule="atLeast"/>
        <w:ind w:firstLine="480"/>
        <w:rPr>
          <w:rFonts w:hint="eastAsia"/>
          <w:color w:val="auto"/>
          <w:kern w:val="0"/>
          <w:sz w:val="28"/>
          <w:szCs w:val="28"/>
        </w:rPr>
      </w:pPr>
      <w:r>
        <w:rPr>
          <w:rFonts w:hint="eastAsia" w:ascii="宋体" w:hAnsi="宋体"/>
          <w:color w:val="auto"/>
          <w:kern w:val="0"/>
          <w:sz w:val="24"/>
        </w:rPr>
        <w:t>   电话： </w:t>
      </w:r>
      <w:r>
        <w:rPr>
          <w:rFonts w:hint="eastAsia" w:ascii="宋体" w:hAnsi="宋体"/>
          <w:color w:val="auto"/>
          <w:kern w:val="0"/>
          <w:sz w:val="24"/>
          <w:u w:val="single"/>
        </w:rPr>
        <w:t>       </w:t>
      </w:r>
      <w:r>
        <w:rPr>
          <w:rFonts w:hint="eastAsia" w:ascii="宋体" w:hAnsi="宋体"/>
          <w:color w:val="auto"/>
          <w:kern w:val="0"/>
          <w:sz w:val="24"/>
        </w:rPr>
        <w:t> 传真： </w:t>
      </w:r>
      <w:r>
        <w:rPr>
          <w:rFonts w:hint="eastAsia" w:ascii="宋体" w:hAnsi="宋体"/>
          <w:color w:val="auto"/>
          <w:kern w:val="0"/>
          <w:sz w:val="24"/>
          <w:u w:val="single"/>
        </w:rPr>
        <w:t>          </w:t>
      </w:r>
    </w:p>
    <w:p>
      <w:pPr>
        <w:widowControl/>
        <w:shd w:val="clear" w:color="auto" w:fill="FFFFFF"/>
        <w:spacing w:line="460" w:lineRule="atLeast"/>
        <w:ind w:firstLine="1320" w:firstLineChars="550"/>
        <w:rPr>
          <w:color w:val="auto"/>
          <w:kern w:val="0"/>
          <w:sz w:val="28"/>
          <w:szCs w:val="28"/>
        </w:rPr>
      </w:pPr>
      <w:r>
        <w:rPr>
          <w:rFonts w:hint="eastAsia" w:ascii="宋体" w:hAnsi="宋体"/>
          <w:color w:val="auto"/>
          <w:kern w:val="0"/>
          <w:sz w:val="24"/>
        </w:rPr>
        <w:t>供应商代表签字： </w:t>
      </w:r>
      <w:r>
        <w:rPr>
          <w:rFonts w:hint="eastAsia" w:ascii="宋体" w:hAnsi="宋体"/>
          <w:color w:val="auto"/>
          <w:kern w:val="0"/>
          <w:sz w:val="24"/>
          <w:u w:val="single"/>
        </w:rPr>
        <w:t>        </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   供应商：</w:t>
      </w:r>
      <w:r>
        <w:rPr>
          <w:rFonts w:hint="eastAsia" w:ascii="宋体" w:hAnsi="宋体"/>
          <w:color w:val="auto"/>
          <w:kern w:val="0"/>
          <w:sz w:val="24"/>
          <w:u w:val="single"/>
        </w:rPr>
        <w:t>           </w:t>
      </w:r>
      <w:r>
        <w:rPr>
          <w:rFonts w:hint="eastAsia" w:ascii="宋体" w:hAnsi="宋体"/>
          <w:color w:val="auto"/>
          <w:kern w:val="0"/>
          <w:sz w:val="24"/>
        </w:rPr>
        <w:t>（全称并加盖公章）</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                                </w:t>
      </w:r>
    </w:p>
    <w:p>
      <w:pPr>
        <w:widowControl/>
        <w:shd w:val="clear" w:color="auto" w:fill="FFFFFF"/>
        <w:spacing w:line="460" w:lineRule="atLeast"/>
        <w:ind w:firstLine="4320" w:firstLineChars="1800"/>
        <w:rPr>
          <w:rFonts w:hint="eastAsia" w:ascii="宋体" w:hAnsi="宋体"/>
          <w:color w:val="auto"/>
          <w:kern w:val="0"/>
          <w:sz w:val="24"/>
          <w:u w:val="single"/>
        </w:rPr>
      </w:pPr>
      <w:r>
        <w:rPr>
          <w:rFonts w:hint="eastAsia" w:ascii="宋体" w:hAnsi="宋体"/>
          <w:color w:val="auto"/>
          <w:kern w:val="0"/>
          <w:sz w:val="24"/>
        </w:rPr>
        <w:t>年    月    日</w:t>
      </w:r>
    </w:p>
    <w:p>
      <w:pPr>
        <w:widowControl/>
        <w:shd w:val="clear" w:color="auto" w:fill="FFFFFF"/>
        <w:spacing w:line="460" w:lineRule="atLeast"/>
        <w:ind w:firstLine="4800"/>
        <w:rPr>
          <w:color w:val="auto"/>
          <w:kern w:val="0"/>
          <w:sz w:val="28"/>
          <w:szCs w:val="28"/>
        </w:rPr>
      </w:pPr>
    </w:p>
    <w:p>
      <w:pPr>
        <w:widowControl/>
        <w:shd w:val="clear" w:color="auto" w:fill="FFFFFF"/>
        <w:spacing w:line="460" w:lineRule="atLeast"/>
        <w:ind w:firstLine="4800"/>
        <w:rPr>
          <w:color w:val="auto"/>
          <w:kern w:val="0"/>
          <w:sz w:val="28"/>
          <w:szCs w:val="28"/>
        </w:rPr>
      </w:pPr>
    </w:p>
    <w:p>
      <w:pPr>
        <w:widowControl/>
        <w:shd w:val="clear" w:color="auto" w:fill="FFFFFF"/>
        <w:spacing w:before="50" w:after="50" w:line="405" w:lineRule="atLeast"/>
        <w:rPr>
          <w:rFonts w:hint="eastAsia" w:ascii="宋体" w:hAnsi="宋体"/>
          <w:b/>
          <w:bCs/>
          <w:color w:val="auto"/>
          <w:kern w:val="0"/>
          <w:sz w:val="24"/>
        </w:rPr>
      </w:pPr>
    </w:p>
    <w:p>
      <w:pPr>
        <w:widowControl/>
        <w:shd w:val="clear" w:color="auto" w:fill="FFFFFF"/>
        <w:spacing w:before="50" w:after="50" w:line="405" w:lineRule="atLeast"/>
        <w:rPr>
          <w:rFonts w:hint="eastAsia" w:ascii="宋体" w:hAnsi="宋体"/>
          <w:b/>
          <w:bCs/>
          <w:color w:val="auto"/>
          <w:kern w:val="0"/>
          <w:sz w:val="24"/>
        </w:rPr>
      </w:pPr>
    </w:p>
    <w:p>
      <w:pPr>
        <w:widowControl/>
        <w:shd w:val="clear" w:color="auto" w:fill="FFFFFF"/>
        <w:spacing w:before="50" w:after="50" w:line="405" w:lineRule="atLeast"/>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widowControl/>
        <w:shd w:val="clear" w:color="auto" w:fill="FFFFFF"/>
        <w:spacing w:before="50" w:after="50" w:line="405" w:lineRule="atLeast"/>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widowControl/>
        <w:shd w:val="clear" w:color="auto" w:fill="FFFFFF"/>
        <w:spacing w:before="50" w:after="50" w:line="405" w:lineRule="atLeast"/>
        <w:rPr>
          <w:rFonts w:hint="eastAsia" w:ascii="宋体" w:hAnsi="宋体"/>
          <w:b/>
          <w:bCs/>
          <w:color w:val="auto"/>
          <w:kern w:val="0"/>
          <w:sz w:val="24"/>
        </w:rPr>
      </w:pPr>
      <w:r>
        <w:rPr>
          <w:rFonts w:hint="eastAsia" w:ascii="宋体" w:hAnsi="宋体"/>
          <w:b/>
          <w:bCs/>
          <w:color w:val="auto"/>
          <w:kern w:val="0"/>
          <w:sz w:val="24"/>
        </w:rPr>
        <w:t>附件</w:t>
      </w:r>
      <w:r>
        <w:rPr>
          <w:rFonts w:hint="eastAsia" w:ascii="宋体" w:hAnsi="宋体"/>
          <w:b/>
          <w:bCs/>
          <w:color w:val="auto"/>
          <w:kern w:val="0"/>
          <w:sz w:val="24"/>
          <w:lang w:val="en-US" w:eastAsia="zh-CN"/>
        </w:rPr>
        <w:t>3</w:t>
      </w:r>
      <w:r>
        <w:rPr>
          <w:rFonts w:hint="eastAsia" w:ascii="宋体" w:hAnsi="宋体"/>
          <w:b/>
          <w:bCs/>
          <w:color w:val="auto"/>
          <w:kern w:val="0"/>
          <w:sz w:val="24"/>
        </w:rPr>
        <w:t>          </w:t>
      </w:r>
    </w:p>
    <w:p>
      <w:pPr>
        <w:widowControl/>
        <w:shd w:val="clear" w:color="auto" w:fill="FFFFFF"/>
        <w:spacing w:before="50" w:after="50" w:line="405" w:lineRule="atLeast"/>
        <w:ind w:firstLine="3012" w:firstLineChars="1250"/>
        <w:rPr>
          <w:color w:val="auto"/>
          <w:kern w:val="0"/>
          <w:sz w:val="28"/>
          <w:szCs w:val="28"/>
        </w:rPr>
      </w:pPr>
      <w:r>
        <w:rPr>
          <w:rFonts w:hint="eastAsia" w:ascii="宋体" w:hAnsi="宋体"/>
          <w:b/>
          <w:bCs/>
          <w:color w:val="auto"/>
          <w:kern w:val="0"/>
          <w:sz w:val="24"/>
        </w:rPr>
        <w:t>初次报价一览表</w:t>
      </w:r>
      <w:r>
        <w:rPr>
          <w:rFonts w:hint="eastAsia" w:ascii="宋体" w:hAnsi="宋体"/>
          <w:color w:val="auto"/>
          <w:kern w:val="0"/>
          <w:sz w:val="24"/>
        </w:rPr>
        <w:t>（格式）</w:t>
      </w:r>
    </w:p>
    <w:p>
      <w:pPr>
        <w:widowControl/>
        <w:shd w:val="clear" w:color="auto" w:fill="FFFFFF"/>
        <w:spacing w:before="50" w:after="50" w:line="405" w:lineRule="atLeast"/>
        <w:rPr>
          <w:color w:val="auto"/>
          <w:kern w:val="0"/>
          <w:sz w:val="28"/>
          <w:szCs w:val="28"/>
        </w:rPr>
      </w:pPr>
      <w:r>
        <w:rPr>
          <w:rFonts w:hint="eastAsia" w:ascii="宋体" w:hAnsi="宋体"/>
          <w:color w:val="auto"/>
          <w:kern w:val="0"/>
          <w:sz w:val="24"/>
        </w:rPr>
        <w:t> 项目编号：</w:t>
      </w:r>
      <w:r>
        <w:rPr>
          <w:rFonts w:hint="eastAsia" w:ascii="宋体" w:hAnsi="宋体" w:cs="宋体"/>
          <w:color w:val="auto"/>
          <w:kern w:val="0"/>
          <w:sz w:val="24"/>
          <w:u w:val="single"/>
        </w:rPr>
        <w:t>       </w:t>
      </w:r>
      <w:r>
        <w:rPr>
          <w:rFonts w:hint="eastAsia" w:ascii="宋体" w:hAnsi="宋体"/>
          <w:color w:val="auto"/>
          <w:kern w:val="0"/>
          <w:sz w:val="24"/>
        </w:rPr>
        <w:t>   </w:t>
      </w:r>
      <w:r>
        <w:rPr>
          <w:rFonts w:hint="eastAsia" w:ascii="宋体" w:hAnsi="宋体"/>
          <w:color w:val="auto"/>
          <w:kern w:val="0"/>
          <w:sz w:val="24"/>
          <w:lang w:val="en-US" w:eastAsia="zh-CN"/>
        </w:rPr>
        <w:t xml:space="preserve">       </w:t>
      </w:r>
      <w:r>
        <w:rPr>
          <w:rFonts w:hint="eastAsia" w:ascii="宋体" w:hAnsi="宋体"/>
          <w:color w:val="auto"/>
          <w:kern w:val="0"/>
          <w:sz w:val="24"/>
        </w:rPr>
        <w:t>   货币单位：元</w:t>
      </w:r>
    </w:p>
    <w:tbl>
      <w:tblPr>
        <w:tblStyle w:val="15"/>
        <w:tblW w:w="0" w:type="auto"/>
        <w:jc w:val="center"/>
        <w:tblLayout w:type="fixed"/>
        <w:tblCellMar>
          <w:top w:w="0" w:type="dxa"/>
          <w:left w:w="0" w:type="dxa"/>
          <w:bottom w:w="0" w:type="dxa"/>
          <w:right w:w="0" w:type="dxa"/>
        </w:tblCellMar>
      </w:tblPr>
      <w:tblGrid>
        <w:gridCol w:w="33"/>
        <w:gridCol w:w="803"/>
        <w:gridCol w:w="78"/>
        <w:gridCol w:w="1136"/>
        <w:gridCol w:w="883"/>
        <w:gridCol w:w="881"/>
        <w:gridCol w:w="1401"/>
        <w:gridCol w:w="1390"/>
        <w:gridCol w:w="1418"/>
        <w:gridCol w:w="33"/>
      </w:tblGrid>
      <w:tr>
        <w:tblPrEx>
          <w:tblCellMar>
            <w:top w:w="0" w:type="dxa"/>
            <w:left w:w="0" w:type="dxa"/>
            <w:bottom w:w="0" w:type="dxa"/>
            <w:right w:w="0" w:type="dxa"/>
          </w:tblCellMar>
        </w:tblPrEx>
        <w:trPr>
          <w:gridAfter w:val="1"/>
          <w:wAfter w:w="33" w:type="dxa"/>
          <w:trHeight w:val="681" w:hRule="atLeast"/>
          <w:jc w:val="center"/>
        </w:trPr>
        <w:tc>
          <w:tcPr>
            <w:tcW w:w="836"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序号</w:t>
            </w:r>
          </w:p>
        </w:tc>
        <w:tc>
          <w:tcPr>
            <w:tcW w:w="1214"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eastAsia" w:ascii="宋体" w:hAnsi="宋体"/>
                <w:color w:val="auto"/>
                <w:kern w:val="0"/>
                <w:sz w:val="24"/>
                <w:szCs w:val="24"/>
              </w:rPr>
            </w:pPr>
            <w:r>
              <w:rPr>
                <w:rFonts w:hint="eastAsia" w:ascii="宋体" w:hAnsi="宋体"/>
                <w:color w:val="auto"/>
                <w:kern w:val="0"/>
                <w:sz w:val="24"/>
                <w:szCs w:val="24"/>
              </w:rPr>
              <w:t xml:space="preserve">服务 </w:t>
            </w:r>
          </w:p>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 xml:space="preserve"> 名称</w:t>
            </w:r>
          </w:p>
        </w:tc>
        <w:tc>
          <w:tcPr>
            <w:tcW w:w="88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数量</w:t>
            </w:r>
          </w:p>
        </w:tc>
        <w:tc>
          <w:tcPr>
            <w:tcW w:w="88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hint="default" w:ascii="宋体" w:hAnsi="宋体" w:eastAsia="宋体"/>
                <w:color w:val="auto"/>
                <w:kern w:val="0"/>
                <w:sz w:val="24"/>
                <w:szCs w:val="24"/>
                <w:lang w:val="en-US" w:eastAsia="zh-CN"/>
              </w:rPr>
            </w:pPr>
            <w:r>
              <w:rPr>
                <w:rFonts w:hint="eastAsia" w:ascii="宋体" w:hAnsi="宋体"/>
                <w:color w:val="auto"/>
                <w:kern w:val="0"/>
                <w:sz w:val="24"/>
                <w:szCs w:val="24"/>
                <w:lang w:val="en-US" w:eastAsia="zh-CN"/>
              </w:rPr>
              <w:t>投标报价</w:t>
            </w:r>
          </w:p>
        </w:tc>
        <w:tc>
          <w:tcPr>
            <w:tcW w:w="14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服务期限</w:t>
            </w:r>
          </w:p>
        </w:tc>
        <w:tc>
          <w:tcPr>
            <w:tcW w:w="139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服务地点</w:t>
            </w:r>
          </w:p>
        </w:tc>
        <w:tc>
          <w:tcPr>
            <w:tcW w:w="14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50" w:after="50" w:line="270" w:lineRule="atLeast"/>
              <w:jc w:val="center"/>
              <w:rPr>
                <w:rFonts w:ascii="宋体" w:hAnsi="宋体"/>
                <w:color w:val="auto"/>
                <w:kern w:val="0"/>
                <w:sz w:val="24"/>
                <w:szCs w:val="24"/>
              </w:rPr>
            </w:pPr>
            <w:r>
              <w:rPr>
                <w:rFonts w:hint="eastAsia" w:ascii="宋体" w:hAnsi="宋体"/>
                <w:color w:val="auto"/>
                <w:kern w:val="0"/>
                <w:sz w:val="24"/>
                <w:szCs w:val="24"/>
              </w:rPr>
              <w:t>备注</w:t>
            </w:r>
          </w:p>
        </w:tc>
      </w:tr>
      <w:tr>
        <w:tblPrEx>
          <w:tblCellMar>
            <w:top w:w="0" w:type="dxa"/>
            <w:left w:w="0" w:type="dxa"/>
            <w:bottom w:w="0" w:type="dxa"/>
            <w:right w:w="0" w:type="dxa"/>
          </w:tblCellMar>
        </w:tblPrEx>
        <w:trPr>
          <w:cantSplit/>
          <w:trHeight w:val="378" w:hRule="atLeast"/>
          <w:jc w:val="center"/>
        </w:trPr>
        <w:tc>
          <w:tcPr>
            <w:tcW w:w="836" w:type="dxa"/>
            <w:gridSpan w:val="2"/>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21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4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r>
      <w:tr>
        <w:tblPrEx>
          <w:tblCellMar>
            <w:top w:w="0" w:type="dxa"/>
            <w:left w:w="0" w:type="dxa"/>
            <w:bottom w:w="0" w:type="dxa"/>
            <w:right w:w="0" w:type="dxa"/>
          </w:tblCellMar>
        </w:tblPrEx>
        <w:trPr>
          <w:cantSplit/>
          <w:trHeight w:val="379" w:hRule="atLeast"/>
          <w:jc w:val="center"/>
        </w:trPr>
        <w:tc>
          <w:tcPr>
            <w:tcW w:w="836" w:type="dxa"/>
            <w:gridSpan w:val="2"/>
            <w:tcBorders>
              <w:top w:val="single" w:color="auto" w:sz="4" w:space="0"/>
              <w:left w:val="single" w:color="auto" w:sz="8" w:space="0"/>
              <w:bottom w:val="single" w:color="auto" w:sz="4" w:space="0"/>
              <w:right w:val="single" w:color="auto" w:sz="8" w:space="0"/>
            </w:tcBorders>
            <w:noWrap w:val="0"/>
            <w:vAlign w:val="center"/>
          </w:tcPr>
          <w:p>
            <w:pPr>
              <w:widowControl/>
              <w:jc w:val="left"/>
              <w:rPr>
                <w:rFonts w:ascii="宋体" w:hAnsi="宋体"/>
                <w:color w:val="auto"/>
                <w:kern w:val="0"/>
                <w:sz w:val="24"/>
                <w:szCs w:val="24"/>
              </w:rPr>
            </w:pPr>
          </w:p>
        </w:tc>
        <w:tc>
          <w:tcPr>
            <w:tcW w:w="121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4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r>
      <w:tr>
        <w:tblPrEx>
          <w:tblCellMar>
            <w:top w:w="0" w:type="dxa"/>
            <w:left w:w="0" w:type="dxa"/>
            <w:bottom w:w="0" w:type="dxa"/>
            <w:right w:w="0" w:type="dxa"/>
          </w:tblCellMar>
        </w:tblPrEx>
        <w:trPr>
          <w:cantSplit/>
          <w:trHeight w:val="497" w:hRule="atLeast"/>
          <w:jc w:val="center"/>
        </w:trPr>
        <w:tc>
          <w:tcPr>
            <w:tcW w:w="836" w:type="dxa"/>
            <w:gridSpan w:val="2"/>
            <w:tcBorders>
              <w:top w:val="single" w:color="auto" w:sz="4" w:space="0"/>
              <w:left w:val="single" w:color="auto" w:sz="8" w:space="0"/>
              <w:bottom w:val="single" w:color="auto" w:sz="4" w:space="0"/>
              <w:right w:val="single" w:color="auto" w:sz="8" w:space="0"/>
            </w:tcBorders>
            <w:noWrap w:val="0"/>
            <w:vAlign w:val="center"/>
          </w:tcPr>
          <w:p>
            <w:pPr>
              <w:widowControl/>
              <w:jc w:val="left"/>
              <w:rPr>
                <w:rFonts w:ascii="宋体" w:hAnsi="宋体"/>
                <w:color w:val="auto"/>
                <w:kern w:val="0"/>
                <w:sz w:val="24"/>
                <w:szCs w:val="24"/>
              </w:rPr>
            </w:pPr>
          </w:p>
        </w:tc>
        <w:tc>
          <w:tcPr>
            <w:tcW w:w="1214"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8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4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3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olor w:val="auto"/>
                <w:kern w:val="0"/>
                <w:sz w:val="24"/>
                <w:szCs w:val="24"/>
              </w:rPr>
            </w:pPr>
          </w:p>
        </w:tc>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r>
      <w:tr>
        <w:tblPrEx>
          <w:tblCellMar>
            <w:top w:w="0" w:type="dxa"/>
            <w:left w:w="0" w:type="dxa"/>
            <w:bottom w:w="0" w:type="dxa"/>
            <w:right w:w="0" w:type="dxa"/>
          </w:tblCellMar>
        </w:tblPrEx>
        <w:trPr>
          <w:gridAfter w:val="7"/>
          <w:wAfter w:w="7142" w:type="dxa"/>
          <w:trHeight w:val="497" w:hRule="atLeast"/>
          <w:jc w:val="center"/>
        </w:trPr>
        <w:tc>
          <w:tcPr>
            <w:tcW w:w="33" w:type="dxa"/>
            <w:tcBorders>
              <w:top w:val="nil"/>
              <w:left w:val="nil"/>
              <w:bottom w:val="nil"/>
              <w:right w:val="nil"/>
            </w:tcBorders>
            <w:noWrap w:val="0"/>
            <w:vAlign w:val="center"/>
          </w:tcPr>
          <w:p>
            <w:pPr>
              <w:widowControl/>
              <w:spacing w:line="270" w:lineRule="atLeast"/>
              <w:rPr>
                <w:rFonts w:ascii="宋体" w:hAnsi="宋体"/>
                <w:color w:val="auto"/>
                <w:kern w:val="0"/>
                <w:sz w:val="24"/>
                <w:szCs w:val="24"/>
              </w:rPr>
            </w:pPr>
            <w:r>
              <w:rPr>
                <w:rFonts w:ascii="宋体" w:hAnsi="宋体"/>
                <w:color w:val="auto"/>
                <w:kern w:val="0"/>
                <w:sz w:val="24"/>
                <w:szCs w:val="24"/>
              </w:rPr>
              <w:t> </w:t>
            </w:r>
          </w:p>
        </w:tc>
        <w:tc>
          <w:tcPr>
            <w:tcW w:w="881" w:type="dxa"/>
            <w:gridSpan w:val="2"/>
            <w:tcBorders>
              <w:top w:val="nil"/>
              <w:left w:val="nil"/>
              <w:bottom w:val="nil"/>
              <w:right w:val="nil"/>
            </w:tcBorders>
            <w:noWrap w:val="0"/>
            <w:vAlign w:val="center"/>
          </w:tcPr>
          <w:p>
            <w:pPr>
              <w:widowControl/>
              <w:spacing w:line="270" w:lineRule="atLeast"/>
              <w:rPr>
                <w:rFonts w:ascii="宋体" w:hAnsi="宋体"/>
                <w:color w:val="auto"/>
                <w:kern w:val="0"/>
                <w:sz w:val="24"/>
                <w:szCs w:val="24"/>
              </w:rPr>
            </w:pPr>
          </w:p>
        </w:tc>
      </w:tr>
    </w:tbl>
    <w:p>
      <w:pPr>
        <w:widowControl/>
        <w:shd w:val="clear" w:color="auto" w:fill="FFFFFF"/>
        <w:spacing w:before="50" w:after="50" w:line="460" w:lineRule="atLeast"/>
        <w:ind w:firstLine="480"/>
        <w:jc w:val="left"/>
        <w:rPr>
          <w:rFonts w:ascii="宋体" w:hAnsi="宋体"/>
          <w:color w:val="auto"/>
          <w:kern w:val="0"/>
          <w:sz w:val="24"/>
          <w:szCs w:val="24"/>
        </w:rPr>
      </w:pPr>
      <w:r>
        <w:rPr>
          <w:rFonts w:hint="eastAsia" w:ascii="宋体" w:hAnsi="宋体"/>
          <w:color w:val="auto"/>
          <w:kern w:val="0"/>
          <w:sz w:val="24"/>
          <w:szCs w:val="24"/>
        </w:rPr>
        <w:t>注: 1、报价一经涂改，应在涂改处加盖单位公章或供应商代表签字或盖章，否则其响应作无效响应处理。</w:t>
      </w:r>
    </w:p>
    <w:p>
      <w:pPr>
        <w:widowControl/>
        <w:shd w:val="clear" w:color="auto" w:fill="FFFFFF"/>
        <w:spacing w:before="50" w:after="50" w:line="460" w:lineRule="atLeast"/>
        <w:ind w:firstLine="480"/>
        <w:jc w:val="left"/>
        <w:rPr>
          <w:rFonts w:ascii="宋体" w:hAnsi="宋体"/>
          <w:color w:val="auto"/>
          <w:kern w:val="0"/>
          <w:sz w:val="24"/>
          <w:szCs w:val="24"/>
        </w:rPr>
      </w:pPr>
      <w:r>
        <w:rPr>
          <w:rFonts w:hint="eastAsia" w:ascii="宋体" w:hAnsi="宋体"/>
          <w:color w:val="auto"/>
          <w:kern w:val="0"/>
          <w:sz w:val="24"/>
          <w:szCs w:val="24"/>
        </w:rPr>
        <w:t>2、谈判费用为完成本项目服务内容产生的所有费用。</w:t>
      </w:r>
    </w:p>
    <w:p>
      <w:pPr>
        <w:widowControl/>
        <w:shd w:val="clear" w:color="auto" w:fill="FFFFFF"/>
        <w:spacing w:before="50" w:after="50" w:line="460" w:lineRule="atLeast"/>
        <w:ind w:firstLine="480"/>
        <w:jc w:val="left"/>
        <w:rPr>
          <w:rFonts w:ascii="宋体" w:hAnsi="宋体" w:cs="宋体"/>
          <w:color w:val="auto"/>
          <w:kern w:val="0"/>
          <w:sz w:val="24"/>
          <w:szCs w:val="24"/>
        </w:rPr>
      </w:pPr>
      <w:r>
        <w:rPr>
          <w:rFonts w:hint="eastAsia" w:ascii="宋体" w:hAnsi="宋体" w:cs="宋体"/>
          <w:color w:val="auto"/>
          <w:kern w:val="0"/>
          <w:sz w:val="24"/>
          <w:szCs w:val="24"/>
        </w:rPr>
        <w:t>3、若认为符合价格折扣条件的，在 “备注”栏内注明符合何种折扣条件，以方便谈判小组评审。</w:t>
      </w:r>
    </w:p>
    <w:p>
      <w:pPr>
        <w:widowControl/>
        <w:shd w:val="clear" w:color="auto" w:fill="FFFFFF"/>
        <w:spacing w:before="50" w:after="50" w:line="460" w:lineRule="atLeast"/>
        <w:ind w:firstLine="480"/>
        <w:jc w:val="left"/>
        <w:rPr>
          <w:rFonts w:hint="eastAsia" w:ascii="宋体" w:hAnsi="宋体"/>
          <w:color w:val="auto"/>
          <w:kern w:val="0"/>
          <w:sz w:val="28"/>
          <w:szCs w:val="28"/>
        </w:rPr>
      </w:pPr>
      <w:r>
        <w:rPr>
          <w:rFonts w:hint="eastAsia" w:ascii="宋体" w:hAnsi="宋体"/>
          <w:color w:val="auto"/>
          <w:kern w:val="0"/>
          <w:sz w:val="24"/>
          <w:szCs w:val="24"/>
        </w:rPr>
        <w:t xml:space="preserve">4、供应商按格式填列，不得自行更改，否则引起的不利后果由供应商承担。         </w:t>
      </w:r>
      <w:r>
        <w:rPr>
          <w:rFonts w:hint="eastAsia" w:ascii="宋体" w:hAnsi="宋体"/>
          <w:color w:val="auto"/>
          <w:kern w:val="0"/>
          <w:sz w:val="28"/>
          <w:szCs w:val="28"/>
        </w:rPr>
        <w:t xml:space="preserve">          </w:t>
      </w:r>
    </w:p>
    <w:p>
      <w:pPr>
        <w:widowControl/>
        <w:shd w:val="clear" w:color="auto" w:fill="FFFFFF"/>
        <w:spacing w:line="460" w:lineRule="atLeast"/>
        <w:rPr>
          <w:color w:val="auto"/>
          <w:kern w:val="0"/>
          <w:sz w:val="28"/>
          <w:szCs w:val="28"/>
        </w:rPr>
      </w:pPr>
      <w:r>
        <w:rPr>
          <w:rFonts w:hint="eastAsia" w:ascii="宋体" w:hAnsi="宋体"/>
          <w:color w:val="auto"/>
          <w:kern w:val="0"/>
          <w:sz w:val="24"/>
        </w:rPr>
        <w:t xml:space="preserve">                   供应商代表签字： </w:t>
      </w:r>
      <w:r>
        <w:rPr>
          <w:rFonts w:hint="eastAsia" w:ascii="宋体" w:hAnsi="宋体"/>
          <w:color w:val="auto"/>
          <w:kern w:val="0"/>
          <w:sz w:val="24"/>
          <w:u w:val="single"/>
        </w:rPr>
        <w:t>     </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               供应商：</w:t>
      </w:r>
      <w:r>
        <w:rPr>
          <w:rFonts w:hint="eastAsia" w:ascii="宋体" w:hAnsi="宋体"/>
          <w:color w:val="auto"/>
          <w:kern w:val="0"/>
          <w:sz w:val="24"/>
          <w:u w:val="single"/>
        </w:rPr>
        <w:t>      </w:t>
      </w:r>
      <w:r>
        <w:rPr>
          <w:rFonts w:hint="eastAsia" w:ascii="宋体" w:hAnsi="宋体"/>
          <w:color w:val="auto"/>
          <w:kern w:val="0"/>
          <w:sz w:val="24"/>
        </w:rPr>
        <w:t>（全称并加盖公章）</w:t>
      </w:r>
    </w:p>
    <w:p>
      <w:pPr>
        <w:widowControl/>
        <w:shd w:val="clear" w:color="auto" w:fill="FFFFFF"/>
        <w:spacing w:line="460" w:lineRule="atLeast"/>
        <w:ind w:firstLine="4680" w:firstLineChars="1950"/>
        <w:rPr>
          <w:rFonts w:hint="eastAsia" w:ascii="宋体" w:hAnsi="宋体"/>
          <w:color w:val="auto"/>
          <w:kern w:val="0"/>
          <w:sz w:val="24"/>
        </w:rPr>
      </w:pPr>
    </w:p>
    <w:p>
      <w:pPr>
        <w:widowControl/>
        <w:shd w:val="clear" w:color="auto" w:fill="FFFFFF"/>
        <w:spacing w:line="460" w:lineRule="atLeast"/>
        <w:ind w:firstLine="4680" w:firstLineChars="1950"/>
        <w:rPr>
          <w:rFonts w:hint="eastAsia" w:ascii="宋体" w:hAnsi="宋体"/>
          <w:color w:val="auto"/>
          <w:kern w:val="0"/>
          <w:sz w:val="24"/>
          <w:u w:val="single"/>
        </w:rPr>
      </w:pPr>
      <w:r>
        <w:rPr>
          <w:rFonts w:hint="eastAsia" w:ascii="宋体" w:hAnsi="宋体"/>
          <w:color w:val="auto"/>
          <w:kern w:val="0"/>
          <w:sz w:val="24"/>
        </w:rPr>
        <w:t>年    月    日</w:t>
      </w:r>
    </w:p>
    <w:p>
      <w:pPr>
        <w:widowControl/>
        <w:shd w:val="clear" w:color="auto" w:fill="FFFFFF"/>
        <w:spacing w:before="50" w:after="50" w:line="405" w:lineRule="atLeast"/>
        <w:ind w:right="-1089" w:hanging="149"/>
        <w:rPr>
          <w:rFonts w:hint="eastAsia" w:ascii="宋体" w:hAnsi="宋体"/>
          <w:b/>
          <w:bCs/>
          <w:color w:val="auto"/>
          <w:kern w:val="0"/>
          <w:sz w:val="24"/>
        </w:rPr>
      </w:pPr>
      <w:r>
        <w:rPr>
          <w:rFonts w:hint="eastAsia" w:ascii="宋体" w:hAnsi="宋体"/>
          <w:b/>
          <w:bCs/>
          <w:color w:val="auto"/>
          <w:kern w:val="0"/>
          <w:sz w:val="24"/>
        </w:rPr>
        <w:t>       </w:t>
      </w:r>
    </w:p>
    <w:p>
      <w:pPr>
        <w:spacing w:line="460" w:lineRule="atLeast"/>
        <w:outlineLvl w:val="0"/>
        <w:rPr>
          <w:rFonts w:hint="eastAsia"/>
          <w:color w:val="auto"/>
          <w:sz w:val="24"/>
          <w:highlight w:val="none"/>
          <w:shd w:val="clear" w:color="auto" w:fill="auto"/>
        </w:rPr>
      </w:pPr>
      <w:r>
        <w:rPr>
          <w:rFonts w:hint="eastAsia" w:ascii="宋体" w:hAnsi="宋体" w:cs="宋体"/>
          <w:color w:val="auto"/>
          <w:kern w:val="0"/>
          <w:sz w:val="24"/>
          <w:shd w:val="clear" w:color="auto" w:fill="FFFFFF"/>
        </w:rPr>
        <w:br w:type="page"/>
      </w:r>
      <w:r>
        <w:rPr>
          <w:rFonts w:hint="eastAsia" w:ascii="宋体" w:hAnsi="宋体"/>
          <w:b/>
          <w:bCs/>
          <w:color w:val="auto"/>
          <w:kern w:val="0"/>
          <w:sz w:val="24"/>
        </w:rPr>
        <w:t>附件</w:t>
      </w:r>
      <w:r>
        <w:rPr>
          <w:rFonts w:hint="eastAsia" w:ascii="宋体" w:hAnsi="宋体"/>
          <w:b/>
          <w:bCs/>
          <w:color w:val="auto"/>
          <w:kern w:val="0"/>
          <w:sz w:val="24"/>
          <w:lang w:val="en-US" w:eastAsia="zh-CN"/>
        </w:rPr>
        <w:t>4</w:t>
      </w:r>
      <w:r>
        <w:rPr>
          <w:rFonts w:hint="eastAsia" w:ascii="宋体" w:hAnsi="宋体"/>
          <w:b/>
          <w:bCs/>
          <w:color w:val="auto"/>
          <w:kern w:val="0"/>
          <w:sz w:val="24"/>
        </w:rPr>
        <w:t> </w:t>
      </w:r>
      <w:r>
        <w:rPr>
          <w:rFonts w:hint="eastAsia" w:ascii="宋体" w:hAnsi="宋体"/>
          <w:b/>
          <w:bCs/>
          <w:color w:val="auto"/>
          <w:kern w:val="0"/>
          <w:sz w:val="24"/>
          <w:lang w:val="en-US" w:eastAsia="zh-CN"/>
        </w:rPr>
        <w:t xml:space="preserve">       </w:t>
      </w:r>
      <w:r>
        <w:rPr>
          <w:rFonts w:hint="eastAsia" w:ascii="宋体" w:hAnsi="宋体"/>
          <w:b/>
          <w:bCs/>
          <w:color w:val="auto"/>
          <w:kern w:val="0"/>
          <w:sz w:val="24"/>
        </w:rPr>
        <w:t> </w:t>
      </w:r>
      <w:r>
        <w:rPr>
          <w:rFonts w:hint="eastAsia" w:ascii="宋体" w:hAnsi="宋体"/>
          <w:b/>
          <w:bCs/>
          <w:color w:val="auto"/>
          <w:kern w:val="0"/>
          <w:sz w:val="24"/>
          <w:lang w:val="en-US" w:eastAsia="zh-CN"/>
        </w:rPr>
        <w:t>服务</w:t>
      </w:r>
      <w:r>
        <w:rPr>
          <w:rFonts w:hint="eastAsia"/>
          <w:b/>
          <w:bCs/>
          <w:color w:val="auto"/>
          <w:sz w:val="24"/>
          <w:highlight w:val="none"/>
          <w:shd w:val="clear" w:color="auto" w:fill="auto"/>
        </w:rPr>
        <w:t>技术响应表</w:t>
      </w:r>
      <w:r>
        <w:rPr>
          <w:rFonts w:hint="eastAsia"/>
          <w:color w:val="auto"/>
          <w:sz w:val="24"/>
          <w:highlight w:val="none"/>
          <w:shd w:val="clear" w:color="auto" w:fill="auto"/>
        </w:rPr>
        <w:t>（格式）</w:t>
      </w:r>
    </w:p>
    <w:p>
      <w:pPr>
        <w:widowControl/>
        <w:wordWrap w:val="0"/>
        <w:snapToGrid w:val="0"/>
        <w:spacing w:before="50" w:after="156" w:afterLines="50"/>
        <w:jc w:val="left"/>
        <w:rPr>
          <w:rFonts w:hint="eastAsia" w:cs="宋体"/>
          <w:color w:val="auto"/>
          <w:kern w:val="0"/>
          <w:sz w:val="24"/>
          <w:szCs w:val="24"/>
        </w:rPr>
      </w:pPr>
    </w:p>
    <w:p>
      <w:pPr>
        <w:widowControl/>
        <w:wordWrap w:val="0"/>
        <w:snapToGrid w:val="0"/>
        <w:spacing w:before="50" w:after="156" w:afterLines="50"/>
        <w:jc w:val="left"/>
        <w:rPr>
          <w:rFonts w:hint="eastAsia" w:cs="宋体"/>
          <w:color w:val="auto"/>
          <w:kern w:val="0"/>
          <w:sz w:val="24"/>
          <w:szCs w:val="24"/>
        </w:rPr>
      </w:pPr>
      <w:r>
        <w:rPr>
          <w:rFonts w:hint="eastAsia" w:cs="宋体"/>
          <w:color w:val="auto"/>
          <w:kern w:val="0"/>
          <w:sz w:val="24"/>
          <w:szCs w:val="24"/>
        </w:rPr>
        <w:t>项目编号：</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      </w:t>
      </w:r>
      <w:r>
        <w:rPr>
          <w:color w:val="auto"/>
          <w:kern w:val="0"/>
          <w:sz w:val="24"/>
          <w:szCs w:val="24"/>
        </w:rPr>
        <w:t xml:space="preserve">            </w:t>
      </w:r>
    </w:p>
    <w:tbl>
      <w:tblPr>
        <w:tblStyle w:val="15"/>
        <w:tblW w:w="0" w:type="auto"/>
        <w:tblInd w:w="-10" w:type="dxa"/>
        <w:shd w:val="clear" w:color="auto" w:fill="FFFFFF"/>
        <w:tblLayout w:type="fixed"/>
        <w:tblCellMar>
          <w:top w:w="0" w:type="dxa"/>
          <w:left w:w="0" w:type="dxa"/>
          <w:bottom w:w="0" w:type="dxa"/>
          <w:right w:w="0" w:type="dxa"/>
        </w:tblCellMar>
      </w:tblPr>
      <w:tblGrid>
        <w:gridCol w:w="719"/>
        <w:gridCol w:w="1418"/>
        <w:gridCol w:w="1984"/>
        <w:gridCol w:w="2693"/>
        <w:gridCol w:w="1598"/>
      </w:tblGrid>
      <w:tr>
        <w:tblPrEx>
          <w:shd w:val="clear" w:color="auto" w:fill="FFFFFF"/>
          <w:tblCellMar>
            <w:top w:w="0" w:type="dxa"/>
            <w:left w:w="0" w:type="dxa"/>
            <w:bottom w:w="0" w:type="dxa"/>
            <w:right w:w="0" w:type="dxa"/>
          </w:tblCellMar>
        </w:tblPrEx>
        <w:trPr>
          <w:trHeight w:val="775" w:hRule="atLeast"/>
        </w:trPr>
        <w:tc>
          <w:tcPr>
            <w:tcW w:w="719"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before="156" w:after="156" w:line="270" w:lineRule="atLeast"/>
              <w:rPr>
                <w:color w:val="auto"/>
                <w:kern w:val="0"/>
                <w:sz w:val="24"/>
                <w:szCs w:val="24"/>
              </w:rPr>
            </w:pPr>
            <w:r>
              <w:rPr>
                <w:rFonts w:hint="eastAsia" w:ascii="宋体" w:hAnsi="宋体"/>
                <w:color w:val="auto"/>
                <w:kern w:val="0"/>
                <w:sz w:val="24"/>
                <w:szCs w:val="24"/>
              </w:rPr>
              <w:t>序号</w:t>
            </w:r>
          </w:p>
        </w:tc>
        <w:tc>
          <w:tcPr>
            <w:tcW w:w="1418" w:type="dxa"/>
            <w:tcBorders>
              <w:top w:val="single" w:color="auto" w:sz="8" w:space="0"/>
              <w:left w:val="nil"/>
              <w:bottom w:val="single" w:color="auto" w:sz="8" w:space="0"/>
              <w:right w:val="single" w:color="auto" w:sz="8" w:space="0"/>
            </w:tcBorders>
            <w:shd w:val="clear" w:color="auto" w:fill="FFFFFF"/>
            <w:noWrap w:val="0"/>
            <w:vAlign w:val="top"/>
          </w:tcPr>
          <w:p>
            <w:pPr>
              <w:widowControl/>
              <w:spacing w:before="156" w:after="156" w:line="270" w:lineRule="atLeast"/>
              <w:rPr>
                <w:color w:val="auto"/>
                <w:kern w:val="0"/>
                <w:sz w:val="24"/>
                <w:szCs w:val="24"/>
              </w:rPr>
            </w:pPr>
            <w:r>
              <w:rPr>
                <w:rFonts w:hint="eastAsia" w:ascii="宋体" w:hAnsi="宋体"/>
                <w:color w:val="auto"/>
                <w:kern w:val="0"/>
                <w:sz w:val="24"/>
                <w:szCs w:val="24"/>
              </w:rPr>
              <w:t>服务名称</w:t>
            </w:r>
          </w:p>
        </w:tc>
        <w:tc>
          <w:tcPr>
            <w:tcW w:w="1984" w:type="dxa"/>
            <w:tcBorders>
              <w:top w:val="single" w:color="auto" w:sz="8" w:space="0"/>
              <w:left w:val="nil"/>
              <w:bottom w:val="single" w:color="auto" w:sz="8" w:space="0"/>
              <w:right w:val="single" w:color="auto" w:sz="8" w:space="0"/>
            </w:tcBorders>
            <w:shd w:val="clear" w:color="auto" w:fill="FFFFFF"/>
            <w:noWrap w:val="0"/>
            <w:vAlign w:val="top"/>
          </w:tcPr>
          <w:p>
            <w:pPr>
              <w:widowControl/>
              <w:spacing w:before="156" w:after="156" w:line="270" w:lineRule="atLeast"/>
              <w:rPr>
                <w:color w:val="auto"/>
                <w:kern w:val="0"/>
                <w:sz w:val="24"/>
                <w:szCs w:val="24"/>
              </w:rPr>
            </w:pPr>
            <w:r>
              <w:rPr>
                <w:rFonts w:hint="eastAsia" w:ascii="宋体" w:hAnsi="宋体"/>
                <w:color w:val="auto"/>
                <w:kern w:val="0"/>
                <w:sz w:val="24"/>
                <w:szCs w:val="24"/>
              </w:rPr>
              <w:t>采购文件要求</w:t>
            </w:r>
          </w:p>
        </w:tc>
        <w:tc>
          <w:tcPr>
            <w:tcW w:w="26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color w:val="auto"/>
                <w:kern w:val="0"/>
                <w:sz w:val="24"/>
                <w:szCs w:val="24"/>
              </w:rPr>
            </w:pPr>
            <w:r>
              <w:rPr>
                <w:rFonts w:hint="eastAsia" w:ascii="宋体" w:hAnsi="宋体"/>
                <w:color w:val="auto"/>
                <w:kern w:val="0"/>
                <w:sz w:val="24"/>
                <w:szCs w:val="24"/>
              </w:rPr>
              <w:t>响应文件响应</w:t>
            </w:r>
          </w:p>
        </w:tc>
        <w:tc>
          <w:tcPr>
            <w:tcW w:w="159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color w:val="auto"/>
                <w:kern w:val="0"/>
                <w:sz w:val="24"/>
                <w:szCs w:val="24"/>
              </w:rPr>
            </w:pPr>
            <w:r>
              <w:rPr>
                <w:rFonts w:hint="eastAsia" w:ascii="宋体" w:hAnsi="宋体"/>
                <w:color w:val="auto"/>
                <w:kern w:val="0"/>
                <w:sz w:val="24"/>
                <w:szCs w:val="24"/>
              </w:rPr>
              <w:t>偏离情况</w:t>
            </w:r>
          </w:p>
        </w:tc>
      </w:tr>
      <w:tr>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color w:val="auto"/>
                <w:kern w:val="0"/>
                <w:sz w:val="24"/>
                <w:szCs w:val="24"/>
              </w:rPr>
            </w:pPr>
          </w:p>
        </w:tc>
        <w:tc>
          <w:tcPr>
            <w:tcW w:w="1418" w:type="dxa"/>
            <w:tcBorders>
              <w:top w:val="nil"/>
              <w:left w:val="nil"/>
              <w:bottom w:val="single" w:color="auto" w:sz="8" w:space="0"/>
              <w:right w:val="single" w:color="auto" w:sz="8" w:space="0"/>
            </w:tcBorders>
            <w:shd w:val="clear" w:color="auto" w:fill="FFFFFF"/>
            <w:noWrap w:val="0"/>
            <w:vAlign w:val="center"/>
          </w:tcPr>
          <w:p>
            <w:pPr>
              <w:widowControl/>
              <w:jc w:val="left"/>
              <w:rPr>
                <w:rFonts w:ascii="宋体" w:hAnsi="宋体"/>
                <w:color w:val="auto"/>
                <w:kern w:val="0"/>
                <w:sz w:val="24"/>
                <w:szCs w:val="24"/>
              </w:rPr>
            </w:pPr>
          </w:p>
        </w:tc>
        <w:tc>
          <w:tcPr>
            <w:tcW w:w="1984" w:type="dxa"/>
            <w:tcBorders>
              <w:left w:val="nil"/>
              <w:bottom w:val="single" w:color="auto" w:sz="8" w:space="0"/>
              <w:right w:val="single" w:color="auto" w:sz="8" w:space="0"/>
            </w:tcBorders>
            <w:shd w:val="clear" w:color="auto" w:fill="FFFFFF"/>
            <w:noWrap w:val="0"/>
            <w:vAlign w:val="center"/>
          </w:tcPr>
          <w:p>
            <w:pPr>
              <w:widowControl/>
              <w:spacing w:before="156" w:after="156" w:line="270" w:lineRule="atLeast"/>
              <w:rPr>
                <w:color w:val="auto"/>
                <w:kern w:val="0"/>
                <w:sz w:val="24"/>
                <w:szCs w:val="24"/>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after="156" w:line="270" w:lineRule="atLeast"/>
              <w:rPr>
                <w:rFonts w:ascii="宋体" w:hAnsi="宋体"/>
                <w:color w:val="auto"/>
                <w:kern w:val="0"/>
                <w:sz w:val="24"/>
                <w:szCs w:val="24"/>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color w:val="auto"/>
                <w:kern w:val="0"/>
                <w:sz w:val="24"/>
                <w:szCs w:val="24"/>
              </w:rPr>
            </w:pPr>
          </w:p>
        </w:tc>
      </w:tr>
      <w:tr>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color w:val="auto"/>
                <w:kern w:val="0"/>
                <w:sz w:val="24"/>
                <w:szCs w:val="24"/>
              </w:rPr>
            </w:pPr>
          </w:p>
        </w:tc>
        <w:tc>
          <w:tcPr>
            <w:tcW w:w="1418" w:type="dxa"/>
            <w:tcBorders>
              <w:top w:val="nil"/>
              <w:left w:val="nil"/>
              <w:bottom w:val="single" w:color="auto" w:sz="8" w:space="0"/>
              <w:right w:val="single" w:color="auto" w:sz="8" w:space="0"/>
            </w:tcBorders>
            <w:shd w:val="clear" w:color="auto" w:fill="FFFFFF"/>
            <w:noWrap w:val="0"/>
            <w:vAlign w:val="center"/>
          </w:tcPr>
          <w:p>
            <w:pPr>
              <w:widowControl/>
              <w:jc w:val="left"/>
              <w:rPr>
                <w:rFonts w:ascii="宋体" w:hAnsi="宋体"/>
                <w:color w:val="auto"/>
                <w:kern w:val="0"/>
                <w:sz w:val="24"/>
                <w:szCs w:val="24"/>
              </w:rPr>
            </w:pPr>
          </w:p>
        </w:tc>
        <w:tc>
          <w:tcPr>
            <w:tcW w:w="1984" w:type="dxa"/>
            <w:tcBorders>
              <w:left w:val="nil"/>
              <w:bottom w:val="single" w:color="auto" w:sz="8" w:space="0"/>
              <w:right w:val="single" w:color="auto" w:sz="8" w:space="0"/>
            </w:tcBorders>
            <w:shd w:val="clear" w:color="auto" w:fill="FFFFFF"/>
            <w:noWrap w:val="0"/>
            <w:vAlign w:val="center"/>
          </w:tcPr>
          <w:p>
            <w:pPr>
              <w:widowControl/>
              <w:spacing w:before="156" w:after="156" w:line="270" w:lineRule="atLeast"/>
              <w:rPr>
                <w:color w:val="auto"/>
                <w:kern w:val="0"/>
                <w:sz w:val="24"/>
                <w:szCs w:val="24"/>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after="156" w:line="270" w:lineRule="atLeast"/>
              <w:rPr>
                <w:rFonts w:ascii="宋体" w:hAnsi="宋体"/>
                <w:color w:val="auto"/>
                <w:kern w:val="0"/>
                <w:sz w:val="24"/>
                <w:szCs w:val="24"/>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color w:val="auto"/>
                <w:kern w:val="0"/>
                <w:sz w:val="24"/>
                <w:szCs w:val="24"/>
              </w:rPr>
            </w:pPr>
          </w:p>
        </w:tc>
      </w:tr>
      <w:tr>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color w:val="auto"/>
                <w:kern w:val="0"/>
                <w:sz w:val="24"/>
                <w:szCs w:val="24"/>
              </w:rPr>
            </w:pPr>
          </w:p>
        </w:tc>
        <w:tc>
          <w:tcPr>
            <w:tcW w:w="1418" w:type="dxa"/>
            <w:tcBorders>
              <w:top w:val="nil"/>
              <w:left w:val="nil"/>
              <w:bottom w:val="single" w:color="auto" w:sz="8" w:space="0"/>
              <w:right w:val="single" w:color="auto" w:sz="8" w:space="0"/>
            </w:tcBorders>
            <w:shd w:val="clear" w:color="auto" w:fill="FFFFFF"/>
            <w:noWrap w:val="0"/>
            <w:vAlign w:val="center"/>
          </w:tcPr>
          <w:p>
            <w:pPr>
              <w:widowControl/>
              <w:jc w:val="left"/>
              <w:rPr>
                <w:rFonts w:ascii="宋体" w:hAnsi="宋体"/>
                <w:color w:val="auto"/>
                <w:kern w:val="0"/>
                <w:sz w:val="24"/>
                <w:szCs w:val="24"/>
              </w:rPr>
            </w:pPr>
          </w:p>
        </w:tc>
        <w:tc>
          <w:tcPr>
            <w:tcW w:w="1984" w:type="dxa"/>
            <w:tcBorders>
              <w:left w:val="nil"/>
              <w:bottom w:val="single" w:color="auto" w:sz="8" w:space="0"/>
              <w:right w:val="single" w:color="auto" w:sz="8" w:space="0"/>
            </w:tcBorders>
            <w:shd w:val="clear" w:color="auto" w:fill="FFFFFF"/>
            <w:noWrap w:val="0"/>
            <w:vAlign w:val="center"/>
          </w:tcPr>
          <w:p>
            <w:pPr>
              <w:widowControl/>
              <w:spacing w:before="156" w:after="156" w:line="270" w:lineRule="atLeast"/>
              <w:rPr>
                <w:color w:val="auto"/>
                <w:kern w:val="0"/>
                <w:sz w:val="24"/>
                <w:szCs w:val="24"/>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after="156" w:line="270" w:lineRule="atLeast"/>
              <w:rPr>
                <w:rFonts w:ascii="宋体" w:hAnsi="宋体"/>
                <w:color w:val="auto"/>
                <w:kern w:val="0"/>
                <w:sz w:val="24"/>
                <w:szCs w:val="24"/>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before="156" w:after="156" w:line="270" w:lineRule="atLeast"/>
              <w:rPr>
                <w:rFonts w:hint="eastAsia" w:ascii="宋体" w:hAnsi="宋体"/>
                <w:color w:val="auto"/>
                <w:kern w:val="0"/>
                <w:sz w:val="24"/>
                <w:szCs w:val="24"/>
              </w:rPr>
            </w:pPr>
          </w:p>
        </w:tc>
      </w:tr>
      <w:tr>
        <w:tblPrEx>
          <w:shd w:val="clear" w:color="auto" w:fill="FFFFFF"/>
          <w:tblCellMar>
            <w:top w:w="0" w:type="dxa"/>
            <w:left w:w="0" w:type="dxa"/>
            <w:bottom w:w="0" w:type="dxa"/>
            <w:right w:w="0" w:type="dxa"/>
          </w:tblCellMar>
        </w:tblPrEx>
        <w:trPr>
          <w:trHeight w:val="300" w:hRule="atLeast"/>
        </w:trPr>
        <w:tc>
          <w:tcPr>
            <w:tcW w:w="2137" w:type="dxa"/>
            <w:gridSpan w:val="2"/>
            <w:tcBorders>
              <w:top w:val="nil"/>
              <w:left w:val="single" w:color="auto" w:sz="8" w:space="0"/>
              <w:bottom w:val="single" w:color="auto" w:sz="8" w:space="0"/>
              <w:right w:val="single" w:color="auto" w:sz="8" w:space="0"/>
            </w:tcBorders>
            <w:shd w:val="clear" w:color="auto" w:fill="FFFFFF"/>
            <w:noWrap w:val="0"/>
            <w:vAlign w:val="top"/>
          </w:tcPr>
          <w:p>
            <w:pPr>
              <w:widowControl/>
              <w:rPr>
                <w:rFonts w:ascii="宋体" w:hAnsi="宋体"/>
                <w:color w:val="auto"/>
                <w:kern w:val="0"/>
                <w:sz w:val="24"/>
                <w:szCs w:val="24"/>
              </w:rPr>
            </w:pPr>
            <w:r>
              <w:rPr>
                <w:rFonts w:hint="eastAsia" w:ascii="宋体" w:hAnsi="宋体"/>
                <w:color w:val="auto"/>
                <w:kern w:val="0"/>
                <w:sz w:val="24"/>
                <w:szCs w:val="24"/>
              </w:rPr>
              <w:t>服务标准</w:t>
            </w:r>
          </w:p>
        </w:tc>
        <w:tc>
          <w:tcPr>
            <w:tcW w:w="6275"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ascii="宋体" w:hAnsi="宋体"/>
                <w:color w:val="auto"/>
                <w:kern w:val="0"/>
                <w:sz w:val="24"/>
                <w:szCs w:val="24"/>
              </w:rPr>
            </w:pPr>
            <w:r>
              <w:rPr>
                <w:rFonts w:hint="eastAsia" w:ascii="宋体" w:hAnsi="宋体"/>
                <w:color w:val="auto"/>
                <w:kern w:val="0"/>
                <w:sz w:val="24"/>
                <w:szCs w:val="24"/>
              </w:rPr>
              <w:t>（国家标准、行业标准、地区标准等）</w:t>
            </w:r>
          </w:p>
        </w:tc>
      </w:tr>
      <w:tr>
        <w:tblPrEx>
          <w:shd w:val="clear" w:color="auto" w:fill="FFFFFF"/>
          <w:tblCellMar>
            <w:top w:w="0" w:type="dxa"/>
            <w:left w:w="0" w:type="dxa"/>
            <w:bottom w:w="0" w:type="dxa"/>
            <w:right w:w="0" w:type="dxa"/>
          </w:tblCellMar>
        </w:tblPrEx>
        <w:trPr>
          <w:trHeight w:val="315" w:hRule="atLeast"/>
        </w:trPr>
        <w:tc>
          <w:tcPr>
            <w:tcW w:w="2137" w:type="dxa"/>
            <w:gridSpan w:val="2"/>
            <w:tcBorders>
              <w:top w:val="nil"/>
              <w:left w:val="single" w:color="auto" w:sz="8" w:space="0"/>
              <w:bottom w:val="single" w:color="auto" w:sz="8" w:space="0"/>
              <w:right w:val="single" w:color="auto" w:sz="8" w:space="0"/>
            </w:tcBorders>
            <w:shd w:val="clear" w:color="auto" w:fill="FFFFFF"/>
            <w:noWrap w:val="0"/>
            <w:vAlign w:val="top"/>
          </w:tcPr>
          <w:p>
            <w:pPr>
              <w:widowControl/>
              <w:rPr>
                <w:rFonts w:ascii="宋体" w:hAnsi="宋体"/>
                <w:color w:val="auto"/>
                <w:kern w:val="0"/>
                <w:sz w:val="24"/>
                <w:szCs w:val="24"/>
              </w:rPr>
            </w:pPr>
            <w:r>
              <w:rPr>
                <w:rFonts w:hint="eastAsia" w:ascii="宋体" w:hAnsi="宋体"/>
                <w:color w:val="auto"/>
                <w:kern w:val="0"/>
                <w:sz w:val="24"/>
                <w:szCs w:val="24"/>
              </w:rPr>
              <w:t>...</w:t>
            </w:r>
          </w:p>
        </w:tc>
        <w:tc>
          <w:tcPr>
            <w:tcW w:w="198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ascii="宋体" w:hAnsi="宋体"/>
                <w:color w:val="auto"/>
                <w:kern w:val="0"/>
                <w:sz w:val="24"/>
                <w:szCs w:val="24"/>
              </w:rPr>
            </w:pPr>
          </w:p>
        </w:tc>
        <w:tc>
          <w:tcPr>
            <w:tcW w:w="26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ascii="宋体" w:hAnsi="宋体"/>
                <w:color w:val="auto"/>
                <w:kern w:val="0"/>
                <w:sz w:val="24"/>
                <w:szCs w:val="24"/>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ascii="宋体" w:hAnsi="宋体"/>
                <w:color w:val="auto"/>
                <w:kern w:val="0"/>
                <w:sz w:val="24"/>
                <w:szCs w:val="24"/>
              </w:rPr>
            </w:pPr>
          </w:p>
        </w:tc>
      </w:tr>
    </w:tbl>
    <w:p>
      <w:pPr>
        <w:widowControl/>
        <w:wordWrap w:val="0"/>
        <w:spacing w:before="50" w:after="50" w:line="480" w:lineRule="auto"/>
        <w:jc w:val="left"/>
        <w:rPr>
          <w:rFonts w:hint="eastAsia" w:ascii="宋体" w:hAnsi="宋体" w:cs="宋体"/>
          <w:bCs/>
          <w:color w:val="auto"/>
          <w:kern w:val="0"/>
          <w:sz w:val="24"/>
          <w:szCs w:val="24"/>
        </w:rPr>
      </w:pPr>
    </w:p>
    <w:p>
      <w:pPr>
        <w:widowControl/>
        <w:wordWrap w:val="0"/>
        <w:spacing w:before="50" w:after="50" w:line="480" w:lineRule="auto"/>
        <w:ind w:firstLine="480" w:firstLineChars="200"/>
        <w:jc w:val="left"/>
        <w:rPr>
          <w:rFonts w:ascii="宋体" w:hAnsi="宋体" w:cs="宋体"/>
          <w:bCs/>
          <w:color w:val="auto"/>
          <w:kern w:val="0"/>
          <w:sz w:val="24"/>
          <w:szCs w:val="24"/>
        </w:rPr>
      </w:pPr>
      <w:r>
        <w:rPr>
          <w:rFonts w:hint="eastAsia" w:ascii="宋体" w:hAnsi="宋体" w:cs="宋体"/>
          <w:bCs/>
          <w:color w:val="auto"/>
          <w:kern w:val="0"/>
          <w:sz w:val="24"/>
          <w:szCs w:val="24"/>
        </w:rPr>
        <w:t>注：投标人必须如实完整填写表格， “偏离情况”是指“正偏离”、“负偏离”或“无偏离”。</w:t>
      </w:r>
    </w:p>
    <w:p>
      <w:pPr>
        <w:widowControl/>
        <w:wordWrap w:val="0"/>
        <w:spacing w:before="50" w:after="50" w:line="480" w:lineRule="auto"/>
        <w:ind w:firstLine="480" w:firstLineChars="200"/>
        <w:jc w:val="left"/>
        <w:rPr>
          <w:rFonts w:hint="eastAsia" w:ascii="宋体" w:hAnsi="宋体" w:cs="宋体"/>
          <w:bCs/>
          <w:color w:val="auto"/>
          <w:kern w:val="0"/>
          <w:sz w:val="24"/>
          <w:szCs w:val="24"/>
        </w:rPr>
      </w:pPr>
    </w:p>
    <w:p>
      <w:pPr>
        <w:widowControl/>
        <w:wordWrap w:val="0"/>
        <w:snapToGrid w:val="0"/>
        <w:spacing w:line="460" w:lineRule="exact"/>
        <w:ind w:firstLine="1560" w:firstLineChars="650"/>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（全称并加盖公章）</w:t>
      </w:r>
    </w:p>
    <w:p>
      <w:pPr>
        <w:widowControl/>
        <w:wordWrap w:val="0"/>
        <w:snapToGrid w:val="0"/>
        <w:spacing w:line="460" w:lineRule="exact"/>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rPr>
        <w:t>年    月    日</w:t>
      </w:r>
    </w:p>
    <w:p>
      <w:pPr>
        <w:widowControl/>
        <w:wordWrap w:val="0"/>
        <w:snapToGrid w:val="0"/>
        <w:spacing w:before="50" w:line="480" w:lineRule="auto"/>
        <w:jc w:val="left"/>
        <w:rPr>
          <w:rFonts w:hint="eastAsia" w:ascii="宋体" w:hAnsi="宋体" w:cs="宋体"/>
          <w:b/>
          <w:color w:val="auto"/>
          <w:kern w:val="0"/>
          <w:sz w:val="22"/>
          <w:szCs w:val="22"/>
        </w:rPr>
      </w:pPr>
    </w:p>
    <w:p>
      <w:pPr>
        <w:widowControl/>
        <w:shd w:val="clear" w:color="auto" w:fill="FFFFFF"/>
        <w:spacing w:line="460" w:lineRule="atLeast"/>
        <w:rPr>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widowControl/>
        <w:wordWrap w:val="0"/>
        <w:snapToGrid w:val="0"/>
        <w:spacing w:before="50" w:line="480" w:lineRule="auto"/>
        <w:jc w:val="left"/>
        <w:rPr>
          <w:rFonts w:hint="eastAsia" w:ascii="仿宋_GB2312" w:hAnsi="宋体" w:eastAsia="仿宋_GB2312" w:cs="宋体"/>
          <w:color w:val="auto"/>
          <w:kern w:val="0"/>
          <w:sz w:val="24"/>
          <w:szCs w:val="20"/>
        </w:rPr>
      </w:pPr>
      <w:r>
        <w:rPr>
          <w:rFonts w:hint="eastAsia" w:ascii="宋体" w:hAnsi="宋体"/>
          <w:b/>
          <w:bCs/>
          <w:color w:val="auto"/>
          <w:kern w:val="0"/>
          <w:sz w:val="24"/>
        </w:rPr>
        <w:t>附件</w:t>
      </w:r>
      <w:r>
        <w:rPr>
          <w:rFonts w:hint="eastAsia"/>
          <w:b/>
          <w:bCs/>
          <w:color w:val="auto"/>
          <w:kern w:val="0"/>
          <w:sz w:val="24"/>
          <w:lang w:val="en-US" w:eastAsia="zh-CN"/>
        </w:rPr>
        <w:t>5</w:t>
      </w:r>
      <w:r>
        <w:rPr>
          <w:b/>
          <w:bCs/>
          <w:color w:val="auto"/>
          <w:kern w:val="0"/>
          <w:sz w:val="24"/>
        </w:rPr>
        <w:t>           </w:t>
      </w:r>
      <w:r>
        <w:rPr>
          <w:rFonts w:hint="eastAsia" w:ascii="宋体" w:hAnsi="宋体" w:cs="宋体"/>
          <w:b/>
          <w:color w:val="auto"/>
          <w:kern w:val="0"/>
          <w:sz w:val="32"/>
          <w:szCs w:val="32"/>
        </w:rPr>
        <w:t xml:space="preserve">     </w:t>
      </w:r>
      <w:r>
        <w:rPr>
          <w:rFonts w:hint="eastAsia" w:ascii="仿宋_GB2312" w:cs="宋体"/>
          <w:b/>
          <w:color w:val="auto"/>
          <w:kern w:val="0"/>
          <w:sz w:val="24"/>
        </w:rPr>
        <w:t>商务响应表</w:t>
      </w:r>
      <w:r>
        <w:rPr>
          <w:rFonts w:hint="eastAsia" w:ascii="仿宋_GB2312" w:cs="宋体"/>
          <w:color w:val="auto"/>
          <w:kern w:val="0"/>
          <w:sz w:val="24"/>
        </w:rPr>
        <w:t>（格式）</w:t>
      </w:r>
    </w:p>
    <w:p>
      <w:pPr>
        <w:widowControl/>
        <w:shd w:val="clear" w:color="auto" w:fill="FFFFFF"/>
        <w:spacing w:before="50" w:line="405" w:lineRule="atLeast"/>
        <w:jc w:val="left"/>
        <w:rPr>
          <w:rFonts w:hint="eastAsia" w:ascii="仿宋_GB2312" w:eastAsia="仿宋_GB2312"/>
          <w:color w:val="auto"/>
          <w:kern w:val="0"/>
          <w:sz w:val="24"/>
          <w:u w:val="single"/>
        </w:rPr>
      </w:pPr>
      <w:r>
        <w:rPr>
          <w:rFonts w:hint="eastAsia" w:ascii="宋体" w:hAnsi="宋体"/>
          <w:color w:val="auto"/>
          <w:kern w:val="0"/>
          <w:sz w:val="24"/>
        </w:rPr>
        <w:t>项目编号：</w:t>
      </w:r>
      <w:r>
        <w:rPr>
          <w:rFonts w:hint="eastAsia" w:ascii="宋体" w:hAnsi="宋体" w:cs="宋体"/>
          <w:color w:val="auto"/>
          <w:kern w:val="0"/>
          <w:sz w:val="24"/>
          <w:u w:val="single"/>
        </w:rPr>
        <w:t>    </w:t>
      </w:r>
    </w:p>
    <w:tbl>
      <w:tblPr>
        <w:tblStyle w:val="15"/>
        <w:tblW w:w="8472" w:type="dxa"/>
        <w:tblInd w:w="0" w:type="dxa"/>
        <w:shd w:val="clear" w:color="auto" w:fill="FFFFFF"/>
        <w:tblLayout w:type="fixed"/>
        <w:tblCellMar>
          <w:top w:w="0" w:type="dxa"/>
          <w:left w:w="0" w:type="dxa"/>
          <w:bottom w:w="0" w:type="dxa"/>
          <w:right w:w="0" w:type="dxa"/>
        </w:tblCellMar>
      </w:tblPr>
      <w:tblGrid>
        <w:gridCol w:w="1951"/>
        <w:gridCol w:w="2126"/>
        <w:gridCol w:w="1560"/>
        <w:gridCol w:w="2835"/>
      </w:tblGrid>
      <w:tr>
        <w:tblPrEx>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pPr>
              <w:widowControl/>
              <w:spacing w:before="156" w:line="270" w:lineRule="atLeast"/>
              <w:rPr>
                <w:rFonts w:hint="eastAsia" w:ascii="宋体" w:hAnsi="宋体"/>
                <w:color w:val="auto"/>
                <w:kern w:val="0"/>
                <w:sz w:val="24"/>
              </w:rPr>
            </w:pPr>
            <w:r>
              <w:rPr>
                <w:rFonts w:hint="eastAsia" w:ascii="宋体" w:hAnsi="宋体"/>
                <w:color w:val="auto"/>
                <w:kern w:val="0"/>
                <w:sz w:val="24"/>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before="156" w:line="270" w:lineRule="atLeast"/>
              <w:rPr>
                <w:color w:val="auto"/>
                <w:kern w:val="0"/>
                <w:sz w:val="28"/>
                <w:szCs w:val="28"/>
              </w:rPr>
            </w:pPr>
            <w:r>
              <w:rPr>
                <w:rFonts w:hint="eastAsia" w:ascii="宋体" w:hAnsi="宋体"/>
                <w:color w:val="auto"/>
                <w:kern w:val="0"/>
                <w:sz w:val="24"/>
              </w:rPr>
              <w:t>谈判文件要求</w:t>
            </w: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before="156" w:line="270" w:lineRule="atLeast"/>
              <w:rPr>
                <w:color w:val="auto"/>
                <w:kern w:val="0"/>
                <w:sz w:val="28"/>
                <w:szCs w:val="28"/>
              </w:rPr>
            </w:pPr>
            <w:r>
              <w:rPr>
                <w:rFonts w:hint="eastAsia" w:ascii="宋体" w:hAnsi="宋体"/>
                <w:color w:val="auto"/>
                <w:kern w:val="0"/>
                <w:sz w:val="24"/>
              </w:rPr>
              <w:t>是否响应</w:t>
            </w: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pPr>
              <w:widowControl/>
              <w:spacing w:before="156" w:line="270" w:lineRule="atLeast"/>
              <w:rPr>
                <w:color w:val="auto"/>
                <w:kern w:val="0"/>
                <w:sz w:val="28"/>
                <w:szCs w:val="28"/>
              </w:rPr>
            </w:pPr>
            <w:r>
              <w:rPr>
                <w:rFonts w:hint="eastAsia" w:ascii="宋体" w:hAnsi="宋体"/>
                <w:color w:val="auto"/>
                <w:kern w:val="0"/>
                <w:sz w:val="24"/>
              </w:rPr>
              <w:t>谈判供应商的承诺或说明</w:t>
            </w:r>
          </w:p>
        </w:tc>
      </w:tr>
      <w:tr>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pPr>
              <w:widowControl/>
              <w:snapToGrid w:val="0"/>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服务期限</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color w:val="auto"/>
                <w:kern w:val="0"/>
                <w:sz w:val="28"/>
                <w:szCs w:val="28"/>
              </w:rPr>
            </w:pP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color w:val="auto"/>
                <w:kern w:val="0"/>
                <w:sz w:val="28"/>
                <w:szCs w:val="28"/>
              </w:rPr>
            </w:pP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pPr>
              <w:widowControl/>
              <w:spacing w:line="270" w:lineRule="atLeast"/>
              <w:rPr>
                <w:color w:val="auto"/>
                <w:kern w:val="0"/>
                <w:sz w:val="28"/>
                <w:szCs w:val="28"/>
              </w:rPr>
            </w:pPr>
          </w:p>
        </w:tc>
      </w:tr>
      <w:tr>
        <w:tblPrEx>
          <w:shd w:val="clear" w:color="auto" w:fill="FFFFFF"/>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pPr>
              <w:widowControl/>
              <w:snapToGrid w:val="0"/>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服务地点</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color w:val="auto"/>
                <w:kern w:val="0"/>
                <w:sz w:val="28"/>
                <w:szCs w:val="28"/>
              </w:rPr>
            </w:pP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pPr>
              <w:widowControl/>
              <w:spacing w:line="270" w:lineRule="atLeast"/>
              <w:rPr>
                <w:color w:val="auto"/>
                <w:kern w:val="0"/>
                <w:sz w:val="28"/>
                <w:szCs w:val="28"/>
              </w:rPr>
            </w:pP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pPr>
              <w:widowControl/>
              <w:spacing w:line="270" w:lineRule="atLeast"/>
              <w:rPr>
                <w:color w:val="auto"/>
                <w:kern w:val="0"/>
                <w:sz w:val="28"/>
                <w:szCs w:val="28"/>
              </w:rPr>
            </w:pPr>
          </w:p>
        </w:tc>
      </w:tr>
      <w:tr>
        <w:tblPrEx>
          <w:shd w:val="clear" w:color="auto" w:fill="FFFFFF"/>
          <w:tblCellMar>
            <w:top w:w="0" w:type="dxa"/>
            <w:left w:w="0" w:type="dxa"/>
            <w:bottom w:w="0" w:type="dxa"/>
            <w:right w:w="0" w:type="dxa"/>
          </w:tblCellMar>
        </w:tblPrEx>
        <w:trPr>
          <w:trHeight w:val="719"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合同签订时间</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color w:val="auto"/>
                <w:kern w:val="0"/>
                <w:sz w:val="28"/>
                <w:szCs w:val="28"/>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color w:val="auto"/>
                <w:kern w:val="0"/>
                <w:sz w:val="28"/>
                <w:szCs w:val="28"/>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color w:val="auto"/>
                <w:kern w:val="0"/>
                <w:sz w:val="28"/>
                <w:szCs w:val="28"/>
              </w:rPr>
            </w:pPr>
          </w:p>
        </w:tc>
      </w:tr>
      <w:tr>
        <w:tblPrEx>
          <w:shd w:val="clear" w:color="auto" w:fill="FFFFFF"/>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rPr>
              <w:t>飞防效果验收要求：</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color w:val="auto"/>
                <w:kern w:val="0"/>
                <w:sz w:val="28"/>
                <w:szCs w:val="28"/>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color w:val="auto"/>
                <w:kern w:val="0"/>
                <w:sz w:val="28"/>
                <w:szCs w:val="28"/>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color w:val="auto"/>
                <w:kern w:val="0"/>
                <w:sz w:val="28"/>
                <w:szCs w:val="28"/>
              </w:rPr>
            </w:pPr>
          </w:p>
        </w:tc>
      </w:tr>
      <w:tr>
        <w:tblPrEx>
          <w:shd w:val="clear" w:color="auto" w:fill="FFFFFF"/>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line="360" w:lineRule="auto"/>
              <w:rPr>
                <w:rFonts w:hint="eastAsia" w:ascii="宋体" w:hAnsi="宋体" w:eastAsia="宋体" w:cs="宋体"/>
                <w:color w:val="auto"/>
                <w:kern w:val="0"/>
                <w:sz w:val="24"/>
                <w:szCs w:val="24"/>
                <w:shd w:val="clear" w:color="FFFFFF" w:fill="D9D9D9"/>
                <w:lang w:val="en-US" w:eastAsia="zh-CN" w:bidi="ar-SA"/>
              </w:rPr>
            </w:pPr>
            <w:r>
              <w:rPr>
                <w:rFonts w:hint="eastAsia" w:ascii="宋体" w:hAnsi="宋体" w:eastAsia="宋体" w:cs="宋体"/>
                <w:color w:val="auto"/>
                <w:kern w:val="0"/>
                <w:sz w:val="24"/>
              </w:rPr>
              <w:t>付款方式</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color w:val="auto"/>
                <w:kern w:val="0"/>
                <w:sz w:val="28"/>
                <w:szCs w:val="28"/>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color w:val="auto"/>
                <w:kern w:val="0"/>
                <w:sz w:val="28"/>
                <w:szCs w:val="28"/>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pPr>
              <w:widowControl/>
              <w:spacing w:line="270" w:lineRule="atLeast"/>
              <w:rPr>
                <w:color w:val="auto"/>
                <w:kern w:val="0"/>
                <w:sz w:val="28"/>
                <w:szCs w:val="28"/>
              </w:rPr>
            </w:pPr>
          </w:p>
        </w:tc>
      </w:tr>
    </w:tbl>
    <w:p>
      <w:pPr>
        <w:widowControl/>
        <w:shd w:val="clear" w:color="auto" w:fill="FFFFFF"/>
        <w:spacing w:before="50" w:line="405" w:lineRule="atLeast"/>
        <w:jc w:val="left"/>
        <w:rPr>
          <w:rFonts w:hint="eastAsia" w:ascii="仿宋_GB2312" w:eastAsia="仿宋_GB2312"/>
          <w:color w:val="auto"/>
          <w:kern w:val="0"/>
          <w:sz w:val="24"/>
          <w:u w:val="single"/>
        </w:rPr>
      </w:pPr>
    </w:p>
    <w:p>
      <w:pPr>
        <w:widowControl/>
        <w:shd w:val="clear" w:color="auto" w:fill="FFFFFF"/>
        <w:spacing w:line="460" w:lineRule="atLeast"/>
        <w:rPr>
          <w:color w:val="auto"/>
          <w:kern w:val="0"/>
          <w:sz w:val="28"/>
          <w:szCs w:val="28"/>
        </w:rPr>
      </w:pPr>
      <w:r>
        <w:rPr>
          <w:rFonts w:hint="eastAsia" w:ascii="宋体" w:hAnsi="宋体"/>
          <w:color w:val="auto"/>
          <w:kern w:val="0"/>
          <w:sz w:val="24"/>
        </w:rPr>
        <w:t xml:space="preserve">                             供应商代表签字： </w:t>
      </w:r>
      <w:r>
        <w:rPr>
          <w:rFonts w:hint="eastAsia" w:ascii="宋体" w:hAnsi="宋体"/>
          <w:color w:val="auto"/>
          <w:kern w:val="0"/>
          <w:sz w:val="24"/>
          <w:u w:val="single"/>
        </w:rPr>
        <w:t xml:space="preserve">          </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                     供应商：</w:t>
      </w:r>
      <w:r>
        <w:rPr>
          <w:rFonts w:hint="eastAsia" w:ascii="宋体" w:hAnsi="宋体"/>
          <w:color w:val="auto"/>
          <w:kern w:val="0"/>
          <w:sz w:val="24"/>
          <w:u w:val="single"/>
        </w:rPr>
        <w:t xml:space="preserve">      </w:t>
      </w:r>
      <w:r>
        <w:rPr>
          <w:rFonts w:hint="eastAsia" w:ascii="宋体" w:hAnsi="宋体"/>
          <w:color w:val="auto"/>
          <w:kern w:val="0"/>
          <w:sz w:val="24"/>
        </w:rPr>
        <w:t>（全称并加盖公章）   </w:t>
      </w:r>
    </w:p>
    <w:p>
      <w:pPr>
        <w:widowControl/>
        <w:shd w:val="clear" w:color="auto" w:fill="FFFFFF"/>
        <w:spacing w:line="460" w:lineRule="atLeast"/>
        <w:ind w:firstLine="3480" w:firstLineChars="1450"/>
        <w:rPr>
          <w:color w:val="auto"/>
          <w:kern w:val="0"/>
          <w:sz w:val="28"/>
          <w:szCs w:val="28"/>
        </w:rPr>
      </w:pPr>
      <w:r>
        <w:rPr>
          <w:rFonts w:hint="eastAsia" w:ascii="宋体" w:hAnsi="宋体"/>
          <w:color w:val="auto"/>
          <w:kern w:val="0"/>
          <w:sz w:val="24"/>
        </w:rPr>
        <w:t>二〇二</w:t>
      </w:r>
      <w:r>
        <w:rPr>
          <w:rFonts w:hint="eastAsia" w:ascii="宋体" w:hAnsi="宋体"/>
          <w:color w:val="auto"/>
          <w:kern w:val="0"/>
          <w:sz w:val="24"/>
          <w:lang w:val="en-US" w:eastAsia="zh-CN"/>
        </w:rPr>
        <w:t>二</w:t>
      </w:r>
      <w:r>
        <w:rPr>
          <w:rFonts w:hint="eastAsia" w:ascii="宋体" w:hAnsi="宋体"/>
          <w:color w:val="auto"/>
          <w:kern w:val="0"/>
          <w:sz w:val="24"/>
        </w:rPr>
        <w:t>年 </w:t>
      </w:r>
      <w:r>
        <w:rPr>
          <w:rFonts w:hint="eastAsia" w:ascii="宋体" w:hAnsi="宋体"/>
          <w:color w:val="auto"/>
          <w:kern w:val="0"/>
          <w:sz w:val="24"/>
          <w:u w:val="single"/>
        </w:rPr>
        <w:t>   </w:t>
      </w:r>
      <w:r>
        <w:rPr>
          <w:rFonts w:hint="eastAsia" w:ascii="宋体" w:hAnsi="宋体"/>
          <w:color w:val="auto"/>
          <w:kern w:val="0"/>
          <w:sz w:val="24"/>
        </w:rPr>
        <w:t>月 </w:t>
      </w:r>
      <w:r>
        <w:rPr>
          <w:rFonts w:hint="eastAsia" w:ascii="宋体" w:hAnsi="宋体"/>
          <w:color w:val="auto"/>
          <w:kern w:val="0"/>
          <w:sz w:val="24"/>
          <w:u w:val="single"/>
        </w:rPr>
        <w:t>   </w:t>
      </w: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ind w:firstLine="2530" w:firstLineChars="1050"/>
        <w:rPr>
          <w:rFonts w:hint="eastAsia" w:ascii="宋体" w:hAnsi="宋体"/>
          <w:b/>
          <w:bCs/>
          <w:color w:val="auto"/>
          <w:kern w:val="0"/>
          <w:sz w:val="24"/>
        </w:rPr>
      </w:pPr>
    </w:p>
    <w:p>
      <w:pPr>
        <w:widowControl/>
        <w:shd w:val="clear" w:color="auto" w:fill="FFFFFF"/>
        <w:spacing w:line="460" w:lineRule="atLeast"/>
        <w:ind w:firstLine="2530" w:firstLineChars="1050"/>
        <w:rPr>
          <w:rFonts w:hint="eastAsia" w:ascii="宋体" w:hAnsi="宋体"/>
          <w:b/>
          <w:bCs/>
          <w:color w:val="auto"/>
          <w:kern w:val="0"/>
          <w:sz w:val="24"/>
        </w:rPr>
      </w:pPr>
    </w:p>
    <w:p>
      <w:pPr>
        <w:widowControl/>
        <w:shd w:val="clear" w:color="auto" w:fill="FFFFFF"/>
        <w:spacing w:line="460" w:lineRule="atLeast"/>
        <w:ind w:firstLine="2530" w:firstLineChars="1050"/>
        <w:rPr>
          <w:rFonts w:hint="eastAsia" w:ascii="宋体" w:hAnsi="宋体"/>
          <w:b/>
          <w:bCs/>
          <w:color w:val="auto"/>
          <w:kern w:val="0"/>
          <w:sz w:val="24"/>
        </w:rPr>
      </w:pPr>
    </w:p>
    <w:p>
      <w:pPr>
        <w:widowControl/>
        <w:shd w:val="clear" w:color="auto" w:fill="FFFFFF"/>
        <w:spacing w:line="460" w:lineRule="atLeast"/>
        <w:ind w:firstLine="2530" w:firstLineChars="1050"/>
        <w:rPr>
          <w:rFonts w:hint="eastAsia" w:ascii="宋体" w:hAnsi="宋体"/>
          <w:b/>
          <w:bCs/>
          <w:color w:val="auto"/>
          <w:kern w:val="0"/>
          <w:sz w:val="24"/>
        </w:rPr>
      </w:pPr>
    </w:p>
    <w:p>
      <w:pPr>
        <w:widowControl/>
        <w:shd w:val="clear" w:color="auto" w:fill="FFFFFF"/>
        <w:spacing w:line="460" w:lineRule="atLeast"/>
        <w:ind w:firstLine="2530" w:firstLineChars="1050"/>
        <w:rPr>
          <w:rFonts w:hint="eastAsia" w:ascii="宋体" w:hAnsi="宋体"/>
          <w:b/>
          <w:bCs/>
          <w:color w:val="auto"/>
          <w:kern w:val="0"/>
          <w:sz w:val="24"/>
        </w:rPr>
      </w:pPr>
    </w:p>
    <w:p>
      <w:pPr>
        <w:widowControl/>
        <w:shd w:val="clear" w:color="auto" w:fill="FFFFFF"/>
        <w:spacing w:line="460" w:lineRule="atLeast"/>
        <w:ind w:firstLine="2530" w:firstLineChars="1050"/>
        <w:rPr>
          <w:rFonts w:hint="eastAsia" w:ascii="宋体" w:hAnsi="宋体"/>
          <w:b/>
          <w:bCs/>
          <w:color w:val="auto"/>
          <w:kern w:val="0"/>
          <w:sz w:val="24"/>
        </w:rPr>
      </w:pPr>
    </w:p>
    <w:p>
      <w:pPr>
        <w:pStyle w:val="32"/>
        <w:rPr>
          <w:rFonts w:hint="eastAsia" w:ascii="宋体" w:hAnsi="宋体"/>
          <w:b/>
          <w:bCs/>
          <w:color w:val="auto"/>
          <w:kern w:val="0"/>
          <w:sz w:val="24"/>
        </w:rPr>
      </w:pPr>
    </w:p>
    <w:p>
      <w:pPr>
        <w:pStyle w:val="32"/>
        <w:rPr>
          <w:rFonts w:hint="eastAsia" w:ascii="宋体" w:hAnsi="宋体"/>
          <w:b/>
          <w:bCs/>
          <w:color w:val="auto"/>
          <w:kern w:val="0"/>
          <w:sz w:val="24"/>
        </w:rPr>
      </w:pPr>
    </w:p>
    <w:p>
      <w:pPr>
        <w:pStyle w:val="32"/>
        <w:rPr>
          <w:rFonts w:hint="eastAsia" w:ascii="宋体" w:hAnsi="宋体"/>
          <w:b/>
          <w:bCs/>
          <w:color w:val="auto"/>
          <w:kern w:val="0"/>
          <w:sz w:val="24"/>
        </w:rPr>
      </w:pPr>
    </w:p>
    <w:p>
      <w:pPr>
        <w:pStyle w:val="32"/>
        <w:rPr>
          <w:rFonts w:hint="eastAsia" w:ascii="宋体" w:hAnsi="宋体"/>
          <w:b/>
          <w:bCs/>
          <w:color w:val="auto"/>
          <w:kern w:val="0"/>
          <w:sz w:val="24"/>
        </w:rPr>
      </w:pPr>
    </w:p>
    <w:p>
      <w:pPr>
        <w:pStyle w:val="32"/>
        <w:rPr>
          <w:rFonts w:hint="eastAsia" w:ascii="宋体" w:hAnsi="宋体"/>
          <w:b/>
          <w:bCs/>
          <w:color w:val="auto"/>
          <w:kern w:val="0"/>
          <w:sz w:val="24"/>
        </w:rPr>
      </w:pPr>
    </w:p>
    <w:p>
      <w:pPr>
        <w:pStyle w:val="32"/>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pStyle w:val="33"/>
        <w:rPr>
          <w:rFonts w:hint="eastAsia"/>
          <w:color w:val="auto"/>
        </w:rPr>
      </w:pPr>
    </w:p>
    <w:p>
      <w:pPr>
        <w:pStyle w:val="33"/>
        <w:rPr>
          <w:rFonts w:hint="eastAsia"/>
          <w:color w:val="auto"/>
        </w:rPr>
      </w:pPr>
    </w:p>
    <w:p>
      <w:pPr>
        <w:widowControl/>
        <w:shd w:val="clear" w:color="auto" w:fill="FFFFFF"/>
        <w:spacing w:line="460" w:lineRule="atLeast"/>
        <w:rPr>
          <w:b/>
          <w:bCs/>
          <w:color w:val="auto"/>
          <w:kern w:val="0"/>
          <w:sz w:val="24"/>
        </w:rPr>
      </w:pPr>
      <w:r>
        <w:rPr>
          <w:rFonts w:hint="eastAsia" w:ascii="宋体" w:hAnsi="宋体"/>
          <w:b/>
          <w:bCs/>
          <w:color w:val="auto"/>
          <w:kern w:val="0"/>
          <w:sz w:val="24"/>
        </w:rPr>
        <w:t>附件</w:t>
      </w:r>
      <w:r>
        <w:rPr>
          <w:rFonts w:hint="eastAsia" w:ascii="宋体" w:hAnsi="宋体"/>
          <w:b/>
          <w:bCs/>
          <w:color w:val="auto"/>
          <w:kern w:val="0"/>
          <w:sz w:val="24"/>
          <w:lang w:val="en-US" w:eastAsia="zh-CN"/>
        </w:rPr>
        <w:t>6</w:t>
      </w:r>
      <w:r>
        <w:rPr>
          <w:b/>
          <w:bCs/>
          <w:color w:val="auto"/>
          <w:kern w:val="0"/>
          <w:sz w:val="24"/>
        </w:rPr>
        <w:t>           </w:t>
      </w:r>
    </w:p>
    <w:p>
      <w:pPr>
        <w:pStyle w:val="32"/>
        <w:rPr>
          <w:b/>
          <w:bCs/>
          <w:color w:val="auto"/>
          <w:kern w:val="0"/>
          <w:sz w:val="24"/>
        </w:rPr>
      </w:pPr>
    </w:p>
    <w:p>
      <w:pPr>
        <w:pStyle w:val="32"/>
        <w:rPr>
          <w:rFonts w:hint="eastAsia"/>
          <w:b/>
          <w:bCs/>
          <w:color w:val="auto"/>
          <w:kern w:val="0"/>
          <w:sz w:val="24"/>
        </w:rPr>
      </w:pPr>
    </w:p>
    <w:p>
      <w:pPr>
        <w:widowControl/>
        <w:shd w:val="clear" w:color="auto" w:fill="FFFFFF"/>
        <w:spacing w:line="460" w:lineRule="atLeast"/>
        <w:ind w:firstLine="2530" w:firstLineChars="1050"/>
        <w:rPr>
          <w:color w:val="auto"/>
          <w:kern w:val="0"/>
          <w:szCs w:val="21"/>
        </w:rPr>
      </w:pPr>
      <w:r>
        <w:rPr>
          <w:rFonts w:hint="eastAsia" w:ascii="宋体" w:hAnsi="宋体"/>
          <w:b/>
          <w:bCs/>
          <w:color w:val="auto"/>
          <w:kern w:val="0"/>
          <w:sz w:val="24"/>
        </w:rPr>
        <w:t>法定代表人身份证明</w:t>
      </w:r>
      <w:r>
        <w:rPr>
          <w:rFonts w:hint="eastAsia" w:ascii="宋体" w:hAnsi="宋体"/>
          <w:color w:val="auto"/>
          <w:kern w:val="0"/>
          <w:sz w:val="24"/>
        </w:rPr>
        <w:t>（格式）</w:t>
      </w:r>
    </w:p>
    <w:p>
      <w:pPr>
        <w:widowControl/>
        <w:shd w:val="clear" w:color="auto" w:fill="FFFFFF"/>
        <w:spacing w:line="460" w:lineRule="atLeast"/>
        <w:ind w:firstLine="480"/>
        <w:rPr>
          <w:color w:val="auto"/>
          <w:kern w:val="0"/>
          <w:szCs w:val="21"/>
        </w:rPr>
      </w:pPr>
      <w:r>
        <w:rPr>
          <w:rFonts w:hint="eastAsia" w:ascii="宋体" w:hAnsi="宋体"/>
          <w:color w:val="auto"/>
          <w:kern w:val="0"/>
          <w:sz w:val="24"/>
        </w:rPr>
        <w:t>供应商名称：</w:t>
      </w:r>
      <w:r>
        <w:rPr>
          <w:rFonts w:hint="eastAsia" w:ascii="宋体" w:hAnsi="宋体"/>
          <w:color w:val="auto"/>
          <w:kern w:val="0"/>
          <w:sz w:val="24"/>
          <w:u w:val="single"/>
        </w:rPr>
        <w:t>           </w:t>
      </w:r>
    </w:p>
    <w:p>
      <w:pPr>
        <w:widowControl/>
        <w:shd w:val="clear" w:color="auto" w:fill="FFFFFF"/>
        <w:spacing w:line="460" w:lineRule="atLeast"/>
        <w:ind w:firstLine="480"/>
        <w:rPr>
          <w:color w:val="auto"/>
          <w:kern w:val="0"/>
          <w:szCs w:val="21"/>
        </w:rPr>
      </w:pPr>
      <w:r>
        <w:rPr>
          <w:rFonts w:hint="eastAsia" w:ascii="宋体" w:hAnsi="宋体"/>
          <w:color w:val="auto"/>
          <w:kern w:val="0"/>
          <w:sz w:val="24"/>
        </w:rPr>
        <w:t>地址：</w:t>
      </w:r>
      <w:r>
        <w:rPr>
          <w:rFonts w:hint="eastAsia" w:ascii="宋体" w:hAnsi="宋体"/>
          <w:color w:val="auto"/>
          <w:kern w:val="0"/>
          <w:sz w:val="24"/>
          <w:u w:val="single"/>
        </w:rPr>
        <w:t>            </w:t>
      </w:r>
    </w:p>
    <w:p>
      <w:pPr>
        <w:widowControl/>
        <w:shd w:val="clear" w:color="auto" w:fill="FFFFFF"/>
        <w:spacing w:line="460" w:lineRule="atLeast"/>
        <w:ind w:firstLine="480"/>
        <w:rPr>
          <w:color w:val="auto"/>
          <w:kern w:val="0"/>
          <w:szCs w:val="21"/>
        </w:rPr>
      </w:pPr>
      <w:r>
        <w:rPr>
          <w:rFonts w:hint="eastAsia" w:ascii="宋体" w:hAnsi="宋体"/>
          <w:color w:val="auto"/>
          <w:kern w:val="0"/>
          <w:sz w:val="24"/>
        </w:rPr>
        <w:t>成立时间：</w:t>
      </w:r>
      <w:r>
        <w:rPr>
          <w:rFonts w:hint="eastAsia" w:ascii="宋体" w:hAnsi="宋体"/>
          <w:color w:val="auto"/>
          <w:kern w:val="0"/>
          <w:sz w:val="24"/>
          <w:u w:val="single"/>
        </w:rPr>
        <w:t>    </w:t>
      </w:r>
      <w:r>
        <w:rPr>
          <w:rFonts w:hint="eastAsia" w:ascii="宋体" w:hAnsi="宋体"/>
          <w:color w:val="auto"/>
          <w:kern w:val="0"/>
          <w:sz w:val="24"/>
        </w:rPr>
        <w:t>年</w:t>
      </w:r>
      <w:r>
        <w:rPr>
          <w:rFonts w:hint="eastAsia" w:ascii="宋体" w:hAnsi="宋体"/>
          <w:color w:val="auto"/>
          <w:kern w:val="0"/>
          <w:sz w:val="24"/>
          <w:u w:val="single"/>
        </w:rPr>
        <w:t>    </w:t>
      </w:r>
      <w:r>
        <w:rPr>
          <w:rFonts w:hint="eastAsia" w:ascii="宋体" w:hAnsi="宋体"/>
          <w:color w:val="auto"/>
          <w:kern w:val="0"/>
          <w:sz w:val="24"/>
        </w:rPr>
        <w:t>月</w:t>
      </w:r>
      <w:r>
        <w:rPr>
          <w:rFonts w:hint="eastAsia" w:ascii="宋体" w:hAnsi="宋体"/>
          <w:color w:val="auto"/>
          <w:kern w:val="0"/>
          <w:sz w:val="24"/>
          <w:u w:val="single"/>
        </w:rPr>
        <w:t>    </w:t>
      </w:r>
      <w:r>
        <w:rPr>
          <w:rFonts w:hint="eastAsia" w:ascii="宋体" w:hAnsi="宋体"/>
          <w:color w:val="auto"/>
          <w:kern w:val="0"/>
          <w:sz w:val="24"/>
        </w:rPr>
        <w:t>日</w:t>
      </w:r>
    </w:p>
    <w:p>
      <w:pPr>
        <w:widowControl/>
        <w:shd w:val="clear" w:color="auto" w:fill="FFFFFF"/>
        <w:spacing w:line="460" w:lineRule="atLeast"/>
        <w:ind w:firstLine="480"/>
        <w:rPr>
          <w:color w:val="auto"/>
          <w:kern w:val="0"/>
          <w:szCs w:val="21"/>
        </w:rPr>
      </w:pPr>
      <w:r>
        <w:rPr>
          <w:rFonts w:hint="eastAsia" w:ascii="宋体" w:hAnsi="宋体"/>
          <w:color w:val="auto"/>
          <w:kern w:val="0"/>
          <w:sz w:val="24"/>
        </w:rPr>
        <w:t>经营期限：</w:t>
      </w:r>
      <w:r>
        <w:rPr>
          <w:rFonts w:hint="eastAsia" w:ascii="宋体" w:hAnsi="宋体"/>
          <w:color w:val="auto"/>
          <w:kern w:val="0"/>
          <w:sz w:val="24"/>
          <w:u w:val="single"/>
        </w:rPr>
        <w:t>      </w:t>
      </w:r>
    </w:p>
    <w:p>
      <w:pPr>
        <w:widowControl/>
        <w:shd w:val="clear" w:color="auto" w:fill="FFFFFF"/>
        <w:spacing w:line="460" w:lineRule="atLeast"/>
        <w:ind w:firstLine="480"/>
        <w:rPr>
          <w:color w:val="auto"/>
          <w:kern w:val="0"/>
          <w:szCs w:val="21"/>
        </w:rPr>
      </w:pPr>
      <w:r>
        <w:rPr>
          <w:rFonts w:hint="eastAsia" w:ascii="宋体" w:hAnsi="宋体"/>
          <w:color w:val="auto"/>
          <w:kern w:val="0"/>
          <w:sz w:val="24"/>
        </w:rPr>
        <w:t>姓名：____</w:t>
      </w:r>
      <w:r>
        <w:rPr>
          <w:rFonts w:hint="eastAsia" w:ascii="宋体" w:hAnsi="宋体"/>
          <w:color w:val="auto"/>
          <w:kern w:val="0"/>
          <w:sz w:val="24"/>
          <w:u w:val="single"/>
        </w:rPr>
        <w:t>_     _</w:t>
      </w:r>
      <w:r>
        <w:rPr>
          <w:rFonts w:hint="eastAsia" w:ascii="宋体" w:hAnsi="宋体"/>
          <w:color w:val="auto"/>
          <w:kern w:val="0"/>
          <w:sz w:val="24"/>
        </w:rPr>
        <w:t>，性别：____</w:t>
      </w:r>
      <w:r>
        <w:rPr>
          <w:rFonts w:hint="eastAsia" w:ascii="宋体" w:hAnsi="宋体"/>
          <w:color w:val="auto"/>
          <w:kern w:val="0"/>
          <w:sz w:val="24"/>
          <w:u w:val="single"/>
        </w:rPr>
        <w:t>   _</w:t>
      </w:r>
      <w:r>
        <w:rPr>
          <w:rFonts w:hint="eastAsia" w:ascii="宋体" w:hAnsi="宋体"/>
          <w:color w:val="auto"/>
          <w:kern w:val="0"/>
          <w:sz w:val="24"/>
        </w:rPr>
        <w:t>，年龄：____</w:t>
      </w:r>
      <w:r>
        <w:rPr>
          <w:rFonts w:hint="eastAsia" w:ascii="宋体" w:hAnsi="宋体"/>
          <w:color w:val="auto"/>
          <w:kern w:val="0"/>
          <w:sz w:val="24"/>
          <w:u w:val="single"/>
        </w:rPr>
        <w:t>   _</w:t>
      </w:r>
      <w:r>
        <w:rPr>
          <w:rFonts w:hint="eastAsia" w:ascii="宋体" w:hAnsi="宋体"/>
          <w:color w:val="auto"/>
          <w:kern w:val="0"/>
          <w:sz w:val="24"/>
        </w:rPr>
        <w:t>，职务：____</w:t>
      </w:r>
      <w:r>
        <w:rPr>
          <w:rFonts w:hint="eastAsia" w:ascii="宋体" w:hAnsi="宋体"/>
          <w:color w:val="auto"/>
          <w:kern w:val="0"/>
          <w:sz w:val="24"/>
          <w:u w:val="single"/>
        </w:rPr>
        <w:t>   _</w:t>
      </w:r>
      <w:r>
        <w:rPr>
          <w:rFonts w:hint="eastAsia" w:ascii="宋体" w:hAnsi="宋体"/>
          <w:color w:val="auto"/>
          <w:kern w:val="0"/>
          <w:sz w:val="24"/>
        </w:rPr>
        <w:t>系</w:t>
      </w:r>
      <w:r>
        <w:rPr>
          <w:rFonts w:hint="eastAsia" w:ascii="宋体" w:hAnsi="宋体"/>
          <w:color w:val="auto"/>
          <w:kern w:val="0"/>
          <w:sz w:val="24"/>
          <w:u w:val="single"/>
        </w:rPr>
        <w:t>  _______     __</w:t>
      </w:r>
      <w:r>
        <w:rPr>
          <w:rFonts w:hint="eastAsia" w:ascii="宋体" w:hAnsi="宋体"/>
          <w:color w:val="auto"/>
          <w:kern w:val="0"/>
          <w:sz w:val="24"/>
        </w:rPr>
        <w:t>（供应商名称）的法定代表人。</w:t>
      </w:r>
    </w:p>
    <w:p>
      <w:pPr>
        <w:widowControl/>
        <w:shd w:val="clear" w:color="auto" w:fill="FFFFFF"/>
        <w:spacing w:line="460" w:lineRule="atLeast"/>
        <w:ind w:firstLine="480"/>
        <w:rPr>
          <w:color w:val="auto"/>
          <w:kern w:val="0"/>
          <w:szCs w:val="21"/>
        </w:rPr>
      </w:pPr>
      <w:r>
        <w:rPr>
          <w:rFonts w:hint="eastAsia" w:ascii="宋体" w:hAnsi="宋体"/>
          <w:color w:val="auto"/>
          <w:kern w:val="0"/>
          <w:sz w:val="24"/>
        </w:rPr>
        <w:t>特此证明。</w:t>
      </w:r>
    </w:p>
    <w:tbl>
      <w:tblPr>
        <w:tblStyle w:val="15"/>
        <w:tblpPr w:leftFromText="180" w:rightFromText="180" w:vertAnchor="text" w:horzAnchor="margin" w:tblpXSpec="center" w:tblpY="2430"/>
        <w:tblW w:w="5328" w:type="dxa"/>
        <w:tblInd w:w="0" w:type="dxa"/>
        <w:shd w:val="clear" w:color="auto" w:fill="FFFFFF"/>
        <w:tblLayout w:type="fixed"/>
        <w:tblCellMar>
          <w:top w:w="0" w:type="dxa"/>
          <w:left w:w="0" w:type="dxa"/>
          <w:bottom w:w="0" w:type="dxa"/>
          <w:right w:w="0" w:type="dxa"/>
        </w:tblCellMar>
      </w:tblPr>
      <w:tblGrid>
        <w:gridCol w:w="5328"/>
      </w:tblGrid>
      <w:tr>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80" w:lineRule="atLeast"/>
              <w:rPr>
                <w:color w:val="auto"/>
                <w:kern w:val="0"/>
                <w:sz w:val="28"/>
                <w:szCs w:val="28"/>
              </w:rPr>
            </w:pPr>
            <w:r>
              <w:rPr>
                <w:rFonts w:hint="eastAsia" w:ascii="宋体" w:hAnsi="宋体"/>
                <w:color w:val="auto"/>
                <w:kern w:val="0"/>
                <w:sz w:val="24"/>
              </w:rPr>
              <w:t>此处请粘贴法定代表人身份证复印件</w:t>
            </w:r>
          </w:p>
        </w:tc>
      </w:tr>
    </w:tbl>
    <w:p>
      <w:pPr>
        <w:widowControl/>
        <w:shd w:val="clear" w:color="auto" w:fill="FFFFFF"/>
        <w:spacing w:line="460" w:lineRule="atLeast"/>
        <w:rPr>
          <w:rFonts w:hint="eastAsia" w:ascii="宋体" w:hAnsi="宋体"/>
          <w:color w:val="auto"/>
          <w:kern w:val="0"/>
          <w:sz w:val="24"/>
        </w:rPr>
      </w:pPr>
    </w:p>
    <w:p>
      <w:pPr>
        <w:widowControl/>
        <w:shd w:val="clear" w:color="auto" w:fill="FFFFFF"/>
        <w:spacing w:line="460" w:lineRule="atLeast"/>
        <w:ind w:firstLine="2880" w:firstLineChars="1200"/>
        <w:rPr>
          <w:color w:val="auto"/>
          <w:kern w:val="0"/>
          <w:sz w:val="28"/>
          <w:szCs w:val="28"/>
        </w:rPr>
      </w:pPr>
      <w:r>
        <w:rPr>
          <w:rFonts w:hint="eastAsia" w:ascii="宋体" w:hAnsi="宋体"/>
          <w:color w:val="auto"/>
          <w:kern w:val="0"/>
          <w:sz w:val="24"/>
        </w:rPr>
        <w:t>供应商：</w:t>
      </w:r>
      <w:r>
        <w:rPr>
          <w:rFonts w:hint="eastAsia" w:ascii="宋体" w:hAnsi="宋体"/>
          <w:color w:val="auto"/>
          <w:kern w:val="0"/>
          <w:sz w:val="24"/>
          <w:u w:val="single"/>
        </w:rPr>
        <w:t> </w:t>
      </w:r>
      <w:r>
        <w:rPr>
          <w:rFonts w:hint="eastAsia" w:ascii="宋体" w:hAnsi="宋体"/>
          <w:color w:val="auto"/>
          <w:kern w:val="0"/>
          <w:sz w:val="24"/>
          <w:u w:val="single"/>
          <w:lang w:val="en-US" w:eastAsia="zh-CN"/>
        </w:rPr>
        <w:t xml:space="preserve">     </w:t>
      </w:r>
      <w:r>
        <w:rPr>
          <w:rFonts w:hint="eastAsia" w:ascii="宋体" w:hAnsi="宋体"/>
          <w:color w:val="auto"/>
          <w:kern w:val="0"/>
          <w:sz w:val="24"/>
          <w:u w:val="single"/>
        </w:rPr>
        <w:t>   </w:t>
      </w:r>
      <w:r>
        <w:rPr>
          <w:rFonts w:hint="eastAsia" w:ascii="宋体" w:hAnsi="宋体"/>
          <w:color w:val="auto"/>
          <w:kern w:val="0"/>
          <w:sz w:val="24"/>
        </w:rPr>
        <w:t>（全称并加盖公章）</w:t>
      </w:r>
    </w:p>
    <w:p>
      <w:pPr>
        <w:widowControl/>
        <w:shd w:val="clear" w:color="auto" w:fill="FFFFFF"/>
        <w:spacing w:line="460" w:lineRule="atLeast"/>
        <w:ind w:firstLine="4680" w:firstLineChars="1950"/>
        <w:rPr>
          <w:rFonts w:hint="eastAsia" w:ascii="宋体" w:hAnsi="宋体"/>
          <w:color w:val="auto"/>
          <w:kern w:val="0"/>
          <w:sz w:val="24"/>
        </w:rPr>
      </w:pPr>
      <w:r>
        <w:rPr>
          <w:rFonts w:hint="eastAsia" w:ascii="宋体" w:hAnsi="宋体"/>
          <w:color w:val="auto"/>
          <w:kern w:val="0"/>
          <w:sz w:val="24"/>
          <w:lang w:eastAsia="zh-CN"/>
        </w:rPr>
        <w:t>二〇二二</w:t>
      </w:r>
      <w:r>
        <w:rPr>
          <w:rFonts w:hint="eastAsia" w:ascii="宋体" w:hAnsi="宋体"/>
          <w:color w:val="auto"/>
          <w:kern w:val="0"/>
          <w:sz w:val="24"/>
        </w:rPr>
        <w:t>年 月 日</w:t>
      </w: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pStyle w:val="33"/>
        <w:rPr>
          <w:rFonts w:hint="eastAsia" w:ascii="宋体" w:hAnsi="宋体"/>
          <w:b/>
          <w:bCs/>
          <w:color w:val="auto"/>
          <w:kern w:val="0"/>
          <w:sz w:val="24"/>
        </w:rPr>
      </w:pPr>
    </w:p>
    <w:p>
      <w:pPr>
        <w:widowControl/>
        <w:shd w:val="clear" w:color="auto" w:fill="FFFFFF"/>
        <w:spacing w:line="460" w:lineRule="atLeast"/>
        <w:rPr>
          <w:rFonts w:hint="eastAsia"/>
          <w:b/>
          <w:bCs/>
          <w:color w:val="auto"/>
          <w:kern w:val="0"/>
          <w:sz w:val="24"/>
        </w:rPr>
      </w:pPr>
      <w:r>
        <w:rPr>
          <w:rFonts w:hint="eastAsia" w:ascii="宋体" w:hAnsi="宋体"/>
          <w:b/>
          <w:bCs/>
          <w:color w:val="auto"/>
          <w:kern w:val="0"/>
          <w:sz w:val="24"/>
        </w:rPr>
        <w:t>附件</w:t>
      </w:r>
      <w:r>
        <w:rPr>
          <w:rFonts w:hint="eastAsia"/>
          <w:b/>
          <w:bCs/>
          <w:color w:val="auto"/>
          <w:kern w:val="0"/>
          <w:sz w:val="24"/>
          <w:lang w:val="en-US" w:eastAsia="zh-CN"/>
        </w:rPr>
        <w:t>7</w:t>
      </w:r>
      <w:r>
        <w:rPr>
          <w:b/>
          <w:bCs/>
          <w:color w:val="auto"/>
          <w:kern w:val="0"/>
          <w:sz w:val="24"/>
        </w:rPr>
        <w:t>             </w:t>
      </w:r>
    </w:p>
    <w:p>
      <w:pPr>
        <w:widowControl/>
        <w:shd w:val="clear" w:color="auto" w:fill="FFFFFF"/>
        <w:spacing w:line="460" w:lineRule="atLeast"/>
        <w:ind w:firstLine="2891" w:firstLineChars="1200"/>
        <w:rPr>
          <w:color w:val="auto"/>
          <w:kern w:val="0"/>
          <w:szCs w:val="21"/>
        </w:rPr>
      </w:pPr>
      <w:r>
        <w:rPr>
          <w:rFonts w:hint="eastAsia" w:ascii="宋体" w:hAnsi="宋体"/>
          <w:b/>
          <w:bCs/>
          <w:color w:val="auto"/>
          <w:kern w:val="0"/>
          <w:sz w:val="24"/>
        </w:rPr>
        <w:t>法定代表人授权书</w:t>
      </w:r>
      <w:r>
        <w:rPr>
          <w:rFonts w:hint="eastAsia" w:ascii="宋体" w:hAnsi="宋体"/>
          <w:color w:val="auto"/>
          <w:kern w:val="0"/>
          <w:sz w:val="24"/>
        </w:rPr>
        <w:t>（格式）</w:t>
      </w:r>
    </w:p>
    <w:p>
      <w:pPr>
        <w:widowControl/>
        <w:shd w:val="clear" w:color="auto" w:fill="FFFFFF"/>
        <w:spacing w:line="460" w:lineRule="atLeast"/>
        <w:ind w:firstLine="360" w:firstLineChars="150"/>
        <w:rPr>
          <w:color w:val="auto"/>
          <w:kern w:val="0"/>
          <w:sz w:val="28"/>
          <w:szCs w:val="28"/>
        </w:rPr>
      </w:pPr>
      <w:r>
        <w:rPr>
          <w:rFonts w:hint="eastAsia" w:ascii="宋体" w:hAnsi="宋体"/>
          <w:color w:val="auto"/>
          <w:kern w:val="0"/>
          <w:sz w:val="24"/>
        </w:rPr>
        <w:t>致：______</w:t>
      </w:r>
      <w:r>
        <w:rPr>
          <w:rFonts w:hint="eastAsia" w:ascii="宋体" w:hAnsi="宋体"/>
          <w:color w:val="auto"/>
          <w:kern w:val="0"/>
          <w:sz w:val="24"/>
          <w:u w:val="single"/>
        </w:rPr>
        <w:t>_     _</w:t>
      </w:r>
      <w:r>
        <w:rPr>
          <w:rFonts w:hint="eastAsia" w:ascii="宋体" w:hAnsi="宋体"/>
          <w:color w:val="auto"/>
          <w:kern w:val="0"/>
          <w:sz w:val="24"/>
        </w:rPr>
        <w:t>_</w:t>
      </w:r>
      <w:r>
        <w:rPr>
          <w:rFonts w:hint="eastAsia" w:ascii="宋体" w:hAnsi="宋体"/>
          <w:b/>
          <w:bCs/>
          <w:color w:val="auto"/>
          <w:kern w:val="0"/>
          <w:sz w:val="24"/>
        </w:rPr>
        <w:t> </w:t>
      </w:r>
      <w:r>
        <w:rPr>
          <w:rFonts w:hint="eastAsia" w:ascii="宋体" w:hAnsi="宋体"/>
          <w:color w:val="auto"/>
          <w:kern w:val="0"/>
          <w:sz w:val="24"/>
        </w:rPr>
        <w:t>：</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我______</w:t>
      </w:r>
      <w:r>
        <w:rPr>
          <w:rFonts w:hint="eastAsia" w:ascii="宋体" w:hAnsi="宋体"/>
          <w:color w:val="auto"/>
          <w:kern w:val="0"/>
          <w:sz w:val="24"/>
          <w:u w:val="single"/>
        </w:rPr>
        <w:t>_ </w:t>
      </w:r>
      <w:r>
        <w:rPr>
          <w:rFonts w:hint="eastAsia" w:ascii="宋体" w:hAnsi="宋体"/>
          <w:color w:val="auto"/>
          <w:kern w:val="0"/>
          <w:sz w:val="24"/>
        </w:rPr>
        <w:t>（姓名）系______</w:t>
      </w:r>
      <w:r>
        <w:rPr>
          <w:rFonts w:hint="eastAsia" w:ascii="宋体" w:hAnsi="宋体"/>
          <w:color w:val="auto"/>
          <w:kern w:val="0"/>
          <w:sz w:val="24"/>
          <w:u w:val="single"/>
        </w:rPr>
        <w:t>_ </w:t>
      </w:r>
      <w:r>
        <w:rPr>
          <w:rFonts w:hint="eastAsia" w:ascii="宋体" w:hAnsi="宋体"/>
          <w:color w:val="auto"/>
          <w:kern w:val="0"/>
          <w:sz w:val="24"/>
        </w:rPr>
        <w:t>（供应商名称）的法定代表人，现委托 </w:t>
      </w:r>
      <w:r>
        <w:rPr>
          <w:rFonts w:hint="eastAsia" w:ascii="宋体" w:hAnsi="宋体"/>
          <w:color w:val="auto"/>
          <w:kern w:val="0"/>
          <w:sz w:val="24"/>
          <w:u w:val="single"/>
        </w:rPr>
        <w:t>       </w:t>
      </w:r>
      <w:r>
        <w:rPr>
          <w:rFonts w:hint="eastAsia" w:ascii="宋体" w:hAnsi="宋体"/>
          <w:color w:val="auto"/>
          <w:kern w:val="0"/>
          <w:sz w:val="24"/>
        </w:rPr>
        <w:t>（姓名）为我方代理人。代理人根据本授权，以我方的名义参加</w:t>
      </w:r>
      <w:r>
        <w:rPr>
          <w:rFonts w:hint="eastAsia" w:ascii="宋体" w:hAnsi="宋体"/>
          <w:color w:val="auto"/>
          <w:kern w:val="0"/>
          <w:sz w:val="24"/>
          <w:u w:val="single"/>
        </w:rPr>
        <w:t>       </w:t>
      </w:r>
      <w:r>
        <w:rPr>
          <w:rFonts w:hint="eastAsia" w:ascii="宋体" w:hAnsi="宋体"/>
          <w:color w:val="auto"/>
          <w:kern w:val="0"/>
          <w:sz w:val="24"/>
        </w:rPr>
        <w:t>项目（项目编号：</w:t>
      </w:r>
      <w:r>
        <w:rPr>
          <w:rFonts w:hint="eastAsia" w:ascii="宋体" w:hAnsi="宋体"/>
          <w:color w:val="auto"/>
          <w:kern w:val="0"/>
          <w:sz w:val="24"/>
          <w:u w:val="single"/>
        </w:rPr>
        <w:t>       </w:t>
      </w:r>
      <w:r>
        <w:rPr>
          <w:rFonts w:hint="eastAsia" w:ascii="宋体" w:hAnsi="宋体"/>
          <w:color w:val="auto"/>
          <w:kern w:val="0"/>
          <w:sz w:val="24"/>
        </w:rPr>
        <w:t>）的竞争性谈判活动，并代表我方全权办理针对上述项目的响应性文件递交、参加谈判、签约等具体事务和签署相关文件。</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我方对代理人的签名负全部责任。在撤销授权的书面通知以前，本授权书一直有效。代理人在授权书有效期内签署的所有文件不因授权的撤销而失效。</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代理人无转委托权。</w:t>
      </w:r>
    </w:p>
    <w:p>
      <w:pPr>
        <w:widowControl/>
        <w:shd w:val="clear" w:color="auto" w:fill="FFFFFF"/>
        <w:spacing w:line="460" w:lineRule="atLeast"/>
        <w:ind w:firstLine="480"/>
        <w:jc w:val="left"/>
        <w:rPr>
          <w:rFonts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w:t>
      </w:r>
    </w:p>
    <w:p>
      <w:pPr>
        <w:widowControl/>
        <w:shd w:val="clear" w:color="auto" w:fill="FFFFFF"/>
        <w:spacing w:line="460" w:lineRule="atLeast"/>
        <w:ind w:firstLine="480"/>
        <w:rPr>
          <w:rFonts w:hint="eastAsia" w:ascii="宋体" w:hAnsi="宋体"/>
          <w:color w:val="auto"/>
          <w:kern w:val="0"/>
          <w:sz w:val="24"/>
          <w:u w:val="single"/>
        </w:rPr>
      </w:pPr>
      <w:r>
        <w:rPr>
          <w:rFonts w:hint="eastAsia" w:ascii="宋体" w:hAnsi="宋体"/>
          <w:color w:val="auto"/>
          <w:kern w:val="0"/>
          <w:sz w:val="24"/>
        </w:rPr>
        <w:t>委托代理人签名：</w:t>
      </w:r>
      <w:r>
        <w:rPr>
          <w:rFonts w:hint="eastAsia" w:ascii="宋体" w:hAnsi="宋体"/>
          <w:color w:val="auto"/>
          <w:kern w:val="0"/>
          <w:sz w:val="24"/>
          <w:u w:val="single"/>
        </w:rPr>
        <w:t xml:space="preserve">       </w:t>
      </w:r>
    </w:p>
    <w:p>
      <w:pPr>
        <w:widowControl/>
        <w:shd w:val="clear" w:color="auto" w:fill="FFFFFF"/>
        <w:spacing w:line="460" w:lineRule="atLeast"/>
        <w:ind w:firstLine="480"/>
        <w:rPr>
          <w:rFonts w:hint="eastAsia" w:ascii="宋体" w:hAnsi="宋体"/>
          <w:color w:val="auto"/>
          <w:kern w:val="0"/>
          <w:sz w:val="24"/>
          <w:u w:val="single"/>
        </w:rPr>
      </w:pPr>
      <w:r>
        <w:rPr>
          <w:rFonts w:hint="eastAsia" w:ascii="宋体" w:hAnsi="宋体"/>
          <w:color w:val="auto"/>
          <w:kern w:val="0"/>
          <w:sz w:val="24"/>
        </w:rPr>
        <w:t>职务：</w:t>
      </w:r>
      <w:r>
        <w:rPr>
          <w:rFonts w:hint="eastAsia" w:ascii="宋体" w:hAnsi="宋体"/>
          <w:color w:val="auto"/>
          <w:kern w:val="0"/>
          <w:sz w:val="24"/>
          <w:u w:val="single"/>
        </w:rPr>
        <w:t>       </w:t>
      </w:r>
      <w:r>
        <w:rPr>
          <w:rFonts w:hint="eastAsia" w:ascii="宋体" w:hAnsi="宋体"/>
          <w:color w:val="auto"/>
          <w:kern w:val="0"/>
          <w:sz w:val="24"/>
        </w:rPr>
        <w:t>  </w:t>
      </w:r>
    </w:p>
    <w:p>
      <w:pPr>
        <w:widowControl/>
        <w:shd w:val="clear" w:color="auto" w:fill="FFFFFF"/>
        <w:spacing w:line="460" w:lineRule="atLeast"/>
        <w:ind w:firstLine="480"/>
        <w:rPr>
          <w:rFonts w:hint="eastAsia"/>
          <w:color w:val="auto"/>
          <w:kern w:val="0"/>
          <w:sz w:val="28"/>
          <w:szCs w:val="28"/>
        </w:rPr>
      </w:pPr>
      <w:r>
        <w:rPr>
          <w:rFonts w:hint="eastAsia" w:ascii="宋体" w:hAnsi="宋体"/>
          <w:color w:val="auto"/>
          <w:kern w:val="0"/>
          <w:sz w:val="24"/>
        </w:rPr>
        <w:t>法定代表人签名：</w:t>
      </w:r>
      <w:r>
        <w:rPr>
          <w:rFonts w:hint="eastAsia" w:ascii="宋体" w:hAnsi="宋体"/>
          <w:color w:val="auto"/>
          <w:kern w:val="0"/>
          <w:sz w:val="24"/>
          <w:u w:val="single"/>
        </w:rPr>
        <w:t xml:space="preserve">        </w:t>
      </w:r>
    </w:p>
    <w:p>
      <w:pPr>
        <w:widowControl/>
        <w:shd w:val="clear" w:color="auto" w:fill="FFFFFF"/>
        <w:spacing w:line="460" w:lineRule="atLeast"/>
        <w:ind w:firstLine="480"/>
        <w:rPr>
          <w:rFonts w:hint="eastAsia" w:ascii="宋体" w:hAnsi="宋体"/>
          <w:color w:val="auto"/>
          <w:kern w:val="0"/>
          <w:sz w:val="24"/>
          <w:u w:val="single"/>
        </w:rPr>
      </w:pPr>
      <w:r>
        <w:rPr>
          <w:rFonts w:hint="eastAsia" w:ascii="宋体" w:hAnsi="宋体"/>
          <w:color w:val="auto"/>
          <w:kern w:val="0"/>
          <w:sz w:val="24"/>
        </w:rPr>
        <w:t>职务：</w:t>
      </w:r>
      <w:r>
        <w:rPr>
          <w:rFonts w:hint="eastAsia" w:ascii="宋体" w:hAnsi="宋体"/>
          <w:color w:val="auto"/>
          <w:kern w:val="0"/>
          <w:sz w:val="24"/>
          <w:u w:val="single"/>
        </w:rPr>
        <w:t xml:space="preserve">          </w:t>
      </w:r>
    </w:p>
    <w:p>
      <w:pPr>
        <w:widowControl/>
        <w:shd w:val="clear" w:color="auto" w:fill="FFFFFF"/>
        <w:spacing w:line="460" w:lineRule="atLeast"/>
        <w:ind w:firstLine="480"/>
        <w:rPr>
          <w:rFonts w:ascii="宋体" w:hAnsi="宋体"/>
          <w:color w:val="auto"/>
          <w:kern w:val="0"/>
          <w:sz w:val="24"/>
          <w:u w:val="single"/>
        </w:rPr>
      </w:pPr>
      <w:r>
        <w:rPr>
          <w:rFonts w:hint="eastAsia" w:ascii="宋体" w:hAnsi="宋体"/>
          <w:color w:val="auto"/>
          <w:kern w:val="0"/>
          <w:sz w:val="24"/>
        </w:rPr>
        <w:t>委托代理人身份证号码：</w:t>
      </w:r>
      <w:r>
        <w:rPr>
          <w:rFonts w:hint="eastAsia" w:ascii="宋体" w:hAnsi="宋体"/>
          <w:color w:val="auto"/>
          <w:kern w:val="0"/>
          <w:sz w:val="24"/>
          <w:u w:val="single"/>
        </w:rPr>
        <w:t xml:space="preserve">          </w:t>
      </w:r>
      <w:r>
        <w:rPr>
          <w:rFonts w:hint="eastAsia" w:ascii="宋体" w:hAnsi="宋体"/>
          <w:color w:val="auto"/>
          <w:kern w:val="0"/>
          <w:sz w:val="24"/>
        </w:rPr>
        <w:t xml:space="preserve"> </w:t>
      </w:r>
    </w:p>
    <w:p>
      <w:pPr>
        <w:widowControl/>
        <w:shd w:val="clear" w:color="auto" w:fill="FFFFFF"/>
        <w:spacing w:line="460" w:lineRule="atLeast"/>
        <w:ind w:firstLine="4800"/>
        <w:rPr>
          <w:color w:val="auto"/>
          <w:kern w:val="0"/>
          <w:sz w:val="28"/>
          <w:szCs w:val="28"/>
        </w:rPr>
      </w:pPr>
      <w:r>
        <w:rPr>
          <w:rFonts w:hint="eastAsia" w:ascii="宋体" w:hAnsi="宋体"/>
          <w:color w:val="auto"/>
          <w:kern w:val="0"/>
          <w:sz w:val="24"/>
        </w:rPr>
        <w:t>              </w:t>
      </w:r>
    </w:p>
    <w:tbl>
      <w:tblPr>
        <w:tblStyle w:val="15"/>
        <w:tblpPr w:leftFromText="180" w:rightFromText="180" w:vertAnchor="text" w:horzAnchor="page" w:tblpX="2405" w:tblpY="72"/>
        <w:tblW w:w="7360" w:type="dxa"/>
        <w:tblInd w:w="0" w:type="dxa"/>
        <w:shd w:val="clear" w:color="auto" w:fill="FFFFFF"/>
        <w:tblLayout w:type="fixed"/>
        <w:tblCellMar>
          <w:top w:w="0" w:type="dxa"/>
          <w:left w:w="0" w:type="dxa"/>
          <w:bottom w:w="0" w:type="dxa"/>
          <w:right w:w="0" w:type="dxa"/>
        </w:tblCellMar>
      </w:tblPr>
      <w:tblGrid>
        <w:gridCol w:w="7360"/>
      </w:tblGrid>
      <w:tr>
        <w:tblPrEx>
          <w:shd w:val="clear" w:color="auto" w:fill="FFFFFF"/>
          <w:tblCellMar>
            <w:top w:w="0" w:type="dxa"/>
            <w:left w:w="0" w:type="dxa"/>
            <w:bottom w:w="0" w:type="dxa"/>
            <w:right w:w="0" w:type="dxa"/>
          </w:tblCellMar>
        </w:tblPrEx>
        <w:trPr>
          <w:trHeight w:val="2277" w:hRule="atLeast"/>
        </w:trPr>
        <w:tc>
          <w:tcPr>
            <w:tcW w:w="73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80" w:lineRule="atLeast"/>
              <w:rPr>
                <w:color w:val="auto"/>
                <w:kern w:val="0"/>
                <w:sz w:val="28"/>
                <w:szCs w:val="28"/>
              </w:rPr>
            </w:pPr>
            <w:r>
              <w:rPr>
                <w:rFonts w:hint="eastAsia" w:ascii="宋体" w:hAnsi="宋体"/>
                <w:color w:val="auto"/>
                <w:kern w:val="0"/>
                <w:sz w:val="24"/>
              </w:rPr>
              <w:t>此处请粘贴委托代理人身份证复印件</w:t>
            </w:r>
          </w:p>
        </w:tc>
      </w:tr>
    </w:tbl>
    <w:p>
      <w:pPr>
        <w:widowControl/>
        <w:shd w:val="clear" w:color="auto" w:fill="FFFFFF"/>
        <w:spacing w:line="460" w:lineRule="atLeast"/>
        <w:ind w:firstLine="3000" w:firstLineChars="1250"/>
        <w:rPr>
          <w:rFonts w:hint="eastAsia" w:ascii="宋体" w:hAnsi="宋体"/>
          <w:color w:val="auto"/>
          <w:kern w:val="0"/>
          <w:sz w:val="24"/>
        </w:rPr>
      </w:pPr>
    </w:p>
    <w:p>
      <w:pPr>
        <w:widowControl/>
        <w:shd w:val="clear" w:color="auto" w:fill="FFFFFF"/>
        <w:spacing w:line="460" w:lineRule="atLeast"/>
        <w:ind w:firstLine="3000" w:firstLineChars="1250"/>
        <w:rPr>
          <w:color w:val="auto"/>
          <w:kern w:val="0"/>
          <w:sz w:val="28"/>
          <w:szCs w:val="28"/>
        </w:rPr>
      </w:pPr>
      <w:r>
        <w:rPr>
          <w:rFonts w:hint="eastAsia" w:ascii="宋体" w:hAnsi="宋体"/>
          <w:color w:val="auto"/>
          <w:kern w:val="0"/>
          <w:sz w:val="24"/>
        </w:rPr>
        <w:t>供应商：</w:t>
      </w:r>
      <w:r>
        <w:rPr>
          <w:rFonts w:hint="eastAsia" w:ascii="宋体" w:hAnsi="宋体"/>
          <w:color w:val="auto"/>
          <w:kern w:val="0"/>
          <w:sz w:val="24"/>
          <w:u w:val="single"/>
        </w:rPr>
        <w:t>    </w:t>
      </w:r>
      <w:r>
        <w:rPr>
          <w:rFonts w:hint="eastAsia" w:ascii="宋体" w:hAnsi="宋体"/>
          <w:color w:val="auto"/>
          <w:kern w:val="0"/>
          <w:sz w:val="24"/>
        </w:rPr>
        <w:t>（全称并加盖公章）</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            </w:t>
      </w:r>
      <w:r>
        <w:rPr>
          <w:rFonts w:hint="eastAsia" w:ascii="宋体" w:hAnsi="宋体"/>
          <w:color w:val="auto"/>
          <w:kern w:val="0"/>
          <w:sz w:val="24"/>
          <w:lang w:eastAsia="zh-CN"/>
        </w:rPr>
        <w:t>二〇二二</w:t>
      </w:r>
      <w:r>
        <w:rPr>
          <w:rFonts w:hint="eastAsia" w:ascii="宋体" w:hAnsi="宋体"/>
          <w:color w:val="auto"/>
          <w:kern w:val="0"/>
          <w:sz w:val="24"/>
        </w:rPr>
        <w:t>年 </w:t>
      </w:r>
      <w:r>
        <w:rPr>
          <w:rFonts w:hint="eastAsia" w:ascii="宋体" w:hAnsi="宋体"/>
          <w:color w:val="auto"/>
          <w:kern w:val="0"/>
          <w:sz w:val="24"/>
          <w:u w:val="single"/>
        </w:rPr>
        <w:t>   </w:t>
      </w:r>
      <w:r>
        <w:rPr>
          <w:rFonts w:hint="eastAsia" w:ascii="宋体" w:hAnsi="宋体"/>
          <w:color w:val="auto"/>
          <w:kern w:val="0"/>
          <w:sz w:val="24"/>
        </w:rPr>
        <w:t>月 </w:t>
      </w:r>
      <w:r>
        <w:rPr>
          <w:rFonts w:hint="eastAsia" w:ascii="宋体" w:hAnsi="宋体"/>
          <w:color w:val="auto"/>
          <w:kern w:val="0"/>
          <w:sz w:val="24"/>
          <w:u w:val="single"/>
        </w:rPr>
        <w:t>   </w:t>
      </w:r>
      <w:r>
        <w:rPr>
          <w:rFonts w:hint="eastAsia" w:ascii="宋体" w:hAnsi="宋体"/>
          <w:color w:val="auto"/>
          <w:kern w:val="0"/>
          <w:sz w:val="24"/>
        </w:rPr>
        <w:t>日</w:t>
      </w:r>
    </w:p>
    <w:p>
      <w:pPr>
        <w:widowControl/>
        <w:shd w:val="clear" w:color="auto" w:fill="FFFFFF"/>
        <w:spacing w:before="156" w:after="156"/>
        <w:rPr>
          <w:rFonts w:hint="eastAsia" w:ascii="宋体" w:hAnsi="宋体" w:cs="宋体"/>
          <w:b/>
          <w:bCs/>
          <w:color w:val="auto"/>
          <w:kern w:val="0"/>
          <w:sz w:val="24"/>
        </w:rPr>
      </w:pPr>
    </w:p>
    <w:p>
      <w:pPr>
        <w:widowControl/>
        <w:shd w:val="clear" w:color="auto" w:fill="FFFFFF"/>
        <w:spacing w:before="156" w:after="156"/>
        <w:rPr>
          <w:rFonts w:hint="eastAsia" w:ascii="宋体" w:hAnsi="宋体" w:cs="宋体"/>
          <w:b/>
          <w:bCs/>
          <w:color w:val="auto"/>
          <w:kern w:val="0"/>
          <w:sz w:val="24"/>
        </w:rPr>
      </w:pPr>
    </w:p>
    <w:p>
      <w:pPr>
        <w:widowControl/>
        <w:shd w:val="clear" w:color="auto" w:fill="FFFFFF"/>
        <w:spacing w:before="156" w:after="156"/>
        <w:rPr>
          <w:rFonts w:hint="eastAsia" w:ascii="宋体" w:hAnsi="宋体" w:cs="宋体"/>
          <w:b/>
          <w:bCs/>
          <w:color w:val="auto"/>
          <w:kern w:val="0"/>
          <w:sz w:val="24"/>
        </w:rPr>
      </w:pPr>
    </w:p>
    <w:p>
      <w:pPr>
        <w:widowControl/>
        <w:shd w:val="clear" w:color="auto" w:fill="FFFFFF"/>
        <w:spacing w:before="156" w:after="156"/>
        <w:rPr>
          <w:rFonts w:hint="eastAsia" w:ascii="宋体" w:hAnsi="宋体" w:cs="宋体"/>
          <w:b/>
          <w:bCs/>
          <w:color w:val="auto"/>
          <w:kern w:val="0"/>
          <w:sz w:val="24"/>
        </w:rPr>
      </w:pPr>
    </w:p>
    <w:p>
      <w:pPr>
        <w:widowControl/>
        <w:shd w:val="clear" w:color="auto" w:fill="FFFFFF"/>
        <w:spacing w:before="156" w:after="156"/>
        <w:rPr>
          <w:rFonts w:hint="eastAsia" w:ascii="宋体" w:hAnsi="宋体" w:cs="宋体"/>
          <w:color w:val="auto"/>
          <w:kern w:val="0"/>
          <w:sz w:val="24"/>
        </w:rPr>
      </w:pPr>
      <w:r>
        <w:rPr>
          <w:rFonts w:hint="eastAsia" w:ascii="宋体" w:hAnsi="宋体" w:cs="宋体"/>
          <w:b/>
          <w:bCs/>
          <w:color w:val="auto"/>
          <w:kern w:val="0"/>
          <w:sz w:val="24"/>
        </w:rPr>
        <w:t>附件</w:t>
      </w:r>
      <w:r>
        <w:rPr>
          <w:rFonts w:hint="eastAsia" w:ascii="宋体" w:hAnsi="宋体" w:cs="宋体"/>
          <w:b/>
          <w:bCs/>
          <w:color w:val="auto"/>
          <w:kern w:val="0"/>
          <w:sz w:val="24"/>
          <w:lang w:val="en-US" w:eastAsia="zh-CN"/>
        </w:rPr>
        <w:t>8</w:t>
      </w:r>
      <w:r>
        <w:rPr>
          <w:rFonts w:hint="eastAsia" w:ascii="宋体" w:hAnsi="宋体" w:cs="宋体"/>
          <w:b/>
          <w:bCs/>
          <w:color w:val="auto"/>
          <w:kern w:val="0"/>
          <w:sz w:val="24"/>
        </w:rPr>
        <w:t> </w:t>
      </w:r>
      <w:r>
        <w:rPr>
          <w:rFonts w:hint="eastAsia" w:ascii="宋体" w:hAnsi="宋体" w:cs="宋体"/>
          <w:color w:val="auto"/>
          <w:kern w:val="0"/>
          <w:sz w:val="24"/>
        </w:rPr>
        <w:t>      </w:t>
      </w:r>
    </w:p>
    <w:p>
      <w:pPr>
        <w:widowControl/>
        <w:shd w:val="clear" w:color="auto" w:fill="FFFFFF"/>
        <w:spacing w:before="156" w:after="156"/>
        <w:ind w:firstLine="3494" w:firstLineChars="1450"/>
        <w:rPr>
          <w:rFonts w:ascii="宋体" w:hAnsi="宋体" w:cs="宋体"/>
          <w:color w:val="auto"/>
          <w:kern w:val="0"/>
          <w:sz w:val="24"/>
        </w:rPr>
      </w:pPr>
      <w:r>
        <w:rPr>
          <w:rFonts w:hint="eastAsia" w:ascii="宋体" w:hAnsi="宋体" w:cs="宋体"/>
          <w:b/>
          <w:bCs/>
          <w:color w:val="auto"/>
          <w:kern w:val="0"/>
          <w:sz w:val="24"/>
        </w:rPr>
        <w:t>证明文件</w:t>
      </w:r>
    </w:p>
    <w:p>
      <w:pPr>
        <w:pStyle w:val="10"/>
        <w:spacing w:beforeAutospacing="0" w:afterAutospacing="0" w:line="460" w:lineRule="atLeast"/>
        <w:ind w:firstLine="537" w:firstLineChars="224"/>
        <w:jc w:val="both"/>
        <w:rPr>
          <w:color w:val="auto"/>
          <w:kern w:val="0"/>
          <w:sz w:val="28"/>
          <w:szCs w:val="28"/>
        </w:rPr>
      </w:pPr>
      <w:r>
        <w:rPr>
          <w:rFonts w:hint="eastAsia"/>
          <w:color w:val="auto"/>
          <w:kern w:val="0"/>
          <w:sz w:val="24"/>
          <w:lang w:val="en-US" w:eastAsia="zh-CN"/>
        </w:rPr>
        <w:t>8</w:t>
      </w:r>
      <w:r>
        <w:rPr>
          <w:rFonts w:hint="eastAsia" w:ascii="宋体" w:hAnsi="宋体"/>
          <w:color w:val="auto"/>
          <w:kern w:val="0"/>
          <w:sz w:val="24"/>
          <w:lang w:val="en-US" w:eastAsia="zh-CN"/>
        </w:rPr>
        <w:t>.1</w:t>
      </w:r>
      <w:r>
        <w:rPr>
          <w:rFonts w:hint="eastAsia"/>
          <w:b/>
          <w:bCs/>
          <w:color w:val="auto"/>
          <w:highlight w:val="none"/>
          <w:shd w:val="clear" w:color="auto" w:fill="auto"/>
        </w:rPr>
        <w:t>营业执照复印件</w:t>
      </w:r>
      <w:r>
        <w:rPr>
          <w:rFonts w:hint="eastAsia"/>
          <w:color w:val="auto"/>
          <w:highlight w:val="none"/>
          <w:shd w:val="clear" w:color="auto" w:fill="auto"/>
        </w:rPr>
        <w:t>（副本，加载统一社会信用代码。</w:t>
      </w:r>
      <w:r>
        <w:rPr>
          <w:rFonts w:hint="eastAsia"/>
          <w:color w:val="auto"/>
          <w:highlight w:val="none"/>
          <w:shd w:val="clear" w:color="auto" w:fill="auto"/>
          <w:lang w:eastAsia="zh-CN"/>
        </w:rPr>
        <w:t>供应商</w:t>
      </w:r>
      <w:r>
        <w:rPr>
          <w:rFonts w:hint="eastAsia"/>
          <w:color w:val="auto"/>
          <w:highlight w:val="none"/>
          <w:shd w:val="clear" w:color="auto" w:fill="auto"/>
        </w:rPr>
        <w:t>代表签字并加盖公章）</w:t>
      </w:r>
    </w:p>
    <w:p>
      <w:pPr>
        <w:widowControl/>
        <w:wordWrap w:val="0"/>
        <w:ind w:firstLine="480" w:firstLineChars="200"/>
        <w:jc w:val="left"/>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color w:val="auto"/>
          <w:kern w:val="0"/>
          <w:sz w:val="24"/>
          <w:lang w:val="en-US" w:eastAsia="zh-CN"/>
        </w:rPr>
        <w:t>8.2</w:t>
      </w:r>
      <w:r>
        <w:rPr>
          <w:rFonts w:hint="eastAsia" w:ascii="宋体" w:hAnsi="宋体" w:eastAsia="宋体" w:cs="宋体"/>
          <w:b/>
          <w:bCs/>
          <w:color w:val="auto"/>
          <w:kern w:val="0"/>
          <w:sz w:val="24"/>
          <w:szCs w:val="24"/>
          <w:highlight w:val="none"/>
          <w:shd w:val="clear" w:color="auto" w:fill="auto"/>
          <w:lang w:val="en-US" w:eastAsia="zh-CN" w:bidi="ar-SA"/>
        </w:rPr>
        <w:t>依法缴纳税收和社会保障资金的证明材料。</w:t>
      </w:r>
    </w:p>
    <w:p>
      <w:pPr>
        <w:widowControl/>
        <w:shd w:val="clear" w:color="auto" w:fill="FFFFFF"/>
        <w:spacing w:line="460" w:lineRule="atLeast"/>
        <w:ind w:firstLine="472"/>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color w:val="auto"/>
          <w:kern w:val="0"/>
          <w:sz w:val="24"/>
          <w:lang w:val="en-US" w:eastAsia="zh-CN"/>
        </w:rPr>
        <w:t>8.3</w:t>
      </w:r>
      <w:r>
        <w:rPr>
          <w:rFonts w:hint="eastAsia" w:ascii="宋体" w:hAnsi="宋体" w:eastAsia="宋体" w:cs="宋体"/>
          <w:b/>
          <w:bCs/>
          <w:color w:val="auto"/>
          <w:kern w:val="0"/>
          <w:sz w:val="24"/>
          <w:szCs w:val="24"/>
          <w:highlight w:val="none"/>
          <w:shd w:val="clear" w:color="auto" w:fill="auto"/>
          <w:lang w:val="en-US" w:eastAsia="zh-CN" w:bidi="ar-SA"/>
        </w:rPr>
        <w:t>经审计的财务报告或银行出具的资信证明</w:t>
      </w: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ind w:firstLine="480" w:firstLineChars="200"/>
        <w:rPr>
          <w:rFonts w:hint="eastAsia" w:ascii="宋体" w:hAnsi="宋体"/>
          <w:color w:val="auto"/>
          <w:kern w:val="0"/>
          <w:sz w:val="24"/>
          <w:lang w:val="en-US" w:eastAsia="zh-CN"/>
        </w:rPr>
      </w:pPr>
    </w:p>
    <w:p>
      <w:pPr>
        <w:widowControl/>
        <w:snapToGrid w:val="0"/>
        <w:spacing w:line="460" w:lineRule="exact"/>
        <w:rPr>
          <w:rFonts w:ascii="宋体" w:hAnsi="宋体" w:cs="仿宋"/>
          <w:b/>
          <w:color w:val="auto"/>
          <w:kern w:val="0"/>
          <w:sz w:val="32"/>
          <w:szCs w:val="32"/>
        </w:rPr>
      </w:pPr>
      <w:r>
        <w:rPr>
          <w:rFonts w:hint="eastAsia" w:ascii="宋体" w:hAnsi="宋体"/>
          <w:color w:val="auto"/>
          <w:kern w:val="0"/>
          <w:sz w:val="28"/>
          <w:szCs w:val="28"/>
          <w:lang w:val="en-US" w:eastAsia="zh-CN"/>
        </w:rPr>
        <w:t>8.4</w:t>
      </w:r>
    </w:p>
    <w:p>
      <w:pPr>
        <w:widowControl/>
        <w:snapToGrid w:val="0"/>
        <w:spacing w:line="460" w:lineRule="exact"/>
        <w:ind w:firstLine="482" w:firstLineChars="200"/>
        <w:jc w:val="center"/>
        <w:rPr>
          <w:rFonts w:ascii="宋体" w:hAnsi="宋体" w:cs="仿宋"/>
          <w:b/>
          <w:color w:val="auto"/>
          <w:kern w:val="0"/>
          <w:sz w:val="24"/>
          <w:szCs w:val="24"/>
        </w:rPr>
      </w:pPr>
      <w:r>
        <w:rPr>
          <w:rFonts w:hint="eastAsia" w:ascii="宋体" w:hAnsi="宋体" w:cs="仿宋"/>
          <w:b/>
          <w:color w:val="auto"/>
          <w:kern w:val="0"/>
          <w:sz w:val="24"/>
          <w:szCs w:val="24"/>
        </w:rPr>
        <w:t>具有履行合同</w:t>
      </w:r>
      <w:r>
        <w:rPr>
          <w:rFonts w:ascii="宋体" w:hAnsi="宋体" w:cs="仿宋"/>
          <w:b/>
          <w:color w:val="auto"/>
          <w:kern w:val="0"/>
          <w:sz w:val="24"/>
          <w:szCs w:val="24"/>
        </w:rPr>
        <w:t>所必需的设备和专业技术能力的声明</w:t>
      </w:r>
      <w:r>
        <w:rPr>
          <w:rFonts w:hint="eastAsia" w:ascii="宋体" w:hAnsi="宋体" w:cs="仿宋"/>
          <w:b/>
          <w:color w:val="auto"/>
          <w:kern w:val="0"/>
          <w:sz w:val="24"/>
          <w:szCs w:val="24"/>
        </w:rPr>
        <w:t>（格式）</w:t>
      </w:r>
    </w:p>
    <w:p>
      <w:pPr>
        <w:widowControl/>
        <w:wordWrap w:val="0"/>
        <w:snapToGrid w:val="0"/>
        <w:spacing w:line="460" w:lineRule="exact"/>
        <w:jc w:val="left"/>
        <w:rPr>
          <w:rFonts w:hint="eastAsia" w:ascii="宋体" w:hAnsi="宋体" w:cs="仿宋"/>
          <w:color w:val="auto"/>
          <w:kern w:val="0"/>
          <w:sz w:val="24"/>
          <w:szCs w:val="24"/>
        </w:rPr>
      </w:pPr>
    </w:p>
    <w:p>
      <w:pPr>
        <w:widowControl/>
        <w:wordWrap w:val="0"/>
        <w:snapToGrid w:val="0"/>
        <w:spacing w:line="360" w:lineRule="auto"/>
        <w:jc w:val="left"/>
        <w:rPr>
          <w:rFonts w:ascii="宋体" w:hAnsi="宋体" w:cs="仿宋"/>
          <w:color w:val="auto"/>
          <w:kern w:val="0"/>
          <w:sz w:val="24"/>
          <w:szCs w:val="24"/>
        </w:rPr>
      </w:pPr>
      <w:r>
        <w:rPr>
          <w:rFonts w:hint="eastAsia" w:ascii="宋体" w:hAnsi="宋体" w:cs="仿宋"/>
          <w:color w:val="auto"/>
          <w:kern w:val="0"/>
          <w:sz w:val="24"/>
          <w:szCs w:val="24"/>
          <w:u w:val="none"/>
          <w:lang w:val="en-US" w:eastAsia="zh-CN"/>
        </w:rPr>
        <w:t>致：</w:t>
      </w:r>
      <w:r>
        <w:rPr>
          <w:rFonts w:hint="eastAsia" w:ascii="宋体" w:hAnsi="宋体" w:cs="仿宋"/>
          <w:color w:val="auto"/>
          <w:kern w:val="0"/>
          <w:sz w:val="24"/>
          <w:szCs w:val="24"/>
          <w:u w:val="single"/>
        </w:rPr>
        <w:t xml:space="preserve">       </w:t>
      </w:r>
      <w:r>
        <w:rPr>
          <w:rFonts w:hint="eastAsia" w:ascii="宋体" w:hAnsi="宋体" w:cs="仿宋"/>
          <w:color w:val="auto"/>
          <w:kern w:val="0"/>
          <w:sz w:val="24"/>
          <w:szCs w:val="24"/>
          <w:u w:val="single"/>
          <w:lang w:val="en-US" w:eastAsia="zh-CN"/>
        </w:rPr>
        <w:t xml:space="preserve">  </w:t>
      </w:r>
      <w:r>
        <w:rPr>
          <w:rFonts w:hint="eastAsia" w:ascii="宋体" w:hAnsi="宋体" w:cs="仿宋"/>
          <w:color w:val="auto"/>
          <w:kern w:val="0"/>
          <w:sz w:val="24"/>
          <w:szCs w:val="24"/>
          <w:u w:val="single"/>
        </w:rPr>
        <w:t xml:space="preserve">   </w:t>
      </w:r>
      <w:r>
        <w:rPr>
          <w:rFonts w:ascii="宋体" w:hAnsi="宋体" w:cs="仿宋"/>
          <w:color w:val="auto"/>
          <w:kern w:val="0"/>
          <w:sz w:val="24"/>
          <w:szCs w:val="24"/>
        </w:rPr>
        <w:t>：</w:t>
      </w:r>
    </w:p>
    <w:p>
      <w:pPr>
        <w:widowControl/>
        <w:wordWrap w:val="0"/>
        <w:snapToGrid w:val="0"/>
        <w:spacing w:line="360" w:lineRule="auto"/>
        <w:ind w:firstLine="480" w:firstLineChars="200"/>
        <w:jc w:val="left"/>
        <w:rPr>
          <w:rFonts w:ascii="宋体" w:hAnsi="宋体" w:cs="仿宋"/>
          <w:color w:val="auto"/>
          <w:kern w:val="0"/>
          <w:sz w:val="24"/>
          <w:szCs w:val="24"/>
        </w:rPr>
      </w:pPr>
      <w:r>
        <w:rPr>
          <w:rFonts w:hint="eastAsia" w:ascii="宋体" w:hAnsi="宋体" w:cs="仿宋"/>
          <w:color w:val="auto"/>
          <w:kern w:val="0"/>
          <w:sz w:val="24"/>
          <w:szCs w:val="24"/>
        </w:rPr>
        <w:t>我</w:t>
      </w:r>
      <w:r>
        <w:rPr>
          <w:rFonts w:ascii="宋体" w:hAnsi="宋体" w:cs="仿宋"/>
          <w:color w:val="auto"/>
          <w:kern w:val="0"/>
          <w:sz w:val="24"/>
          <w:szCs w:val="24"/>
        </w:rPr>
        <w:t>公司具备履行编号为</w:t>
      </w:r>
      <w:r>
        <w:rPr>
          <w:rFonts w:hint="eastAsia" w:ascii="宋体" w:hAnsi="宋体" w:cs="仿宋"/>
          <w:color w:val="auto"/>
          <w:kern w:val="0"/>
          <w:sz w:val="24"/>
          <w:szCs w:val="24"/>
          <w:u w:val="single"/>
        </w:rPr>
        <w:t xml:space="preserve">          </w:t>
      </w:r>
      <w:r>
        <w:rPr>
          <w:rFonts w:hint="eastAsia" w:ascii="宋体" w:hAnsi="宋体" w:cs="仿宋"/>
          <w:color w:val="auto"/>
          <w:kern w:val="0"/>
          <w:sz w:val="24"/>
          <w:szCs w:val="24"/>
        </w:rPr>
        <w:t>号</w:t>
      </w:r>
      <w:r>
        <w:rPr>
          <w:rFonts w:hint="eastAsia" w:ascii="宋体" w:hAnsi="宋体" w:cs="仿宋"/>
          <w:color w:val="auto"/>
          <w:kern w:val="0"/>
          <w:sz w:val="24"/>
          <w:szCs w:val="24"/>
          <w:u w:val="single"/>
        </w:rPr>
        <w:t xml:space="preserve">              </w:t>
      </w:r>
      <w:r>
        <w:rPr>
          <w:rFonts w:hint="eastAsia" w:ascii="宋体" w:hAnsi="宋体" w:cs="仿宋"/>
          <w:color w:val="auto"/>
          <w:kern w:val="0"/>
          <w:sz w:val="24"/>
          <w:szCs w:val="24"/>
        </w:rPr>
        <w:t>项目</w:t>
      </w:r>
      <w:r>
        <w:rPr>
          <w:rFonts w:ascii="宋体" w:hAnsi="宋体" w:cs="仿宋"/>
          <w:color w:val="auto"/>
          <w:kern w:val="0"/>
          <w:sz w:val="24"/>
          <w:szCs w:val="24"/>
        </w:rPr>
        <w:t>合同的设备和专业技术能力。</w:t>
      </w:r>
    </w:p>
    <w:p>
      <w:pPr>
        <w:widowControl/>
        <w:wordWrap w:val="0"/>
        <w:snapToGrid w:val="0"/>
        <w:spacing w:line="360" w:lineRule="auto"/>
        <w:jc w:val="left"/>
        <w:rPr>
          <w:rFonts w:ascii="宋体" w:hAnsi="宋体" w:cs="仿宋"/>
          <w:color w:val="auto"/>
          <w:kern w:val="0"/>
          <w:sz w:val="24"/>
          <w:szCs w:val="24"/>
        </w:rPr>
      </w:pPr>
      <w:r>
        <w:rPr>
          <w:rFonts w:hint="eastAsia" w:ascii="宋体" w:hAnsi="宋体" w:cs="仿宋"/>
          <w:color w:val="auto"/>
          <w:kern w:val="0"/>
          <w:sz w:val="24"/>
          <w:szCs w:val="24"/>
        </w:rPr>
        <w:t>特此声明</w:t>
      </w:r>
      <w:r>
        <w:rPr>
          <w:rFonts w:ascii="宋体" w:hAnsi="宋体" w:cs="仿宋"/>
          <w:color w:val="auto"/>
          <w:kern w:val="0"/>
          <w:sz w:val="24"/>
          <w:szCs w:val="24"/>
        </w:rPr>
        <w:t>！</w:t>
      </w:r>
    </w:p>
    <w:p>
      <w:pPr>
        <w:widowControl/>
        <w:wordWrap w:val="0"/>
        <w:snapToGrid w:val="0"/>
        <w:spacing w:line="360" w:lineRule="auto"/>
        <w:ind w:firstLine="2880" w:firstLineChars="1200"/>
        <w:jc w:val="left"/>
        <w:rPr>
          <w:rFonts w:ascii="宋体" w:hAnsi="宋体" w:cs="仿宋"/>
          <w:color w:val="auto"/>
          <w:kern w:val="0"/>
          <w:sz w:val="24"/>
          <w:szCs w:val="24"/>
        </w:rPr>
      </w:pPr>
      <w:r>
        <w:rPr>
          <w:rFonts w:hint="eastAsia" w:ascii="宋体" w:hAnsi="宋体" w:cs="仿宋"/>
          <w:color w:val="auto"/>
          <w:kern w:val="0"/>
          <w:sz w:val="24"/>
          <w:szCs w:val="24"/>
        </w:rPr>
        <w:t>供应商：</w:t>
      </w:r>
      <w:r>
        <w:rPr>
          <w:rFonts w:hint="eastAsia" w:ascii="宋体" w:hAnsi="宋体" w:cs="仿宋"/>
          <w:color w:val="auto"/>
          <w:kern w:val="0"/>
          <w:sz w:val="24"/>
          <w:szCs w:val="24"/>
          <w:u w:val="single"/>
        </w:rPr>
        <w:t xml:space="preserve">          </w:t>
      </w:r>
      <w:r>
        <w:rPr>
          <w:rFonts w:hint="eastAsia" w:ascii="宋体" w:hAnsi="宋体" w:cs="仿宋"/>
          <w:color w:val="auto"/>
          <w:kern w:val="0"/>
          <w:sz w:val="24"/>
          <w:szCs w:val="24"/>
        </w:rPr>
        <w:t>（全称并加盖公章）</w:t>
      </w:r>
    </w:p>
    <w:p>
      <w:pPr>
        <w:widowControl/>
        <w:wordWrap w:val="0"/>
        <w:snapToGrid w:val="0"/>
        <w:spacing w:line="360" w:lineRule="auto"/>
        <w:ind w:firstLine="3840" w:firstLineChars="1600"/>
        <w:jc w:val="left"/>
        <w:rPr>
          <w:rFonts w:hint="eastAsia" w:ascii="宋体" w:hAnsi="宋体" w:cs="宋体"/>
          <w:bCs/>
          <w:color w:val="auto"/>
          <w:kern w:val="0"/>
          <w:sz w:val="24"/>
          <w:szCs w:val="24"/>
        </w:rPr>
      </w:pPr>
      <w:r>
        <w:rPr>
          <w:rFonts w:hint="eastAsia" w:ascii="宋体" w:hAnsi="宋体" w:cs="仿宋"/>
          <w:color w:val="auto"/>
          <w:kern w:val="0"/>
          <w:sz w:val="24"/>
          <w:szCs w:val="24"/>
        </w:rPr>
        <w:t>年   月  日</w:t>
      </w:r>
    </w:p>
    <w:p>
      <w:pPr>
        <w:widowControl/>
        <w:shd w:val="clear" w:color="auto" w:fill="FFFFFF"/>
        <w:spacing w:line="460" w:lineRule="atLeast"/>
        <w:ind w:firstLine="472"/>
        <w:jc w:val="left"/>
        <w:rPr>
          <w:rFonts w:hint="eastAsia" w:ascii="宋体" w:hAnsi="宋体"/>
          <w:color w:val="auto"/>
          <w:kern w:val="0"/>
          <w:sz w:val="22"/>
          <w:szCs w:val="22"/>
          <w:lang w:val="en-US" w:eastAsia="zh-CN"/>
        </w:rPr>
      </w:pPr>
    </w:p>
    <w:p>
      <w:pPr>
        <w:widowControl/>
        <w:shd w:val="clear" w:color="auto" w:fill="FFFFFF"/>
        <w:spacing w:line="460" w:lineRule="atLeast"/>
        <w:ind w:firstLine="472"/>
        <w:jc w:val="left"/>
        <w:rPr>
          <w:rFonts w:hint="eastAsia" w:ascii="宋体" w:hAnsi="宋体"/>
          <w:color w:val="auto"/>
          <w:kern w:val="0"/>
          <w:sz w:val="22"/>
          <w:szCs w:val="22"/>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pStyle w:val="2"/>
        <w:rPr>
          <w:rFonts w:hint="eastAsia" w:ascii="宋体" w:hAnsi="宋体"/>
          <w:color w:val="auto"/>
          <w:kern w:val="0"/>
          <w:sz w:val="24"/>
          <w:lang w:val="en-US" w:eastAsia="zh-CN"/>
        </w:rPr>
      </w:pPr>
    </w:p>
    <w:p>
      <w:pPr>
        <w:pStyle w:val="5"/>
        <w:rPr>
          <w:rFonts w:hint="eastAsia" w:ascii="宋体" w:hAnsi="宋体"/>
          <w:color w:val="auto"/>
          <w:kern w:val="0"/>
          <w:sz w:val="24"/>
          <w:lang w:val="en-US" w:eastAsia="zh-CN"/>
        </w:rPr>
      </w:pPr>
    </w:p>
    <w:p>
      <w:pPr>
        <w:pStyle w:val="5"/>
        <w:rPr>
          <w:rFonts w:hint="eastAsia" w:ascii="宋体" w:hAnsi="宋体"/>
          <w:color w:val="auto"/>
          <w:kern w:val="0"/>
          <w:sz w:val="24"/>
          <w:lang w:val="en-US" w:eastAsia="zh-CN"/>
        </w:rPr>
      </w:pPr>
    </w:p>
    <w:p>
      <w:pPr>
        <w:pStyle w:val="5"/>
        <w:rPr>
          <w:rFonts w:hint="eastAsia" w:ascii="宋体" w:hAnsi="宋体"/>
          <w:color w:val="auto"/>
          <w:kern w:val="0"/>
          <w:sz w:val="24"/>
          <w:lang w:val="en-US" w:eastAsia="zh-CN"/>
        </w:rPr>
      </w:pPr>
    </w:p>
    <w:p>
      <w:pPr>
        <w:pStyle w:val="5"/>
        <w:rPr>
          <w:rFonts w:hint="eastAsia" w:ascii="宋体" w:hAnsi="宋体"/>
          <w:color w:val="auto"/>
          <w:kern w:val="0"/>
          <w:sz w:val="24"/>
          <w:lang w:val="en-US" w:eastAsia="zh-CN"/>
        </w:rPr>
      </w:pPr>
    </w:p>
    <w:p>
      <w:pPr>
        <w:pStyle w:val="5"/>
        <w:rPr>
          <w:rFonts w:hint="eastAsia" w:ascii="宋体" w:hAnsi="宋体"/>
          <w:color w:val="auto"/>
          <w:kern w:val="0"/>
          <w:sz w:val="24"/>
          <w:lang w:val="en-US" w:eastAsia="zh-CN"/>
        </w:rPr>
      </w:pPr>
    </w:p>
    <w:p>
      <w:pPr>
        <w:pStyle w:val="5"/>
        <w:rPr>
          <w:rFonts w:hint="eastAsia" w:ascii="宋体" w:hAnsi="宋体"/>
          <w:color w:val="auto"/>
          <w:kern w:val="0"/>
          <w:sz w:val="24"/>
          <w:lang w:val="en-US" w:eastAsia="zh-CN"/>
        </w:rPr>
      </w:pPr>
    </w:p>
    <w:p>
      <w:pPr>
        <w:pStyle w:val="33"/>
        <w:rPr>
          <w:rFonts w:hint="eastAsia"/>
          <w:color w:val="auto"/>
          <w:lang w:val="en-US" w:eastAsia="zh-CN"/>
        </w:rPr>
      </w:pPr>
    </w:p>
    <w:p>
      <w:pPr>
        <w:widowControl/>
        <w:jc w:val="both"/>
        <w:rPr>
          <w:rFonts w:hint="eastAsia" w:ascii="宋体" w:hAnsi="宋体" w:cs="宋体"/>
          <w:b/>
          <w:color w:val="auto"/>
          <w:sz w:val="24"/>
          <w:szCs w:val="24"/>
          <w:lang w:val="en-US" w:eastAsia="zh-CN"/>
        </w:rPr>
      </w:pPr>
    </w:p>
    <w:p>
      <w:pPr>
        <w:widowControl/>
        <w:jc w:val="both"/>
        <w:rPr>
          <w:rFonts w:hint="eastAsia" w:ascii="宋体" w:hAnsi="宋体" w:cs="宋体"/>
          <w:b/>
          <w:color w:val="auto"/>
          <w:sz w:val="24"/>
          <w:szCs w:val="24"/>
        </w:rPr>
      </w:pPr>
      <w:r>
        <w:rPr>
          <w:rFonts w:hint="eastAsia" w:ascii="宋体" w:hAnsi="宋体" w:cs="宋体"/>
          <w:b/>
          <w:color w:val="auto"/>
          <w:sz w:val="24"/>
          <w:szCs w:val="24"/>
          <w:lang w:val="en-US" w:eastAsia="zh-CN"/>
        </w:rPr>
        <w:t xml:space="preserve">8.5  </w:t>
      </w:r>
      <w:r>
        <w:rPr>
          <w:rFonts w:hint="eastAsia" w:ascii="宋体" w:hAnsi="宋体"/>
          <w:color w:val="auto"/>
          <w:kern w:val="0"/>
          <w:sz w:val="22"/>
          <w:szCs w:val="22"/>
          <w:lang w:val="en-US" w:eastAsia="zh-CN"/>
        </w:rPr>
        <w:t xml:space="preserve">             </w:t>
      </w:r>
      <w:r>
        <w:rPr>
          <w:rFonts w:hint="eastAsia" w:ascii="宋体" w:hAnsi="宋体" w:cs="宋体"/>
          <w:b/>
          <w:color w:val="auto"/>
          <w:sz w:val="24"/>
          <w:szCs w:val="24"/>
        </w:rPr>
        <w:t>参加政府采购活动前三年内</w:t>
      </w:r>
    </w:p>
    <w:p>
      <w:pPr>
        <w:widowControl/>
        <w:jc w:val="center"/>
        <w:rPr>
          <w:rFonts w:hint="eastAsia" w:ascii="宋体" w:hAnsi="宋体" w:cs="宋体"/>
          <w:b/>
          <w:bCs/>
          <w:color w:val="auto"/>
          <w:kern w:val="0"/>
          <w:sz w:val="24"/>
          <w:szCs w:val="24"/>
        </w:rPr>
      </w:pPr>
      <w:r>
        <w:rPr>
          <w:rFonts w:hint="eastAsia" w:ascii="宋体" w:hAnsi="宋体" w:cs="宋体"/>
          <w:b/>
          <w:color w:val="auto"/>
          <w:sz w:val="24"/>
          <w:szCs w:val="24"/>
        </w:rPr>
        <w:t>在经营活动中没有重大违法记录</w:t>
      </w:r>
      <w:r>
        <w:rPr>
          <w:rFonts w:ascii="宋体" w:hAnsi="宋体" w:cs="宋体"/>
          <w:b/>
          <w:bCs/>
          <w:color w:val="auto"/>
          <w:kern w:val="0"/>
          <w:sz w:val="24"/>
          <w:szCs w:val="24"/>
        </w:rPr>
        <w:t>的声明</w:t>
      </w:r>
      <w:r>
        <w:rPr>
          <w:rFonts w:hint="eastAsia" w:ascii="宋体" w:hAnsi="宋体" w:cs="宋体"/>
          <w:b/>
          <w:bCs/>
          <w:color w:val="auto"/>
          <w:kern w:val="0"/>
          <w:sz w:val="24"/>
          <w:szCs w:val="24"/>
        </w:rPr>
        <w:t>（格式）</w:t>
      </w:r>
    </w:p>
    <w:p>
      <w:pPr>
        <w:widowControl/>
        <w:wordWrap w:val="0"/>
        <w:snapToGrid w:val="0"/>
        <w:spacing w:line="360" w:lineRule="auto"/>
        <w:jc w:val="left"/>
        <w:rPr>
          <w:rFonts w:ascii="宋体" w:hAnsi="宋体" w:cs="仿宋"/>
          <w:color w:val="auto"/>
          <w:kern w:val="0"/>
          <w:sz w:val="24"/>
          <w:szCs w:val="24"/>
        </w:rPr>
      </w:pPr>
      <w:r>
        <w:rPr>
          <w:rFonts w:hint="eastAsia" w:ascii="宋体" w:hAnsi="宋体" w:cs="仿宋"/>
          <w:color w:val="auto"/>
          <w:kern w:val="0"/>
          <w:sz w:val="24"/>
          <w:szCs w:val="24"/>
          <w:u w:val="none"/>
          <w:lang w:val="en-US" w:eastAsia="zh-CN"/>
        </w:rPr>
        <w:t>致：</w:t>
      </w:r>
      <w:r>
        <w:rPr>
          <w:rFonts w:hint="eastAsia" w:ascii="宋体" w:hAnsi="宋体" w:cs="仿宋"/>
          <w:color w:val="auto"/>
          <w:kern w:val="0"/>
          <w:sz w:val="24"/>
          <w:szCs w:val="24"/>
          <w:u w:val="single"/>
        </w:rPr>
        <w:t xml:space="preserve">       </w:t>
      </w:r>
      <w:r>
        <w:rPr>
          <w:rFonts w:hint="eastAsia" w:ascii="宋体" w:hAnsi="宋体" w:cs="仿宋"/>
          <w:color w:val="auto"/>
          <w:kern w:val="0"/>
          <w:sz w:val="24"/>
          <w:szCs w:val="24"/>
          <w:u w:val="single"/>
          <w:lang w:val="en-US" w:eastAsia="zh-CN"/>
        </w:rPr>
        <w:t xml:space="preserve">  </w:t>
      </w:r>
      <w:r>
        <w:rPr>
          <w:rFonts w:hint="eastAsia" w:ascii="宋体" w:hAnsi="宋体" w:cs="仿宋"/>
          <w:color w:val="auto"/>
          <w:kern w:val="0"/>
          <w:sz w:val="24"/>
          <w:szCs w:val="24"/>
          <w:u w:val="single"/>
        </w:rPr>
        <w:t xml:space="preserve">   </w:t>
      </w:r>
      <w:r>
        <w:rPr>
          <w:rFonts w:ascii="宋体" w:hAnsi="宋体" w:cs="仿宋"/>
          <w:color w:val="auto"/>
          <w:kern w:val="0"/>
          <w:sz w:val="24"/>
          <w:szCs w:val="24"/>
        </w:rPr>
        <w:t>：</w:t>
      </w:r>
    </w:p>
    <w:p>
      <w:pPr>
        <w:widowControl/>
        <w:snapToGrid w:val="0"/>
        <w:spacing w:line="360" w:lineRule="auto"/>
        <w:ind w:firstLine="480" w:firstLineChars="200"/>
        <w:jc w:val="left"/>
        <w:rPr>
          <w:rFonts w:ascii="宋体" w:hAnsi="宋体" w:cs="仿宋"/>
          <w:color w:val="auto"/>
          <w:kern w:val="0"/>
          <w:sz w:val="24"/>
          <w:szCs w:val="24"/>
        </w:rPr>
      </w:pPr>
      <w:r>
        <w:rPr>
          <w:rFonts w:hint="eastAsia" w:ascii="宋体" w:hAnsi="宋体" w:cs="仿宋"/>
          <w:color w:val="auto"/>
          <w:kern w:val="0"/>
          <w:sz w:val="24"/>
          <w:szCs w:val="24"/>
        </w:rPr>
        <w:t>我</w:t>
      </w:r>
      <w:r>
        <w:rPr>
          <w:rFonts w:ascii="宋体" w:hAnsi="宋体" w:cs="仿宋"/>
          <w:color w:val="auto"/>
          <w:kern w:val="0"/>
          <w:sz w:val="24"/>
          <w:szCs w:val="24"/>
        </w:rPr>
        <w:t>公司在</w:t>
      </w:r>
      <w:r>
        <w:rPr>
          <w:rFonts w:hint="eastAsia" w:ascii="宋体" w:hAnsi="宋体" w:cs="仿宋"/>
          <w:color w:val="auto"/>
          <w:kern w:val="0"/>
          <w:sz w:val="24"/>
          <w:szCs w:val="24"/>
        </w:rPr>
        <w:t>参加</w:t>
      </w:r>
      <w:r>
        <w:rPr>
          <w:rFonts w:ascii="宋体" w:hAnsi="宋体" w:cs="仿宋"/>
          <w:color w:val="auto"/>
          <w:kern w:val="0"/>
          <w:sz w:val="24"/>
          <w:szCs w:val="24"/>
        </w:rPr>
        <w:t>编号为</w:t>
      </w:r>
      <w:r>
        <w:rPr>
          <w:rFonts w:hint="eastAsia" w:ascii="宋体" w:hAnsi="宋体" w:cs="仿宋"/>
          <w:color w:val="auto"/>
          <w:kern w:val="0"/>
          <w:sz w:val="24"/>
          <w:szCs w:val="24"/>
          <w:u w:val="single"/>
        </w:rPr>
        <w:t xml:space="preserve">       </w:t>
      </w:r>
      <w:r>
        <w:rPr>
          <w:rFonts w:hint="eastAsia" w:ascii="宋体" w:hAnsi="宋体" w:cs="仿宋"/>
          <w:color w:val="auto"/>
          <w:kern w:val="0"/>
          <w:sz w:val="24"/>
          <w:szCs w:val="24"/>
        </w:rPr>
        <w:t>号</w:t>
      </w:r>
      <w:r>
        <w:rPr>
          <w:rFonts w:hint="eastAsia" w:ascii="宋体" w:hAnsi="宋体" w:cs="仿宋"/>
          <w:color w:val="auto"/>
          <w:kern w:val="0"/>
          <w:sz w:val="24"/>
          <w:szCs w:val="24"/>
          <w:u w:val="single"/>
        </w:rPr>
        <w:t xml:space="preserve">           </w:t>
      </w:r>
      <w:r>
        <w:rPr>
          <w:rFonts w:hint="eastAsia" w:ascii="宋体" w:hAnsi="宋体" w:cs="仿宋"/>
          <w:color w:val="auto"/>
          <w:kern w:val="0"/>
          <w:sz w:val="24"/>
          <w:szCs w:val="24"/>
        </w:rPr>
        <w:t>项目</w:t>
      </w:r>
      <w:r>
        <w:rPr>
          <w:rFonts w:ascii="宋体" w:hAnsi="宋体" w:cs="仿宋"/>
          <w:color w:val="auto"/>
          <w:kern w:val="0"/>
          <w:sz w:val="24"/>
          <w:szCs w:val="24"/>
        </w:rPr>
        <w:t>的政府采购活动前三年内，在经营活动中没有重大违法记录</w:t>
      </w:r>
      <w:r>
        <w:rPr>
          <w:rFonts w:hint="eastAsia" w:ascii="宋体" w:hAnsi="宋体" w:cs="仿宋"/>
          <w:color w:val="auto"/>
          <w:kern w:val="0"/>
          <w:sz w:val="24"/>
          <w:szCs w:val="24"/>
        </w:rPr>
        <w:t>。</w:t>
      </w:r>
    </w:p>
    <w:p>
      <w:pPr>
        <w:widowControl/>
        <w:snapToGrid w:val="0"/>
        <w:spacing w:line="360" w:lineRule="auto"/>
        <w:ind w:firstLine="480" w:firstLineChars="200"/>
        <w:jc w:val="left"/>
        <w:rPr>
          <w:rFonts w:ascii="宋体" w:hAnsi="宋体" w:cs="仿宋"/>
          <w:color w:val="auto"/>
          <w:kern w:val="0"/>
          <w:sz w:val="24"/>
          <w:szCs w:val="24"/>
        </w:rPr>
      </w:pPr>
      <w:r>
        <w:rPr>
          <w:rFonts w:hint="eastAsia" w:ascii="宋体" w:hAnsi="宋体" w:cs="仿宋"/>
          <w:color w:val="auto"/>
          <w:kern w:val="0"/>
          <w:sz w:val="24"/>
          <w:szCs w:val="24"/>
        </w:rPr>
        <w:t>注</w:t>
      </w:r>
      <w:r>
        <w:rPr>
          <w:rFonts w:ascii="宋体" w:hAnsi="宋体" w:cs="仿宋"/>
          <w:color w:val="auto"/>
          <w:kern w:val="0"/>
          <w:sz w:val="24"/>
          <w:szCs w:val="24"/>
        </w:rPr>
        <w:t>：重大违法记录</w:t>
      </w:r>
      <w:r>
        <w:rPr>
          <w:rFonts w:hint="eastAsia" w:ascii="宋体" w:hAnsi="宋体" w:cs="仿宋"/>
          <w:color w:val="auto"/>
          <w:kern w:val="0"/>
          <w:sz w:val="24"/>
          <w:szCs w:val="24"/>
        </w:rPr>
        <w:t>是指</w:t>
      </w:r>
      <w:r>
        <w:rPr>
          <w:rFonts w:ascii="宋体" w:hAnsi="宋体" w:cs="仿宋"/>
          <w:color w:val="auto"/>
          <w:kern w:val="0"/>
          <w:sz w:val="24"/>
          <w:szCs w:val="24"/>
        </w:rPr>
        <w:t>供应商因违法经营受到刑事处罚或者责令停产停业、吊销许可证或者执照、较大数额罚款等行政处罚。</w:t>
      </w:r>
    </w:p>
    <w:p>
      <w:pPr>
        <w:widowControl/>
        <w:snapToGrid w:val="0"/>
        <w:spacing w:line="360" w:lineRule="auto"/>
        <w:ind w:firstLine="2880" w:firstLineChars="1200"/>
        <w:jc w:val="left"/>
        <w:rPr>
          <w:rFonts w:ascii="宋体" w:hAnsi="宋体" w:cs="仿宋"/>
          <w:color w:val="auto"/>
          <w:kern w:val="0"/>
          <w:sz w:val="24"/>
          <w:szCs w:val="24"/>
        </w:rPr>
      </w:pPr>
    </w:p>
    <w:p>
      <w:pPr>
        <w:widowControl/>
        <w:snapToGrid w:val="0"/>
        <w:spacing w:line="360" w:lineRule="auto"/>
        <w:ind w:firstLine="2880" w:firstLineChars="1200"/>
        <w:jc w:val="left"/>
        <w:rPr>
          <w:rFonts w:ascii="宋体" w:hAnsi="宋体" w:cs="仿宋"/>
          <w:color w:val="auto"/>
          <w:kern w:val="0"/>
          <w:sz w:val="24"/>
          <w:szCs w:val="24"/>
        </w:rPr>
      </w:pPr>
      <w:r>
        <w:rPr>
          <w:rFonts w:hint="eastAsia" w:ascii="宋体" w:hAnsi="宋体" w:cs="仿宋"/>
          <w:color w:val="auto"/>
          <w:kern w:val="0"/>
          <w:sz w:val="24"/>
          <w:szCs w:val="24"/>
        </w:rPr>
        <w:t>供应商：</w:t>
      </w:r>
      <w:r>
        <w:rPr>
          <w:rFonts w:hint="eastAsia" w:ascii="宋体" w:hAnsi="宋体" w:cs="仿宋"/>
          <w:color w:val="auto"/>
          <w:kern w:val="0"/>
          <w:sz w:val="24"/>
          <w:szCs w:val="24"/>
          <w:u w:val="single"/>
        </w:rPr>
        <w:t xml:space="preserve">        </w:t>
      </w:r>
      <w:r>
        <w:rPr>
          <w:rFonts w:hint="eastAsia" w:ascii="宋体" w:hAnsi="宋体" w:cs="仿宋"/>
          <w:color w:val="auto"/>
          <w:kern w:val="0"/>
          <w:sz w:val="24"/>
          <w:szCs w:val="24"/>
        </w:rPr>
        <w:t>（全称并加盖公章）</w:t>
      </w:r>
    </w:p>
    <w:p>
      <w:pPr>
        <w:widowControl/>
        <w:snapToGrid w:val="0"/>
        <w:spacing w:line="360" w:lineRule="auto"/>
        <w:ind w:firstLine="3840" w:firstLineChars="1600"/>
        <w:jc w:val="left"/>
        <w:rPr>
          <w:rFonts w:hint="eastAsia" w:ascii="宋体" w:hAnsi="宋体" w:cs="宋体"/>
          <w:bCs/>
          <w:color w:val="auto"/>
          <w:kern w:val="0"/>
          <w:sz w:val="24"/>
          <w:szCs w:val="24"/>
        </w:rPr>
      </w:pPr>
      <w:r>
        <w:rPr>
          <w:rFonts w:hint="eastAsia" w:ascii="宋体" w:hAnsi="宋体" w:cs="仿宋"/>
          <w:color w:val="auto"/>
          <w:kern w:val="0"/>
          <w:sz w:val="24"/>
          <w:szCs w:val="24"/>
        </w:rPr>
        <w:t>年   月   日</w:t>
      </w:r>
    </w:p>
    <w:p>
      <w:pPr>
        <w:pStyle w:val="2"/>
        <w:rPr>
          <w:color w:val="auto"/>
          <w:sz w:val="22"/>
          <w:szCs w:val="22"/>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shd w:val="clear" w:color="auto" w:fill="FFFFFF"/>
        <w:spacing w:line="460" w:lineRule="atLeast"/>
        <w:ind w:firstLine="472"/>
        <w:jc w:val="left"/>
        <w:rPr>
          <w:rFonts w:hint="eastAsia" w:ascii="宋体" w:hAnsi="宋体"/>
          <w:color w:val="auto"/>
          <w:kern w:val="0"/>
          <w:sz w:val="24"/>
          <w:lang w:val="en-US" w:eastAsia="zh-CN"/>
        </w:rPr>
      </w:pPr>
    </w:p>
    <w:p>
      <w:pPr>
        <w:widowControl/>
        <w:wordWrap w:val="0"/>
        <w:jc w:val="left"/>
        <w:rPr>
          <w:rFonts w:hint="eastAsia" w:ascii="宋体" w:hAnsi="宋体" w:cs="宋体"/>
          <w:b/>
          <w:bCs/>
          <w:color w:val="auto"/>
          <w:kern w:val="0"/>
          <w:sz w:val="28"/>
          <w:szCs w:val="28"/>
        </w:rPr>
      </w:pPr>
    </w:p>
    <w:p>
      <w:pPr>
        <w:pStyle w:val="32"/>
        <w:rPr>
          <w:rFonts w:hint="eastAsia" w:ascii="宋体" w:hAnsi="宋体" w:cs="宋体"/>
          <w:b/>
          <w:bCs/>
          <w:color w:val="auto"/>
          <w:kern w:val="0"/>
          <w:sz w:val="28"/>
          <w:szCs w:val="28"/>
        </w:rPr>
      </w:pPr>
    </w:p>
    <w:p>
      <w:pPr>
        <w:pStyle w:val="32"/>
        <w:rPr>
          <w:rFonts w:hint="eastAsia" w:ascii="宋体" w:hAnsi="宋体" w:cs="宋体"/>
          <w:b/>
          <w:bCs/>
          <w:color w:val="auto"/>
          <w:kern w:val="0"/>
          <w:sz w:val="28"/>
          <w:szCs w:val="28"/>
        </w:rPr>
      </w:pPr>
    </w:p>
    <w:p>
      <w:pPr>
        <w:widowControl/>
        <w:wordWrap w:val="0"/>
        <w:jc w:val="left"/>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w:t>
      </w:r>
      <w:r>
        <w:rPr>
          <w:rFonts w:ascii="宋体" w:hAnsi="宋体" w:cs="宋体"/>
          <w:b/>
          <w:bCs/>
          <w:color w:val="auto"/>
          <w:kern w:val="0"/>
          <w:sz w:val="24"/>
          <w:szCs w:val="24"/>
        </w:rPr>
        <w:t>6</w:t>
      </w:r>
    </w:p>
    <w:p>
      <w:pPr>
        <w:widowControl/>
        <w:wordWrap w:val="0"/>
        <w:ind w:firstLine="482" w:firstLineChars="200"/>
        <w:jc w:val="left"/>
        <w:rPr>
          <w:rFonts w:hint="eastAsia" w:ascii="宋体" w:hAnsi="宋体" w:cs="宋体"/>
          <w:bCs/>
          <w:color w:val="auto"/>
          <w:kern w:val="0"/>
          <w:sz w:val="24"/>
          <w:szCs w:val="24"/>
        </w:rPr>
      </w:pPr>
      <w:r>
        <w:rPr>
          <w:rFonts w:hint="eastAsia" w:ascii="宋体" w:hAnsi="宋体" w:cs="宋体"/>
          <w:b/>
          <w:bCs/>
          <w:color w:val="auto"/>
          <w:kern w:val="0"/>
          <w:sz w:val="24"/>
          <w:szCs w:val="24"/>
        </w:rPr>
        <w:t>节能、环保、信息安全等强制采购或可予评分优惠的资质证书或文件扫描件（如要求需提供）</w:t>
      </w:r>
    </w:p>
    <w:p>
      <w:pPr>
        <w:widowControl/>
        <w:wordWrap w:val="0"/>
        <w:jc w:val="left"/>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w:t>
      </w:r>
      <w:r>
        <w:rPr>
          <w:rFonts w:ascii="宋体" w:hAnsi="宋体" w:cs="宋体"/>
          <w:b/>
          <w:bCs/>
          <w:color w:val="auto"/>
          <w:kern w:val="0"/>
          <w:sz w:val="24"/>
          <w:szCs w:val="24"/>
        </w:rPr>
        <w:t>7</w:t>
      </w:r>
    </w:p>
    <w:p>
      <w:pPr>
        <w:widowControl/>
        <w:wordWrap w:val="0"/>
        <w:ind w:firstLine="482" w:firstLineChars="200"/>
        <w:jc w:val="left"/>
        <w:rPr>
          <w:rFonts w:hint="eastAsia" w:ascii="宋体" w:hAnsi="宋体" w:cs="宋体"/>
          <w:bCs/>
          <w:color w:val="auto"/>
          <w:kern w:val="0"/>
          <w:sz w:val="24"/>
          <w:szCs w:val="24"/>
        </w:rPr>
      </w:pPr>
      <w:r>
        <w:rPr>
          <w:rFonts w:hint="eastAsia" w:ascii="宋体" w:hAnsi="宋体" w:cs="宋体"/>
          <w:b/>
          <w:bCs/>
          <w:color w:val="auto"/>
          <w:kern w:val="0"/>
          <w:sz w:val="24"/>
          <w:szCs w:val="24"/>
        </w:rPr>
        <w:t>其它证明其具有良好商业信誉的材料（如要求需提供）</w:t>
      </w:r>
    </w:p>
    <w:p>
      <w:pPr>
        <w:widowControl/>
        <w:wordWrap w:val="0"/>
        <w:jc w:val="left"/>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w:t>
      </w:r>
      <w:r>
        <w:rPr>
          <w:rFonts w:ascii="宋体" w:hAnsi="宋体" w:cs="宋体"/>
          <w:b/>
          <w:bCs/>
          <w:color w:val="auto"/>
          <w:kern w:val="0"/>
          <w:sz w:val="24"/>
          <w:szCs w:val="24"/>
        </w:rPr>
        <w:t>8</w:t>
      </w:r>
    </w:p>
    <w:p>
      <w:pPr>
        <w:widowControl/>
        <w:wordWrap w:val="0"/>
        <w:ind w:firstLine="482" w:firstLineChars="200"/>
        <w:jc w:val="left"/>
        <w:rPr>
          <w:rFonts w:hint="eastAsia" w:ascii="宋体" w:hAnsi="宋体" w:cs="宋体"/>
          <w:bCs/>
          <w:color w:val="auto"/>
          <w:kern w:val="0"/>
          <w:sz w:val="24"/>
          <w:szCs w:val="24"/>
        </w:rPr>
      </w:pPr>
      <w:r>
        <w:rPr>
          <w:rFonts w:hint="eastAsia" w:ascii="宋体" w:hAnsi="宋体" w:cs="宋体"/>
          <w:b/>
          <w:bCs/>
          <w:color w:val="auto"/>
          <w:kern w:val="0"/>
          <w:sz w:val="24"/>
          <w:szCs w:val="24"/>
        </w:rPr>
        <w:t>荣誉证书或文件扫描件（如有）</w:t>
      </w:r>
    </w:p>
    <w:p>
      <w:pPr>
        <w:widowControl/>
        <w:wordWrap w:val="0"/>
        <w:jc w:val="left"/>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w:t>
      </w:r>
      <w:r>
        <w:rPr>
          <w:rFonts w:ascii="宋体" w:hAnsi="宋体" w:cs="宋体"/>
          <w:b/>
          <w:bCs/>
          <w:color w:val="auto"/>
          <w:kern w:val="0"/>
          <w:sz w:val="24"/>
          <w:szCs w:val="24"/>
        </w:rPr>
        <w:t>9</w:t>
      </w:r>
    </w:p>
    <w:p>
      <w:pPr>
        <w:widowControl/>
        <w:wordWrap w:val="0"/>
        <w:ind w:firstLine="482" w:firstLineChars="200"/>
        <w:jc w:val="left"/>
        <w:rPr>
          <w:rFonts w:hint="eastAsia" w:ascii="宋体" w:hAnsi="宋体" w:cs="宋体"/>
          <w:bCs/>
          <w:color w:val="auto"/>
          <w:kern w:val="0"/>
          <w:sz w:val="24"/>
          <w:szCs w:val="24"/>
        </w:rPr>
      </w:pPr>
      <w:r>
        <w:rPr>
          <w:rFonts w:hint="eastAsia" w:ascii="宋体" w:hAnsi="宋体" w:cs="宋体"/>
          <w:b/>
          <w:bCs/>
          <w:color w:val="auto"/>
          <w:kern w:val="0"/>
          <w:sz w:val="24"/>
          <w:szCs w:val="24"/>
        </w:rPr>
        <w:t>质量管理和环境认证体系等方面的资质证书或文件扫描件（如要求需提供）</w:t>
      </w:r>
    </w:p>
    <w:p>
      <w:pPr>
        <w:widowControl/>
        <w:wordWrap w:val="0"/>
        <w:jc w:val="left"/>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w:t>
      </w:r>
      <w:r>
        <w:rPr>
          <w:rFonts w:ascii="宋体" w:hAnsi="宋体" w:cs="宋体"/>
          <w:b/>
          <w:bCs/>
          <w:color w:val="auto"/>
          <w:kern w:val="0"/>
          <w:sz w:val="24"/>
          <w:szCs w:val="24"/>
        </w:rPr>
        <w:t>10</w:t>
      </w:r>
    </w:p>
    <w:p>
      <w:pPr>
        <w:widowControl/>
        <w:wordWrap w:val="0"/>
        <w:ind w:firstLine="482" w:firstLineChars="200"/>
        <w:jc w:val="left"/>
        <w:rPr>
          <w:rFonts w:hint="eastAsia" w:ascii="宋体" w:hAnsi="宋体" w:cs="宋体"/>
          <w:bCs/>
          <w:color w:val="auto"/>
          <w:kern w:val="0"/>
          <w:sz w:val="24"/>
          <w:szCs w:val="24"/>
        </w:rPr>
      </w:pPr>
      <w:r>
        <w:rPr>
          <w:rFonts w:hint="eastAsia" w:ascii="宋体" w:hAnsi="宋体" w:cs="宋体"/>
          <w:b/>
          <w:bCs/>
          <w:color w:val="auto"/>
          <w:kern w:val="0"/>
          <w:sz w:val="24"/>
          <w:szCs w:val="24"/>
        </w:rPr>
        <w:t>供应商情况介绍（主要产品、生产规模、经营业绩等，格式自拟）</w:t>
      </w:r>
    </w:p>
    <w:p>
      <w:pPr>
        <w:widowControl/>
        <w:wordWrap w:val="0"/>
        <w:jc w:val="left"/>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.1</w:t>
      </w:r>
      <w:r>
        <w:rPr>
          <w:rFonts w:ascii="宋体" w:hAnsi="宋体" w:cs="宋体"/>
          <w:b/>
          <w:bCs/>
          <w:color w:val="auto"/>
          <w:kern w:val="0"/>
          <w:sz w:val="24"/>
          <w:szCs w:val="24"/>
        </w:rPr>
        <w:t>1</w:t>
      </w:r>
    </w:p>
    <w:p>
      <w:pPr>
        <w:widowControl/>
        <w:wordWrap w:val="0"/>
        <w:ind w:firstLine="482" w:firstLineChars="200"/>
        <w:jc w:val="left"/>
        <w:rPr>
          <w:rFonts w:hint="eastAsia" w:ascii="宋体" w:hAnsi="宋体" w:cs="宋体"/>
          <w:bCs/>
          <w:color w:val="auto"/>
          <w:kern w:val="0"/>
          <w:sz w:val="24"/>
          <w:szCs w:val="24"/>
        </w:rPr>
      </w:pPr>
      <w:r>
        <w:rPr>
          <w:rFonts w:hint="eastAsia" w:ascii="宋体" w:hAnsi="宋体" w:cs="宋体"/>
          <w:b/>
          <w:bCs/>
          <w:color w:val="auto"/>
          <w:kern w:val="0"/>
          <w:sz w:val="24"/>
          <w:szCs w:val="24"/>
        </w:rPr>
        <w:t>成功案例和业绩证明文件(如要求需提供)</w:t>
      </w:r>
    </w:p>
    <w:p>
      <w:pPr>
        <w:widowControl/>
        <w:wordWrap w:val="0"/>
        <w:jc w:val="left"/>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.1</w:t>
      </w:r>
      <w:r>
        <w:rPr>
          <w:rFonts w:ascii="宋体" w:hAnsi="宋体" w:cs="宋体"/>
          <w:b/>
          <w:bCs/>
          <w:color w:val="auto"/>
          <w:kern w:val="0"/>
          <w:sz w:val="24"/>
          <w:szCs w:val="24"/>
        </w:rPr>
        <w:t>2</w:t>
      </w:r>
    </w:p>
    <w:p>
      <w:pPr>
        <w:widowControl/>
        <w:wordWrap w:val="0"/>
        <w:ind w:firstLine="482" w:firstLineChars="200"/>
        <w:jc w:val="left"/>
        <w:rPr>
          <w:rFonts w:hint="eastAsia" w:ascii="宋体" w:hAnsi="宋体" w:cs="宋体"/>
          <w:bCs/>
          <w:color w:val="auto"/>
          <w:kern w:val="0"/>
          <w:sz w:val="24"/>
          <w:szCs w:val="24"/>
        </w:rPr>
      </w:pPr>
      <w:r>
        <w:rPr>
          <w:rFonts w:hint="eastAsia" w:ascii="宋体" w:hAnsi="宋体" w:cs="宋体"/>
          <w:b/>
          <w:bCs/>
          <w:color w:val="auto"/>
          <w:kern w:val="0"/>
          <w:sz w:val="24"/>
          <w:szCs w:val="24"/>
        </w:rPr>
        <w:t>技术服务、技术培训、售后服务的内容、措施及承诺（根据项目要求提供，格式自拟）</w:t>
      </w:r>
    </w:p>
    <w:p>
      <w:pPr>
        <w:widowControl/>
        <w:wordWrap w:val="0"/>
        <w:jc w:val="left"/>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.1</w:t>
      </w:r>
      <w:r>
        <w:rPr>
          <w:rFonts w:ascii="宋体" w:hAnsi="宋体" w:cs="宋体"/>
          <w:b/>
          <w:bCs/>
          <w:color w:val="auto"/>
          <w:kern w:val="0"/>
          <w:sz w:val="24"/>
          <w:szCs w:val="24"/>
        </w:rPr>
        <w:t>3</w:t>
      </w:r>
    </w:p>
    <w:p>
      <w:pPr>
        <w:widowControl/>
        <w:wordWrap w:val="0"/>
        <w:ind w:firstLine="482" w:firstLineChars="200"/>
        <w:jc w:val="left"/>
        <w:rPr>
          <w:rFonts w:ascii="宋体" w:hAnsi="宋体" w:cs="宋体"/>
          <w:b/>
          <w:bCs/>
          <w:color w:val="auto"/>
          <w:kern w:val="0"/>
          <w:sz w:val="24"/>
          <w:szCs w:val="24"/>
        </w:rPr>
      </w:pPr>
      <w:r>
        <w:rPr>
          <w:rFonts w:hint="eastAsia" w:ascii="宋体" w:hAnsi="宋体" w:cs="宋体"/>
          <w:b/>
          <w:bCs/>
          <w:color w:val="auto"/>
          <w:kern w:val="0"/>
          <w:sz w:val="24"/>
          <w:szCs w:val="24"/>
        </w:rPr>
        <w:t>保证工期的施工组织方案及人力资源安排(根据项目要求提供，格式自拟)</w:t>
      </w:r>
    </w:p>
    <w:p>
      <w:pPr>
        <w:widowControl/>
        <w:shd w:val="clear" w:color="auto" w:fill="FFFFFF"/>
        <w:spacing w:line="460" w:lineRule="atLeast"/>
        <w:ind w:firstLine="472"/>
        <w:jc w:val="left"/>
        <w:rPr>
          <w:rFonts w:hint="eastAsia" w:ascii="宋体" w:hAnsi="宋体"/>
          <w:color w:val="auto"/>
          <w:kern w:val="0"/>
          <w:sz w:val="22"/>
          <w:szCs w:val="22"/>
          <w:lang w:val="en-US" w:eastAsia="zh-CN"/>
        </w:rPr>
      </w:pPr>
      <w:r>
        <w:rPr>
          <w:rFonts w:hint="eastAsia" w:ascii="宋体" w:hAnsi="宋体"/>
          <w:color w:val="auto"/>
          <w:kern w:val="0"/>
          <w:sz w:val="22"/>
          <w:szCs w:val="22"/>
          <w:lang w:val="en-US" w:eastAsia="zh-CN"/>
        </w:rPr>
        <w:t xml:space="preserve"> </w:t>
      </w: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pStyle w:val="33"/>
        <w:rPr>
          <w:rFonts w:hint="eastAsia" w:ascii="宋体" w:hAnsi="宋体"/>
          <w:color w:val="auto"/>
          <w:kern w:val="0"/>
          <w:sz w:val="22"/>
          <w:szCs w:val="22"/>
          <w:lang w:val="en-US" w:eastAsia="zh-CN"/>
        </w:rPr>
      </w:pPr>
    </w:p>
    <w:p>
      <w:pPr>
        <w:widowControl/>
        <w:shd w:val="clear" w:color="auto" w:fill="FFFFFF"/>
        <w:spacing w:line="460" w:lineRule="atLeast"/>
        <w:ind w:firstLine="472"/>
        <w:jc w:val="left"/>
        <w:rPr>
          <w:rFonts w:hint="eastAsia" w:ascii="宋体" w:hAnsi="宋体"/>
          <w:color w:val="auto"/>
          <w:kern w:val="0"/>
          <w:sz w:val="22"/>
          <w:szCs w:val="22"/>
        </w:rPr>
      </w:pPr>
    </w:p>
    <w:p>
      <w:pPr>
        <w:widowControl/>
        <w:shd w:val="clear" w:color="auto" w:fill="FFFFFF"/>
        <w:spacing w:line="460" w:lineRule="atLeast"/>
        <w:ind w:firstLine="472"/>
        <w:jc w:val="left"/>
        <w:rPr>
          <w:rFonts w:hint="eastAsia" w:ascii="宋体" w:hAnsi="宋体"/>
          <w:color w:val="auto"/>
          <w:kern w:val="0"/>
          <w:sz w:val="22"/>
          <w:szCs w:val="22"/>
        </w:rPr>
      </w:pPr>
    </w:p>
    <w:p>
      <w:pPr>
        <w:widowControl/>
        <w:shd w:val="clear" w:color="auto" w:fill="FFFFFF"/>
        <w:spacing w:line="460" w:lineRule="atLeast"/>
        <w:ind w:firstLine="482" w:firstLineChars="200"/>
        <w:jc w:val="left"/>
        <w:rPr>
          <w:color w:val="auto"/>
          <w:kern w:val="0"/>
          <w:sz w:val="32"/>
          <w:szCs w:val="32"/>
        </w:rPr>
      </w:pPr>
      <w:r>
        <w:rPr>
          <w:rFonts w:hint="eastAsia" w:ascii="‹ΟGB2312" w:eastAsia="‹ΟGB2312"/>
          <w:b/>
          <w:bCs/>
          <w:color w:val="auto"/>
          <w:kern w:val="0"/>
          <w:sz w:val="24"/>
          <w:lang w:val="en-US" w:eastAsia="zh-CN"/>
        </w:rPr>
        <w:t>8.14</w:t>
      </w:r>
      <w:r>
        <w:rPr>
          <w:rFonts w:hint="eastAsia" w:ascii="‹ΟGB2312" w:eastAsia="‹ΟGB2312"/>
          <w:b/>
          <w:bCs/>
          <w:color w:val="auto"/>
          <w:kern w:val="0"/>
          <w:sz w:val="24"/>
        </w:rPr>
        <w:t xml:space="preserve">             </w:t>
      </w:r>
      <w:r>
        <w:rPr>
          <w:rFonts w:hint="eastAsia" w:ascii="‹ΟGB2312" w:eastAsia="‹ΟGB2312"/>
          <w:b/>
          <w:bCs/>
          <w:color w:val="auto"/>
          <w:kern w:val="0"/>
          <w:sz w:val="24"/>
        </w:rPr>
        <w:t xml:space="preserve"> </w:t>
      </w:r>
      <w:r>
        <w:rPr>
          <w:rFonts w:hint="eastAsia" w:ascii="‹ΟGB2312" w:eastAsia="‹ΟGB2312"/>
          <w:b/>
          <w:bCs/>
          <w:color w:val="auto"/>
          <w:kern w:val="0"/>
          <w:sz w:val="28"/>
          <w:szCs w:val="28"/>
        </w:rPr>
        <w:t xml:space="preserve"> 中小企业声明函</w:t>
      </w:r>
      <w:r>
        <w:rPr>
          <w:rFonts w:hint="eastAsia" w:ascii="宋体" w:hAnsi="宋体"/>
          <w:color w:val="auto"/>
          <w:kern w:val="0"/>
          <w:sz w:val="28"/>
          <w:szCs w:val="28"/>
        </w:rPr>
        <w:t>（</w:t>
      </w:r>
      <w:r>
        <w:rPr>
          <w:rFonts w:hint="eastAsia" w:ascii="宋体" w:hAnsi="宋体"/>
          <w:color w:val="auto"/>
          <w:kern w:val="0"/>
          <w:sz w:val="28"/>
          <w:szCs w:val="28"/>
          <w:lang w:val="en-US" w:eastAsia="zh-CN"/>
        </w:rPr>
        <w:t>服务</w:t>
      </w:r>
      <w:r>
        <w:rPr>
          <w:rFonts w:hint="eastAsia" w:ascii="宋体" w:hAnsi="宋体"/>
          <w:color w:val="auto"/>
          <w:kern w:val="0"/>
          <w:sz w:val="28"/>
          <w:szCs w:val="28"/>
        </w:rPr>
        <w:t>）</w:t>
      </w:r>
    </w:p>
    <w:p>
      <w:pPr>
        <w:widowControl/>
        <w:shd w:val="clear" w:color="auto" w:fill="FFFFFF"/>
        <w:spacing w:line="450" w:lineRule="atLeast"/>
        <w:ind w:firstLine="480" w:firstLineChars="200"/>
        <w:jc w:val="left"/>
        <w:rPr>
          <w:rFonts w:hint="eastAsia" w:ascii="‹ΟGB2312" w:hAnsi="宋体" w:eastAsia="‹ΟGB2312" w:cs="宋体"/>
          <w:color w:val="auto"/>
          <w:kern w:val="0"/>
          <w:sz w:val="24"/>
          <w:szCs w:val="24"/>
        </w:rPr>
      </w:pPr>
      <w:r>
        <w:rPr>
          <w:rFonts w:hint="eastAsia" w:ascii="‹ΟGB2312" w:hAnsi="宋体" w:eastAsia="‹ΟGB2312" w:cs="宋体"/>
          <w:color w:val="auto"/>
          <w:kern w:val="0"/>
          <w:sz w:val="24"/>
          <w:szCs w:val="24"/>
        </w:rPr>
        <w:t>本公司郑重声明，根据《政府采购促进中小企业发展</w:t>
      </w:r>
      <w:r>
        <w:rPr>
          <w:rFonts w:hint="eastAsia" w:ascii="‹ΟGB2312" w:hAnsi="宋体" w:eastAsia="‹ΟGB2312" w:cs="宋体"/>
          <w:color w:val="auto"/>
          <w:kern w:val="0"/>
          <w:sz w:val="24"/>
          <w:szCs w:val="24"/>
          <w:lang w:eastAsia="zh-CN"/>
        </w:rPr>
        <w:t>管理</w:t>
      </w:r>
      <w:r>
        <w:rPr>
          <w:rFonts w:hint="eastAsia" w:ascii="‹ΟGB2312" w:hAnsi="宋体" w:eastAsia="‹ΟGB2312" w:cs="宋体"/>
          <w:color w:val="auto"/>
          <w:kern w:val="0"/>
          <w:sz w:val="24"/>
          <w:szCs w:val="24"/>
        </w:rPr>
        <w:t>办法》（财库[20</w:t>
      </w:r>
      <w:r>
        <w:rPr>
          <w:rFonts w:hint="eastAsia" w:ascii="‹ΟGB2312" w:hAnsi="宋体" w:eastAsia="‹ΟGB2312" w:cs="宋体"/>
          <w:color w:val="auto"/>
          <w:kern w:val="0"/>
          <w:sz w:val="24"/>
          <w:szCs w:val="24"/>
          <w:lang w:val="en-US" w:eastAsia="zh-CN"/>
        </w:rPr>
        <w:t>20</w:t>
      </w:r>
      <w:r>
        <w:rPr>
          <w:rFonts w:hint="eastAsia" w:ascii="‹ΟGB2312" w:hAnsi="宋体" w:eastAsia="‹ΟGB2312" w:cs="宋体"/>
          <w:color w:val="auto"/>
          <w:kern w:val="0"/>
          <w:sz w:val="24"/>
          <w:szCs w:val="24"/>
        </w:rPr>
        <w:t>]</w:t>
      </w:r>
      <w:r>
        <w:rPr>
          <w:rFonts w:hint="eastAsia" w:ascii="‹ΟGB2312" w:hAnsi="宋体" w:eastAsia="‹ΟGB2312" w:cs="宋体"/>
          <w:color w:val="auto"/>
          <w:kern w:val="0"/>
          <w:sz w:val="24"/>
          <w:szCs w:val="24"/>
          <w:lang w:val="en-US" w:eastAsia="zh-CN"/>
        </w:rPr>
        <w:t>46</w:t>
      </w:r>
      <w:r>
        <w:rPr>
          <w:rFonts w:hint="eastAsia" w:ascii="‹ΟGB2312" w:hAnsi="宋体" w:eastAsia="‹ΟGB2312" w:cs="宋体"/>
          <w:color w:val="auto"/>
          <w:kern w:val="0"/>
          <w:sz w:val="24"/>
          <w:szCs w:val="24"/>
        </w:rPr>
        <w:t>号）的规定，本公司</w:t>
      </w:r>
      <w:r>
        <w:rPr>
          <w:rFonts w:hint="eastAsia" w:ascii="‹ΟGB2312" w:hAnsi="宋体" w:eastAsia="‹ΟGB2312" w:cs="宋体"/>
          <w:color w:val="auto"/>
          <w:kern w:val="0"/>
          <w:sz w:val="24"/>
          <w:szCs w:val="24"/>
          <w:lang w:eastAsia="zh-CN"/>
        </w:rPr>
        <w:t>参加的</w:t>
      </w:r>
      <w:r>
        <w:rPr>
          <w:rFonts w:hint="eastAsia" w:ascii="‹ΟGB2312" w:hAnsi="宋体" w:eastAsia="‹ΟGB2312" w:cs="宋体"/>
          <w:color w:val="auto"/>
          <w:kern w:val="0"/>
          <w:sz w:val="24"/>
          <w:szCs w:val="24"/>
          <w:u w:val="single"/>
          <w:lang w:val="en-US" w:eastAsia="zh-CN"/>
        </w:rPr>
        <w:t xml:space="preserve">  （单位名称）   </w:t>
      </w:r>
      <w:r>
        <w:rPr>
          <w:rFonts w:hint="eastAsia" w:ascii="‹ΟGB2312" w:hAnsi="宋体" w:eastAsia="‹ΟGB2312" w:cs="宋体"/>
          <w:color w:val="auto"/>
          <w:kern w:val="0"/>
          <w:sz w:val="24"/>
          <w:szCs w:val="24"/>
          <w:lang w:eastAsia="zh-CN"/>
        </w:rPr>
        <w:t>的</w:t>
      </w:r>
      <w:r>
        <w:rPr>
          <w:rFonts w:hint="eastAsia" w:ascii="‹ΟGB2312" w:hAnsi="宋体" w:eastAsia="‹ΟGB2312" w:cs="宋体"/>
          <w:color w:val="auto"/>
          <w:kern w:val="0"/>
          <w:sz w:val="24"/>
          <w:szCs w:val="24"/>
          <w:u w:val="single"/>
          <w:lang w:val="en-US" w:eastAsia="zh-CN"/>
        </w:rPr>
        <w:t xml:space="preserve">  （项目名称）  </w:t>
      </w:r>
      <w:r>
        <w:rPr>
          <w:rFonts w:hint="eastAsia" w:ascii="‹ΟGB2312" w:hAnsi="宋体" w:eastAsia="‹ΟGB2312" w:cs="宋体"/>
          <w:color w:val="auto"/>
          <w:kern w:val="0"/>
          <w:sz w:val="24"/>
          <w:szCs w:val="24"/>
          <w:lang w:eastAsia="zh-CN"/>
        </w:rPr>
        <w:t>采购活动，</w:t>
      </w:r>
      <w:r>
        <w:rPr>
          <w:rFonts w:hint="eastAsia" w:ascii="‹ΟGB2312" w:hAnsi="宋体" w:eastAsia="‹ΟGB2312" w:cs="宋体"/>
          <w:color w:val="auto"/>
          <w:kern w:val="0"/>
          <w:sz w:val="24"/>
          <w:szCs w:val="24"/>
          <w:lang w:val="en-US" w:eastAsia="zh-CN"/>
        </w:rPr>
        <w:t>服务</w:t>
      </w:r>
      <w:r>
        <w:rPr>
          <w:rFonts w:hint="eastAsia" w:ascii="‹ΟGB2312" w:hAnsi="宋体" w:eastAsia="‹ΟGB2312" w:cs="宋体"/>
          <w:color w:val="auto"/>
          <w:kern w:val="0"/>
          <w:sz w:val="24"/>
          <w:szCs w:val="24"/>
          <w:lang w:eastAsia="zh-CN"/>
        </w:rPr>
        <w:t>单位全部为符合政策要求的中小企业。相关企业（含联合体中的中小企业、签订分包意向协议的中小企业）的具体情况如下</w:t>
      </w:r>
      <w:r>
        <w:rPr>
          <w:rFonts w:hint="eastAsia" w:ascii="‹ΟGB2312" w:hAnsi="宋体" w:eastAsia="‹ΟGB2312" w:cs="宋体"/>
          <w:color w:val="auto"/>
          <w:kern w:val="0"/>
          <w:sz w:val="24"/>
          <w:szCs w:val="24"/>
        </w:rPr>
        <w:t>：</w:t>
      </w:r>
    </w:p>
    <w:p>
      <w:pPr>
        <w:widowControl/>
        <w:shd w:val="clear" w:color="auto" w:fill="FFFFFF"/>
        <w:spacing w:line="450" w:lineRule="atLeast"/>
        <w:ind w:firstLine="480" w:firstLineChars="200"/>
        <w:jc w:val="left"/>
        <w:rPr>
          <w:rFonts w:hint="eastAsia" w:ascii="‹ΟGB2312" w:hAnsi="宋体" w:eastAsia="‹ΟGB2312" w:cs="宋体"/>
          <w:color w:val="auto"/>
          <w:kern w:val="0"/>
          <w:sz w:val="24"/>
          <w:szCs w:val="24"/>
          <w:u w:val="none"/>
          <w:lang w:val="en-US" w:eastAsia="zh-CN"/>
        </w:rPr>
      </w:pPr>
      <w:r>
        <w:rPr>
          <w:rFonts w:hint="eastAsia" w:ascii="‹ΟGB2312" w:hAnsi="宋体" w:eastAsia="‹ΟGB2312" w:cs="宋体"/>
          <w:color w:val="auto"/>
          <w:kern w:val="0"/>
          <w:sz w:val="24"/>
          <w:szCs w:val="24"/>
          <w:lang w:val="en-US" w:eastAsia="zh-CN"/>
        </w:rPr>
        <w:t>1、</w:t>
      </w:r>
      <w:r>
        <w:rPr>
          <w:rFonts w:hint="eastAsia" w:ascii="‹ΟGB2312" w:hAnsi="宋体" w:eastAsia="‹ΟGB2312" w:cs="宋体"/>
          <w:color w:val="auto"/>
          <w:kern w:val="0"/>
          <w:sz w:val="24"/>
          <w:szCs w:val="24"/>
          <w:u w:val="single"/>
          <w:lang w:val="en-US" w:eastAsia="zh-CN"/>
        </w:rPr>
        <w:t>（标的名称）</w:t>
      </w:r>
      <w:r>
        <w:rPr>
          <w:rFonts w:hint="eastAsia" w:ascii="‹ΟGB2312" w:hAnsi="宋体" w:eastAsia="‹ΟGB2312" w:cs="宋体"/>
          <w:color w:val="auto"/>
          <w:kern w:val="0"/>
          <w:sz w:val="24"/>
          <w:szCs w:val="24"/>
          <w:u w:val="none"/>
          <w:lang w:val="en-US" w:eastAsia="zh-CN"/>
        </w:rPr>
        <w:t>，属于</w:t>
      </w:r>
      <w:r>
        <w:rPr>
          <w:rFonts w:hint="eastAsia" w:ascii="‹ΟGB2312" w:hAnsi="宋体" w:eastAsia="‹ΟGB2312" w:cs="宋体"/>
          <w:color w:val="auto"/>
          <w:kern w:val="0"/>
          <w:sz w:val="24"/>
          <w:szCs w:val="24"/>
          <w:u w:val="single"/>
          <w:lang w:val="en-US" w:eastAsia="zh-CN"/>
        </w:rPr>
        <w:t>（采购文件中明确的所属行业）</w:t>
      </w:r>
      <w:r>
        <w:rPr>
          <w:rFonts w:hint="eastAsia" w:ascii="‹ΟGB2312" w:hAnsi="宋体" w:eastAsia="‹ΟGB2312" w:cs="宋体"/>
          <w:color w:val="auto"/>
          <w:kern w:val="0"/>
          <w:sz w:val="24"/>
          <w:szCs w:val="24"/>
          <w:u w:val="none"/>
          <w:lang w:val="en-US" w:eastAsia="zh-CN"/>
        </w:rPr>
        <w:t>；承建（承接）企业为</w:t>
      </w:r>
      <w:r>
        <w:rPr>
          <w:rFonts w:hint="eastAsia" w:ascii="‹ΟGB2312" w:hAnsi="宋体" w:eastAsia="‹ΟGB2312" w:cs="宋体"/>
          <w:color w:val="auto"/>
          <w:kern w:val="0"/>
          <w:sz w:val="24"/>
          <w:szCs w:val="24"/>
          <w:u w:val="single"/>
          <w:lang w:val="en-US" w:eastAsia="zh-CN"/>
        </w:rPr>
        <w:t>（企业名称）</w:t>
      </w:r>
      <w:r>
        <w:rPr>
          <w:rFonts w:hint="eastAsia" w:ascii="‹ΟGB2312" w:hAnsi="宋体" w:eastAsia="‹ΟGB2312" w:cs="宋体"/>
          <w:color w:val="auto"/>
          <w:kern w:val="0"/>
          <w:sz w:val="24"/>
          <w:szCs w:val="24"/>
          <w:u w:val="none"/>
          <w:lang w:val="en-US" w:eastAsia="zh-CN"/>
        </w:rPr>
        <w:t>，从业人员</w:t>
      </w:r>
      <w:r>
        <w:rPr>
          <w:rFonts w:hint="eastAsia" w:ascii="‹ΟGB2312" w:hAnsi="宋体" w:eastAsia="‹ΟGB2312" w:cs="宋体"/>
          <w:color w:val="auto"/>
          <w:kern w:val="0"/>
          <w:sz w:val="24"/>
          <w:szCs w:val="24"/>
          <w:u w:val="single"/>
          <w:lang w:val="en-US" w:eastAsia="zh-CN"/>
        </w:rPr>
        <w:t xml:space="preserve">     </w:t>
      </w:r>
      <w:r>
        <w:rPr>
          <w:rFonts w:hint="eastAsia" w:ascii="‹ΟGB2312" w:hAnsi="宋体" w:eastAsia="‹ΟGB2312" w:cs="宋体"/>
          <w:color w:val="auto"/>
          <w:kern w:val="0"/>
          <w:sz w:val="24"/>
          <w:szCs w:val="24"/>
          <w:u w:val="none"/>
          <w:lang w:val="en-US" w:eastAsia="zh-CN"/>
        </w:rPr>
        <w:t>人，营业收入为</w:t>
      </w:r>
      <w:r>
        <w:rPr>
          <w:rFonts w:hint="eastAsia" w:ascii="‹ΟGB2312" w:hAnsi="宋体" w:eastAsia="‹ΟGB2312" w:cs="宋体"/>
          <w:color w:val="auto"/>
          <w:kern w:val="0"/>
          <w:sz w:val="24"/>
          <w:szCs w:val="24"/>
          <w:u w:val="single"/>
          <w:lang w:val="en-US" w:eastAsia="zh-CN"/>
        </w:rPr>
        <w:t xml:space="preserve">     </w:t>
      </w:r>
      <w:r>
        <w:rPr>
          <w:rFonts w:hint="eastAsia" w:ascii="‹ΟGB2312" w:hAnsi="宋体" w:eastAsia="‹ΟGB2312" w:cs="宋体"/>
          <w:color w:val="auto"/>
          <w:kern w:val="0"/>
          <w:sz w:val="24"/>
          <w:szCs w:val="24"/>
          <w:u w:val="none"/>
          <w:lang w:val="en-US" w:eastAsia="zh-CN"/>
        </w:rPr>
        <w:t>万元，资产总额为</w:t>
      </w:r>
      <w:r>
        <w:rPr>
          <w:rFonts w:hint="eastAsia" w:ascii="‹ΟGB2312" w:hAnsi="宋体" w:eastAsia="‹ΟGB2312" w:cs="宋体"/>
          <w:color w:val="auto"/>
          <w:kern w:val="0"/>
          <w:sz w:val="24"/>
          <w:szCs w:val="24"/>
          <w:u w:val="single"/>
          <w:lang w:val="en-US" w:eastAsia="zh-CN"/>
        </w:rPr>
        <w:t xml:space="preserve">     </w:t>
      </w:r>
      <w:r>
        <w:rPr>
          <w:rFonts w:hint="eastAsia" w:ascii="‹ΟGB2312" w:hAnsi="宋体" w:eastAsia="‹ΟGB2312" w:cs="宋体"/>
          <w:color w:val="auto"/>
          <w:kern w:val="0"/>
          <w:sz w:val="24"/>
          <w:szCs w:val="24"/>
          <w:u w:val="none"/>
          <w:lang w:val="en-US" w:eastAsia="zh-CN"/>
        </w:rPr>
        <w:t>万元，属于</w:t>
      </w:r>
      <w:r>
        <w:rPr>
          <w:rFonts w:hint="eastAsia" w:ascii="‹ΟGB2312" w:hAnsi="宋体" w:eastAsia="‹ΟGB2312" w:cs="宋体"/>
          <w:color w:val="auto"/>
          <w:kern w:val="0"/>
          <w:sz w:val="24"/>
          <w:szCs w:val="24"/>
          <w:u w:val="single"/>
          <w:lang w:val="en-US" w:eastAsia="zh-CN"/>
        </w:rPr>
        <w:t>（中型企业、小型企业、微型企业）</w:t>
      </w:r>
      <w:r>
        <w:rPr>
          <w:rFonts w:hint="eastAsia" w:ascii="‹ΟGB2312" w:hAnsi="宋体" w:eastAsia="‹ΟGB2312" w:cs="宋体"/>
          <w:color w:val="auto"/>
          <w:kern w:val="0"/>
          <w:sz w:val="24"/>
          <w:szCs w:val="24"/>
          <w:u w:val="none"/>
          <w:lang w:val="en-US" w:eastAsia="zh-CN"/>
        </w:rPr>
        <w:t>；</w:t>
      </w:r>
    </w:p>
    <w:p>
      <w:pPr>
        <w:widowControl/>
        <w:shd w:val="clear" w:color="auto" w:fill="FFFFFF"/>
        <w:spacing w:line="450" w:lineRule="atLeast"/>
        <w:ind w:firstLine="480" w:firstLineChars="200"/>
        <w:jc w:val="left"/>
        <w:rPr>
          <w:rFonts w:hint="eastAsia" w:ascii="‹ΟGB2312" w:hAnsi="宋体" w:eastAsia="‹ΟGB2312" w:cs="宋体"/>
          <w:color w:val="auto"/>
          <w:kern w:val="0"/>
          <w:sz w:val="24"/>
          <w:szCs w:val="24"/>
          <w:u w:val="none"/>
          <w:lang w:val="en-US" w:eastAsia="zh-CN"/>
        </w:rPr>
      </w:pPr>
      <w:r>
        <w:rPr>
          <w:rFonts w:hint="eastAsia" w:ascii="‹ΟGB2312" w:eastAsia="‹ΟGB2312" w:cs="宋体"/>
          <w:color w:val="auto"/>
          <w:kern w:val="0"/>
          <w:sz w:val="24"/>
          <w:szCs w:val="24"/>
          <w:u w:val="none"/>
          <w:lang w:val="en-US" w:eastAsia="zh-CN"/>
        </w:rPr>
        <w:t>2、</w:t>
      </w:r>
      <w:r>
        <w:rPr>
          <w:rFonts w:hint="eastAsia" w:ascii="‹ΟGB2312" w:hAnsi="宋体" w:eastAsia="‹ΟGB2312" w:cs="宋体"/>
          <w:color w:val="auto"/>
          <w:kern w:val="0"/>
          <w:sz w:val="24"/>
          <w:szCs w:val="24"/>
          <w:u w:val="single"/>
          <w:lang w:val="en-US" w:eastAsia="zh-CN"/>
        </w:rPr>
        <w:t>（标的名称）</w:t>
      </w:r>
      <w:r>
        <w:rPr>
          <w:rFonts w:hint="eastAsia" w:ascii="‹ΟGB2312" w:hAnsi="宋体" w:eastAsia="‹ΟGB2312" w:cs="宋体"/>
          <w:color w:val="auto"/>
          <w:kern w:val="0"/>
          <w:sz w:val="24"/>
          <w:szCs w:val="24"/>
          <w:u w:val="none"/>
          <w:lang w:val="en-US" w:eastAsia="zh-CN"/>
        </w:rPr>
        <w:t>，属于</w:t>
      </w:r>
      <w:r>
        <w:rPr>
          <w:rFonts w:hint="eastAsia" w:ascii="‹ΟGB2312" w:hAnsi="宋体" w:eastAsia="‹ΟGB2312" w:cs="宋体"/>
          <w:color w:val="auto"/>
          <w:kern w:val="0"/>
          <w:sz w:val="24"/>
          <w:szCs w:val="24"/>
          <w:u w:val="single"/>
          <w:lang w:val="en-US" w:eastAsia="zh-CN"/>
        </w:rPr>
        <w:t>（采购文件中明确的所属行业）</w:t>
      </w:r>
      <w:r>
        <w:rPr>
          <w:rFonts w:hint="eastAsia" w:ascii="‹ΟGB2312" w:hAnsi="宋体" w:eastAsia="‹ΟGB2312" w:cs="宋体"/>
          <w:color w:val="auto"/>
          <w:kern w:val="0"/>
          <w:sz w:val="24"/>
          <w:szCs w:val="24"/>
          <w:u w:val="none"/>
          <w:lang w:val="en-US" w:eastAsia="zh-CN"/>
        </w:rPr>
        <w:t>；承建（承接）企业为</w:t>
      </w:r>
      <w:r>
        <w:rPr>
          <w:rFonts w:hint="eastAsia" w:ascii="‹ΟGB2312" w:hAnsi="宋体" w:eastAsia="‹ΟGB2312" w:cs="宋体"/>
          <w:color w:val="auto"/>
          <w:kern w:val="0"/>
          <w:sz w:val="24"/>
          <w:szCs w:val="24"/>
          <w:u w:val="single"/>
          <w:lang w:val="en-US" w:eastAsia="zh-CN"/>
        </w:rPr>
        <w:t>（企业名称）</w:t>
      </w:r>
      <w:r>
        <w:rPr>
          <w:rFonts w:hint="eastAsia" w:ascii="‹ΟGB2312" w:hAnsi="宋体" w:eastAsia="‹ΟGB2312" w:cs="宋体"/>
          <w:color w:val="auto"/>
          <w:kern w:val="0"/>
          <w:sz w:val="24"/>
          <w:szCs w:val="24"/>
          <w:u w:val="none"/>
          <w:lang w:val="en-US" w:eastAsia="zh-CN"/>
        </w:rPr>
        <w:t>，从业人员</w:t>
      </w:r>
      <w:r>
        <w:rPr>
          <w:rFonts w:hint="eastAsia" w:ascii="‹ΟGB2312" w:hAnsi="宋体" w:eastAsia="‹ΟGB2312" w:cs="宋体"/>
          <w:color w:val="auto"/>
          <w:kern w:val="0"/>
          <w:sz w:val="24"/>
          <w:szCs w:val="24"/>
          <w:u w:val="single"/>
          <w:lang w:val="en-US" w:eastAsia="zh-CN"/>
        </w:rPr>
        <w:t xml:space="preserve">     </w:t>
      </w:r>
      <w:r>
        <w:rPr>
          <w:rFonts w:hint="eastAsia" w:ascii="‹ΟGB2312" w:hAnsi="宋体" w:eastAsia="‹ΟGB2312" w:cs="宋体"/>
          <w:color w:val="auto"/>
          <w:kern w:val="0"/>
          <w:sz w:val="24"/>
          <w:szCs w:val="24"/>
          <w:u w:val="none"/>
          <w:lang w:val="en-US" w:eastAsia="zh-CN"/>
        </w:rPr>
        <w:t>人，营业收入为</w:t>
      </w:r>
      <w:r>
        <w:rPr>
          <w:rFonts w:hint="eastAsia" w:ascii="‹ΟGB2312" w:hAnsi="宋体" w:eastAsia="‹ΟGB2312" w:cs="宋体"/>
          <w:color w:val="auto"/>
          <w:kern w:val="0"/>
          <w:sz w:val="24"/>
          <w:szCs w:val="24"/>
          <w:u w:val="single"/>
          <w:lang w:val="en-US" w:eastAsia="zh-CN"/>
        </w:rPr>
        <w:t xml:space="preserve">     </w:t>
      </w:r>
      <w:r>
        <w:rPr>
          <w:rFonts w:hint="eastAsia" w:ascii="‹ΟGB2312" w:hAnsi="宋体" w:eastAsia="‹ΟGB2312" w:cs="宋体"/>
          <w:color w:val="auto"/>
          <w:kern w:val="0"/>
          <w:sz w:val="24"/>
          <w:szCs w:val="24"/>
          <w:u w:val="none"/>
          <w:lang w:val="en-US" w:eastAsia="zh-CN"/>
        </w:rPr>
        <w:t>万元，资产总额为</w:t>
      </w:r>
      <w:r>
        <w:rPr>
          <w:rFonts w:hint="eastAsia" w:ascii="‹ΟGB2312" w:hAnsi="宋体" w:eastAsia="‹ΟGB2312" w:cs="宋体"/>
          <w:color w:val="auto"/>
          <w:kern w:val="0"/>
          <w:sz w:val="24"/>
          <w:szCs w:val="24"/>
          <w:u w:val="single"/>
          <w:lang w:val="en-US" w:eastAsia="zh-CN"/>
        </w:rPr>
        <w:t xml:space="preserve">     </w:t>
      </w:r>
      <w:r>
        <w:rPr>
          <w:rFonts w:hint="eastAsia" w:ascii="‹ΟGB2312" w:hAnsi="宋体" w:eastAsia="‹ΟGB2312" w:cs="宋体"/>
          <w:color w:val="auto"/>
          <w:kern w:val="0"/>
          <w:sz w:val="24"/>
          <w:szCs w:val="24"/>
          <w:u w:val="none"/>
          <w:lang w:val="en-US" w:eastAsia="zh-CN"/>
        </w:rPr>
        <w:t>万元，属于</w:t>
      </w:r>
      <w:r>
        <w:rPr>
          <w:rFonts w:hint="eastAsia" w:ascii="‹ΟGB2312" w:hAnsi="宋体" w:eastAsia="‹ΟGB2312" w:cs="宋体"/>
          <w:color w:val="auto"/>
          <w:kern w:val="0"/>
          <w:sz w:val="24"/>
          <w:szCs w:val="24"/>
          <w:u w:val="single"/>
          <w:lang w:val="en-US" w:eastAsia="zh-CN"/>
        </w:rPr>
        <w:t>（中型企业、小型企业、微型企业）</w:t>
      </w:r>
      <w:r>
        <w:rPr>
          <w:rFonts w:hint="eastAsia" w:ascii="‹ΟGB2312" w:hAnsi="宋体" w:eastAsia="‹ΟGB2312" w:cs="宋体"/>
          <w:color w:val="auto"/>
          <w:kern w:val="0"/>
          <w:sz w:val="24"/>
          <w:szCs w:val="24"/>
          <w:u w:val="none"/>
          <w:lang w:val="en-US" w:eastAsia="zh-CN"/>
        </w:rPr>
        <w:t>；</w:t>
      </w:r>
    </w:p>
    <w:p>
      <w:pPr>
        <w:pStyle w:val="2"/>
        <w:rPr>
          <w:rFonts w:hint="eastAsia"/>
          <w:color w:val="auto"/>
          <w:sz w:val="24"/>
          <w:szCs w:val="24"/>
          <w:lang w:val="en-US" w:eastAsia="zh-CN"/>
        </w:rPr>
      </w:pPr>
      <w:r>
        <w:rPr>
          <w:rFonts w:hint="eastAsia"/>
          <w:color w:val="auto"/>
          <w:sz w:val="24"/>
          <w:szCs w:val="24"/>
          <w:lang w:val="en-US" w:eastAsia="zh-CN"/>
        </w:rPr>
        <w:t xml:space="preserve">   ......</w:t>
      </w:r>
    </w:p>
    <w:p>
      <w:pPr>
        <w:pStyle w:val="5"/>
        <w:rPr>
          <w:rFonts w:hint="eastAsia" w:eastAsia="宋体"/>
          <w:color w:val="auto"/>
          <w:sz w:val="24"/>
          <w:szCs w:val="24"/>
          <w:lang w:val="en-US" w:eastAsia="zh-CN"/>
        </w:rPr>
      </w:pPr>
      <w:r>
        <w:rPr>
          <w:rFonts w:hint="eastAsia"/>
          <w:color w:val="auto"/>
          <w:sz w:val="24"/>
          <w:szCs w:val="24"/>
          <w:lang w:val="en-US" w:eastAsia="zh-CN"/>
        </w:rPr>
        <w:t>以上企业，不属于大企业的分支机构，不存在控股股东为大企业的情形，也不存在与大企业的负责人为同一人的情形。</w:t>
      </w:r>
    </w:p>
    <w:p>
      <w:pPr>
        <w:pStyle w:val="5"/>
        <w:rPr>
          <w:rFonts w:hint="eastAsia"/>
          <w:color w:val="auto"/>
          <w:kern w:val="0"/>
          <w:sz w:val="24"/>
          <w:szCs w:val="24"/>
        </w:rPr>
      </w:pPr>
      <w:r>
        <w:rPr>
          <w:rFonts w:hint="eastAsia" w:ascii="‹ΟGB2312" w:eastAsia="‹ΟGB2312"/>
          <w:color w:val="auto"/>
          <w:kern w:val="0"/>
          <w:sz w:val="24"/>
          <w:szCs w:val="24"/>
        </w:rPr>
        <w:t>本</w:t>
      </w:r>
      <w:r>
        <w:rPr>
          <w:rFonts w:hint="eastAsia" w:ascii="‹ΟGB2312" w:eastAsia="‹ΟGB2312"/>
          <w:color w:val="auto"/>
          <w:kern w:val="0"/>
          <w:sz w:val="24"/>
          <w:szCs w:val="24"/>
          <w:lang w:eastAsia="zh-CN"/>
        </w:rPr>
        <w:t>企业</w:t>
      </w:r>
      <w:r>
        <w:rPr>
          <w:rFonts w:hint="eastAsia" w:ascii="‹ΟGB2312" w:eastAsia="‹ΟGB2312"/>
          <w:color w:val="auto"/>
          <w:kern w:val="0"/>
          <w:sz w:val="24"/>
          <w:szCs w:val="24"/>
        </w:rPr>
        <w:t>对上述声明的真实性负责。如有虚假，将依法承担相应责任。</w:t>
      </w:r>
    </w:p>
    <w:p>
      <w:pPr>
        <w:widowControl/>
        <w:shd w:val="clear" w:color="auto" w:fill="FFFFFF"/>
        <w:spacing w:line="460" w:lineRule="atLeast"/>
        <w:ind w:firstLine="2400"/>
        <w:rPr>
          <w:color w:val="auto"/>
          <w:kern w:val="0"/>
          <w:sz w:val="24"/>
          <w:szCs w:val="24"/>
        </w:rPr>
      </w:pPr>
      <w:r>
        <w:rPr>
          <w:rFonts w:hint="eastAsia" w:ascii="宋体" w:hAnsi="宋体"/>
          <w:color w:val="auto"/>
          <w:kern w:val="0"/>
          <w:sz w:val="24"/>
          <w:szCs w:val="24"/>
        </w:rPr>
        <w:t> </w:t>
      </w:r>
      <w:r>
        <w:rPr>
          <w:rFonts w:hint="eastAsia" w:ascii="宋体" w:hAnsi="宋体"/>
          <w:color w:val="auto"/>
          <w:kern w:val="0"/>
          <w:sz w:val="24"/>
          <w:szCs w:val="24"/>
          <w:lang w:val="en-US" w:eastAsia="zh-CN"/>
        </w:rPr>
        <w:t xml:space="preserve">     </w:t>
      </w:r>
      <w:r>
        <w:rPr>
          <w:rFonts w:hint="eastAsia" w:ascii="宋体" w:hAnsi="宋体"/>
          <w:color w:val="auto"/>
          <w:kern w:val="0"/>
          <w:sz w:val="24"/>
          <w:szCs w:val="24"/>
        </w:rPr>
        <w:t>供应商：</w:t>
      </w:r>
      <w:r>
        <w:rPr>
          <w:rFonts w:hint="eastAsia" w:ascii="宋体" w:hAnsi="宋体"/>
          <w:color w:val="auto"/>
          <w:kern w:val="0"/>
          <w:sz w:val="24"/>
          <w:szCs w:val="24"/>
          <w:u w:val="single"/>
        </w:rPr>
        <w:t>     </w:t>
      </w:r>
      <w:r>
        <w:rPr>
          <w:rFonts w:hint="eastAsia" w:ascii="宋体" w:hAnsi="宋体"/>
          <w:color w:val="auto"/>
          <w:kern w:val="0"/>
          <w:sz w:val="24"/>
          <w:szCs w:val="24"/>
        </w:rPr>
        <w:t>（全称并加盖公章）</w:t>
      </w:r>
    </w:p>
    <w:p>
      <w:pPr>
        <w:widowControl/>
        <w:shd w:val="clear" w:color="auto" w:fill="FFFFFF"/>
        <w:spacing w:line="460" w:lineRule="atLeast"/>
        <w:ind w:left="3959" w:leftChars="228" w:hanging="3480" w:hangingChars="1450"/>
        <w:rPr>
          <w:rFonts w:hint="default"/>
          <w:color w:val="auto"/>
          <w:kern w:val="0"/>
          <w:sz w:val="24"/>
          <w:szCs w:val="24"/>
          <w:u w:val="single"/>
          <w:lang w:val="en-US"/>
        </w:rPr>
      </w:pPr>
      <w:r>
        <w:rPr>
          <w:rFonts w:hint="eastAsia" w:ascii="宋体" w:hAnsi="宋体"/>
          <w:color w:val="auto"/>
          <w:kern w:val="0"/>
          <w:sz w:val="24"/>
          <w:szCs w:val="24"/>
        </w:rPr>
        <w:t>        </w:t>
      </w:r>
      <w:r>
        <w:rPr>
          <w:rFonts w:hint="eastAsia" w:ascii="宋体" w:hAnsi="宋体"/>
          <w:color w:val="auto"/>
          <w:kern w:val="0"/>
          <w:sz w:val="24"/>
          <w:szCs w:val="24"/>
          <w:lang w:val="en-US" w:eastAsia="zh-CN"/>
        </w:rPr>
        <w:t xml:space="preserve">       日期：</w:t>
      </w:r>
      <w:r>
        <w:rPr>
          <w:rFonts w:hint="eastAsia" w:ascii="宋体" w:hAnsi="宋体"/>
          <w:color w:val="auto"/>
          <w:kern w:val="0"/>
          <w:sz w:val="24"/>
          <w:szCs w:val="24"/>
          <w:u w:val="single"/>
          <w:lang w:val="en-US" w:eastAsia="zh-CN"/>
        </w:rPr>
        <w:t xml:space="preserve">                       </w:t>
      </w:r>
    </w:p>
    <w:p>
      <w:pPr>
        <w:pStyle w:val="3"/>
        <w:rPr>
          <w:rFonts w:hint="eastAsia"/>
          <w:color w:val="auto"/>
          <w:sz w:val="28"/>
          <w:szCs w:val="28"/>
        </w:rPr>
      </w:pPr>
    </w:p>
    <w:p>
      <w:pPr>
        <w:widowControl/>
        <w:shd w:val="clear" w:color="auto" w:fill="FFFFFF"/>
        <w:spacing w:line="460" w:lineRule="atLeast"/>
        <w:ind w:left="3959" w:leftChars="228" w:hanging="3480" w:hangingChars="1450"/>
        <w:rPr>
          <w:rFonts w:hint="default"/>
          <w:color w:val="auto"/>
          <w:kern w:val="0"/>
          <w:sz w:val="24"/>
          <w:szCs w:val="24"/>
          <w:u w:val="single"/>
          <w:lang w:val="en-US"/>
        </w:rPr>
      </w:pPr>
    </w:p>
    <w:p>
      <w:pPr>
        <w:widowControl/>
        <w:shd w:val="clear" w:color="auto" w:fill="FFFFFF"/>
        <w:spacing w:line="460" w:lineRule="atLeast"/>
        <w:ind w:firstLine="480"/>
        <w:rPr>
          <w:rFonts w:hint="eastAsia" w:ascii="宋体" w:hAnsi="宋体"/>
          <w:b/>
          <w:bCs/>
          <w:color w:val="auto"/>
          <w:kern w:val="0"/>
          <w:sz w:val="24"/>
          <w:szCs w:val="24"/>
        </w:rPr>
      </w:pPr>
    </w:p>
    <w:p>
      <w:pPr>
        <w:widowControl/>
        <w:shd w:val="clear" w:color="auto" w:fill="FFFFFF"/>
        <w:spacing w:line="460" w:lineRule="atLeast"/>
        <w:ind w:firstLine="480"/>
        <w:rPr>
          <w:rFonts w:hint="eastAsia" w:ascii="宋体" w:hAnsi="宋体"/>
          <w:b/>
          <w:bCs/>
          <w:color w:val="auto"/>
          <w:kern w:val="0"/>
          <w:sz w:val="24"/>
        </w:rPr>
      </w:pPr>
    </w:p>
    <w:p>
      <w:pPr>
        <w:widowControl/>
        <w:shd w:val="clear" w:color="auto" w:fill="FFFFFF"/>
        <w:spacing w:line="460" w:lineRule="atLeast"/>
        <w:ind w:firstLine="480"/>
        <w:rPr>
          <w:rFonts w:hint="eastAsia" w:ascii="宋体" w:hAnsi="宋体"/>
          <w:b/>
          <w:bCs/>
          <w:color w:val="auto"/>
          <w:kern w:val="0"/>
          <w:sz w:val="24"/>
        </w:rPr>
      </w:pPr>
    </w:p>
    <w:p>
      <w:pPr>
        <w:pStyle w:val="2"/>
        <w:rPr>
          <w:rFonts w:hint="eastAsia" w:ascii="宋体" w:hAnsi="宋体"/>
          <w:b/>
          <w:bCs/>
          <w:color w:val="auto"/>
          <w:kern w:val="0"/>
          <w:sz w:val="24"/>
        </w:rPr>
      </w:pPr>
    </w:p>
    <w:p>
      <w:pPr>
        <w:pStyle w:val="5"/>
        <w:rPr>
          <w:rFonts w:hint="eastAsia" w:ascii="宋体" w:hAnsi="宋体"/>
          <w:b/>
          <w:bCs/>
          <w:color w:val="auto"/>
          <w:kern w:val="0"/>
          <w:sz w:val="24"/>
        </w:rPr>
      </w:pPr>
    </w:p>
    <w:p>
      <w:pPr>
        <w:pStyle w:val="5"/>
        <w:rPr>
          <w:rFonts w:hint="eastAsia" w:ascii="宋体" w:hAnsi="宋体"/>
          <w:b/>
          <w:bCs/>
          <w:color w:val="auto"/>
          <w:kern w:val="0"/>
          <w:sz w:val="24"/>
        </w:rPr>
      </w:pPr>
    </w:p>
    <w:p>
      <w:pPr>
        <w:widowControl/>
        <w:shd w:val="clear" w:color="auto" w:fill="FFFFFF"/>
        <w:spacing w:line="460" w:lineRule="atLeast"/>
        <w:ind w:firstLine="480"/>
        <w:rPr>
          <w:rFonts w:hint="eastAsia" w:ascii="宋体" w:hAnsi="宋体"/>
          <w:b/>
          <w:bCs/>
          <w:color w:val="auto"/>
          <w:kern w:val="0"/>
          <w:sz w:val="24"/>
        </w:rPr>
      </w:pPr>
    </w:p>
    <w:p>
      <w:pPr>
        <w:widowControl/>
        <w:shd w:val="clear" w:color="auto" w:fill="FFFFFF"/>
        <w:spacing w:line="420" w:lineRule="atLeast"/>
        <w:rPr>
          <w:color w:val="auto"/>
          <w:kern w:val="0"/>
          <w:sz w:val="28"/>
          <w:szCs w:val="28"/>
        </w:rPr>
      </w:pPr>
      <w:r>
        <w:rPr>
          <w:rFonts w:hint="eastAsia"/>
          <w:b/>
          <w:bCs/>
          <w:color w:val="auto"/>
          <w:kern w:val="0"/>
          <w:sz w:val="28"/>
          <w:szCs w:val="28"/>
          <w:lang w:val="en-US" w:eastAsia="zh-CN"/>
        </w:rPr>
        <w:t>8.15</w:t>
      </w:r>
      <w:r>
        <w:rPr>
          <w:b/>
          <w:bCs/>
          <w:color w:val="auto"/>
          <w:kern w:val="0"/>
          <w:sz w:val="28"/>
          <w:szCs w:val="28"/>
        </w:rPr>
        <w:t>    </w:t>
      </w:r>
    </w:p>
    <w:p>
      <w:pPr>
        <w:widowControl/>
        <w:jc w:val="center"/>
        <w:rPr>
          <w:rFonts w:ascii="宋体" w:hAnsi="宋体" w:cs="宋体"/>
          <w:color w:val="auto"/>
          <w:kern w:val="0"/>
          <w:sz w:val="28"/>
          <w:szCs w:val="28"/>
        </w:rPr>
      </w:pPr>
      <w:r>
        <w:rPr>
          <w:rFonts w:hint="eastAsia" w:ascii="宋体" w:hAnsi="宋体" w:cs="宋体"/>
          <w:b/>
          <w:color w:val="auto"/>
          <w:kern w:val="0"/>
          <w:sz w:val="28"/>
          <w:szCs w:val="28"/>
        </w:rPr>
        <w:t>残疾人福利性单位声明函（格式）</w:t>
      </w:r>
    </w:p>
    <w:p>
      <w:pPr>
        <w:widowControl/>
        <w:wordWrap w:val="0"/>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wordWrap w:val="0"/>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本单位对上述声明的真实性负责。如有虚假，将依法承担相应责任。</w:t>
      </w:r>
    </w:p>
    <w:p>
      <w:pPr>
        <w:widowControl/>
        <w:wordWrap w:val="0"/>
        <w:ind w:firstLine="5740" w:firstLineChars="2050"/>
        <w:jc w:val="left"/>
        <w:rPr>
          <w:rFonts w:ascii="宋体" w:hAnsi="宋体" w:cs="宋体"/>
          <w:color w:val="auto"/>
          <w:kern w:val="0"/>
          <w:sz w:val="28"/>
          <w:szCs w:val="28"/>
        </w:rPr>
      </w:pPr>
    </w:p>
    <w:p>
      <w:pPr>
        <w:widowControl/>
        <w:wordWrap w:val="0"/>
        <w:spacing w:line="400" w:lineRule="exact"/>
        <w:ind w:firstLine="2660" w:firstLineChars="950"/>
        <w:jc w:val="left"/>
        <w:rPr>
          <w:rFonts w:hint="eastAsia" w:ascii="宋体" w:hAnsi="宋体" w:cs="宋体"/>
          <w:color w:val="auto"/>
          <w:kern w:val="0"/>
          <w:sz w:val="28"/>
          <w:szCs w:val="28"/>
        </w:rPr>
      </w:pPr>
      <w:r>
        <w:rPr>
          <w:rFonts w:hint="eastAsia" w:ascii="宋体" w:hAnsi="宋体" w:cs="宋体"/>
          <w:color w:val="auto"/>
          <w:kern w:val="0"/>
          <w:sz w:val="28"/>
          <w:szCs w:val="28"/>
        </w:rPr>
        <w:t>供应商：</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 xml:space="preserve">（全称并加盖公章）  </w:t>
      </w:r>
    </w:p>
    <w:p>
      <w:pPr>
        <w:widowControl/>
        <w:wordWrap w:val="0"/>
        <w:ind w:firstLine="5740" w:firstLineChars="2050"/>
        <w:jc w:val="left"/>
        <w:rPr>
          <w:rFonts w:ascii="宋体" w:hAnsi="宋体" w:cs="宋体"/>
          <w:b/>
          <w:color w:val="auto"/>
          <w:kern w:val="0"/>
          <w:sz w:val="28"/>
          <w:szCs w:val="28"/>
        </w:rPr>
      </w:pPr>
      <w:r>
        <w:rPr>
          <w:rFonts w:hint="eastAsia" w:ascii="宋体" w:hAnsi="宋体" w:cs="宋体"/>
          <w:color w:val="auto"/>
          <w:kern w:val="0"/>
          <w:sz w:val="28"/>
          <w:szCs w:val="28"/>
        </w:rPr>
        <w:t>年   月    日</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szCs w:val="24"/>
        </w:rPr>
        <w:t>                </w:t>
      </w:r>
    </w:p>
    <w:p>
      <w:pPr>
        <w:widowControl/>
        <w:shd w:val="clear" w:color="auto" w:fill="FFFFFF"/>
        <w:spacing w:line="460" w:lineRule="atLeast"/>
        <w:rPr>
          <w:rFonts w:hint="eastAsia" w:ascii="宋体" w:hAnsi="宋体"/>
          <w:b/>
          <w:bCs/>
          <w:color w:val="auto"/>
          <w:kern w:val="0"/>
          <w:sz w:val="22"/>
          <w:szCs w:val="22"/>
        </w:rPr>
      </w:pP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pStyle w:val="32"/>
        <w:rPr>
          <w:rFonts w:hint="eastAsia" w:ascii="宋体" w:hAnsi="宋体"/>
          <w:b/>
          <w:bCs/>
          <w:color w:val="auto"/>
          <w:kern w:val="0"/>
          <w:sz w:val="24"/>
        </w:rPr>
      </w:pPr>
    </w:p>
    <w:p>
      <w:pPr>
        <w:pStyle w:val="32"/>
        <w:rPr>
          <w:rFonts w:hint="eastAsia" w:ascii="宋体" w:hAnsi="宋体"/>
          <w:b/>
          <w:bCs/>
          <w:color w:val="auto"/>
          <w:kern w:val="0"/>
          <w:sz w:val="24"/>
        </w:rPr>
      </w:pPr>
    </w:p>
    <w:p>
      <w:pPr>
        <w:pStyle w:val="32"/>
        <w:rPr>
          <w:rFonts w:hint="eastAsia" w:ascii="宋体" w:hAnsi="宋体"/>
          <w:b/>
          <w:bCs/>
          <w:color w:val="auto"/>
          <w:kern w:val="0"/>
          <w:sz w:val="24"/>
        </w:rPr>
      </w:pPr>
    </w:p>
    <w:p>
      <w:pPr>
        <w:pStyle w:val="32"/>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widowControl/>
        <w:shd w:val="clear" w:color="auto" w:fill="FFFFFF"/>
        <w:spacing w:line="460" w:lineRule="atLeast"/>
        <w:rPr>
          <w:rFonts w:hint="eastAsia" w:ascii="宋体" w:hAnsi="宋体"/>
          <w:b/>
          <w:bCs/>
          <w:color w:val="auto"/>
          <w:kern w:val="0"/>
          <w:sz w:val="24"/>
        </w:rPr>
      </w:pPr>
    </w:p>
    <w:p>
      <w:pPr>
        <w:widowControl/>
        <w:wordWrap w:val="0"/>
        <w:spacing w:line="360" w:lineRule="auto"/>
        <w:jc w:val="left"/>
        <w:rPr>
          <w:rFonts w:hint="eastAsia" w:eastAsia="宋体"/>
          <w:b/>
          <w:color w:val="auto"/>
          <w:kern w:val="0"/>
          <w:sz w:val="32"/>
          <w:szCs w:val="32"/>
          <w:lang w:eastAsia="zh-CN"/>
        </w:rPr>
      </w:pPr>
      <w:r>
        <w:rPr>
          <w:rFonts w:hint="eastAsia"/>
          <w:b/>
          <w:color w:val="auto"/>
          <w:kern w:val="0"/>
          <w:sz w:val="32"/>
          <w:szCs w:val="32"/>
          <w:lang w:val="en-US" w:eastAsia="zh-CN"/>
        </w:rPr>
        <w:t>8</w:t>
      </w:r>
      <w:r>
        <w:rPr>
          <w:b/>
          <w:color w:val="auto"/>
          <w:kern w:val="0"/>
          <w:sz w:val="32"/>
          <w:szCs w:val="32"/>
        </w:rPr>
        <w:t>.1</w:t>
      </w:r>
      <w:r>
        <w:rPr>
          <w:rFonts w:hint="eastAsia"/>
          <w:b/>
          <w:color w:val="auto"/>
          <w:kern w:val="0"/>
          <w:sz w:val="32"/>
          <w:szCs w:val="32"/>
          <w:lang w:val="en-US" w:eastAsia="zh-CN"/>
        </w:rPr>
        <w:t>6</w:t>
      </w:r>
    </w:p>
    <w:p>
      <w:pPr>
        <w:widowControl/>
        <w:spacing w:line="360" w:lineRule="auto"/>
        <w:jc w:val="center"/>
        <w:rPr>
          <w:rFonts w:cs="宋体"/>
          <w:b/>
          <w:color w:val="auto"/>
          <w:kern w:val="0"/>
          <w:sz w:val="32"/>
          <w:szCs w:val="32"/>
        </w:rPr>
      </w:pPr>
      <w:r>
        <w:rPr>
          <w:rFonts w:hint="eastAsia" w:cs="宋体"/>
          <w:b/>
          <w:color w:val="auto"/>
          <w:kern w:val="0"/>
          <w:sz w:val="32"/>
          <w:szCs w:val="32"/>
        </w:rPr>
        <w:t>距采购人最近的服务网点情况表</w:t>
      </w:r>
    </w:p>
    <w:p>
      <w:pPr>
        <w:widowControl/>
        <w:spacing w:line="360" w:lineRule="auto"/>
        <w:jc w:val="center"/>
        <w:rPr>
          <w:rFonts w:hint="eastAsia" w:ascii="宋体" w:hAnsi="宋体" w:cs="宋体"/>
          <w:b/>
          <w:color w:val="auto"/>
          <w:kern w:val="0"/>
          <w:sz w:val="32"/>
          <w:szCs w:val="32"/>
        </w:rPr>
      </w:pPr>
      <w:r>
        <w:rPr>
          <w:rFonts w:hint="eastAsia" w:cs="宋体"/>
          <w:color w:val="auto"/>
          <w:kern w:val="0"/>
          <w:sz w:val="32"/>
          <w:szCs w:val="32"/>
        </w:rPr>
        <w:t>（</w:t>
      </w:r>
      <w:r>
        <w:rPr>
          <w:rFonts w:hint="eastAsia" w:ascii="宋体" w:hAnsi="宋体" w:cs="宋体"/>
          <w:color w:val="auto"/>
          <w:kern w:val="0"/>
          <w:sz w:val="32"/>
          <w:szCs w:val="32"/>
        </w:rPr>
        <w:t>根据项目需要设定</w:t>
      </w:r>
      <w:r>
        <w:rPr>
          <w:rFonts w:hint="eastAsia" w:cs="宋体"/>
          <w:b/>
          <w:color w:val="auto"/>
          <w:kern w:val="0"/>
          <w:sz w:val="32"/>
          <w:szCs w:val="32"/>
        </w:rPr>
        <w:t>）</w:t>
      </w:r>
    </w:p>
    <w:tbl>
      <w:tblPr>
        <w:tblStyle w:val="15"/>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701"/>
        <w:gridCol w:w="3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服务网点名称</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地址</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注册资本金</w:t>
            </w:r>
          </w:p>
        </w:tc>
        <w:tc>
          <w:tcPr>
            <w:tcW w:w="2701"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 xml:space="preserve"> </w:t>
            </w:r>
          </w:p>
        </w:tc>
        <w:tc>
          <w:tcPr>
            <w:tcW w:w="396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其中：投标人出资比例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员工总人数</w:t>
            </w:r>
          </w:p>
        </w:tc>
        <w:tc>
          <w:tcPr>
            <w:tcW w:w="2701"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 xml:space="preserve"> </w:t>
            </w:r>
          </w:p>
        </w:tc>
        <w:tc>
          <w:tcPr>
            <w:tcW w:w="396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其中：技术人员数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经营期限</w:t>
            </w:r>
          </w:p>
        </w:tc>
        <w:tc>
          <w:tcPr>
            <w:tcW w:w="6661" w:type="dxa"/>
            <w:gridSpan w:val="2"/>
            <w:tcBorders>
              <w:top w:val="nil"/>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售后服务协议</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售后服务内容</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工作业绩</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服务承诺</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业务咨询电话</w:t>
            </w:r>
          </w:p>
        </w:tc>
        <w:tc>
          <w:tcPr>
            <w:tcW w:w="2701" w:type="dxa"/>
            <w:tcBorders>
              <w:top w:val="single" w:color="auto" w:sz="4" w:space="0"/>
              <w:left w:val="single" w:color="auto" w:sz="4" w:space="0"/>
              <w:bottom w:val="single" w:color="auto" w:sz="4" w:space="0"/>
              <w:right w:val="single" w:color="auto" w:sz="2" w:space="0"/>
            </w:tcBorders>
            <w:noWrap w:val="0"/>
            <w:vAlign w:val="top"/>
          </w:tcPr>
          <w:p>
            <w:pPr>
              <w:widowControl/>
              <w:snapToGrid w:val="0"/>
              <w:spacing w:line="46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 xml:space="preserve"> </w:t>
            </w:r>
          </w:p>
        </w:tc>
        <w:tc>
          <w:tcPr>
            <w:tcW w:w="3960" w:type="dxa"/>
            <w:tcBorders>
              <w:top w:val="single" w:color="auto" w:sz="4" w:space="0"/>
              <w:left w:val="single" w:color="auto" w:sz="2" w:space="0"/>
              <w:bottom w:val="single" w:color="auto" w:sz="4" w:space="0"/>
              <w:right w:val="single" w:color="auto" w:sz="2"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传 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负责人</w:t>
            </w:r>
          </w:p>
        </w:tc>
        <w:tc>
          <w:tcPr>
            <w:tcW w:w="2701" w:type="dxa"/>
            <w:tcBorders>
              <w:top w:val="single" w:color="auto" w:sz="4" w:space="0"/>
              <w:left w:val="single" w:color="auto" w:sz="4" w:space="0"/>
              <w:bottom w:val="single" w:color="auto" w:sz="4" w:space="0"/>
              <w:right w:val="single" w:color="auto" w:sz="2" w:space="0"/>
            </w:tcBorders>
            <w:noWrap w:val="0"/>
            <w:vAlign w:val="top"/>
          </w:tcPr>
          <w:p>
            <w:pPr>
              <w:widowControl/>
              <w:snapToGrid w:val="0"/>
              <w:spacing w:line="46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 xml:space="preserve"> </w:t>
            </w:r>
          </w:p>
        </w:tc>
        <w:tc>
          <w:tcPr>
            <w:tcW w:w="3960" w:type="dxa"/>
            <w:tcBorders>
              <w:top w:val="single" w:color="auto" w:sz="4" w:space="0"/>
              <w:left w:val="single" w:color="auto" w:sz="2" w:space="0"/>
              <w:bottom w:val="single" w:color="auto" w:sz="4" w:space="0"/>
              <w:right w:val="single" w:color="auto" w:sz="4" w:space="0"/>
            </w:tcBorders>
            <w:noWrap w:val="0"/>
            <w:vAlign w:val="top"/>
          </w:tcPr>
          <w:p>
            <w:pPr>
              <w:widowControl/>
              <w:snapToGrid w:val="0"/>
              <w:spacing w:line="460" w:lineRule="exact"/>
              <w:jc w:val="left"/>
              <w:rPr>
                <w:rFonts w:ascii="宋体" w:hAnsi="宋体" w:cs="宋体"/>
                <w:color w:val="auto"/>
                <w:kern w:val="0"/>
                <w:sz w:val="28"/>
                <w:szCs w:val="28"/>
              </w:rPr>
            </w:pPr>
            <w:r>
              <w:rPr>
                <w:rFonts w:hint="eastAsia" w:ascii="宋体" w:hAnsi="宋体" w:cs="宋体"/>
                <w:color w:val="auto"/>
                <w:kern w:val="0"/>
                <w:sz w:val="28"/>
                <w:szCs w:val="28"/>
              </w:rPr>
              <w:t>联系电话</w:t>
            </w:r>
          </w:p>
        </w:tc>
      </w:tr>
    </w:tbl>
    <w:p>
      <w:pPr>
        <w:widowControl/>
        <w:wordWrap w:val="0"/>
        <w:spacing w:line="460" w:lineRule="exact"/>
        <w:ind w:firstLine="560" w:firstLineChars="200"/>
        <w:jc w:val="left"/>
        <w:rPr>
          <w:rFonts w:hint="eastAsia" w:ascii="宋体" w:hAnsi="宋体" w:cs="宋体"/>
          <w:color w:val="auto"/>
          <w:kern w:val="0"/>
          <w:sz w:val="28"/>
          <w:szCs w:val="28"/>
        </w:rPr>
      </w:pPr>
      <w:r>
        <w:rPr>
          <w:rFonts w:hint="eastAsia" w:ascii="宋体" w:hAnsi="宋体" w:cs="宋体"/>
          <w:color w:val="auto"/>
          <w:kern w:val="0"/>
          <w:sz w:val="28"/>
          <w:szCs w:val="28"/>
        </w:rPr>
        <w:t xml:space="preserve">                   供应商：</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（全称并加盖公章）</w:t>
      </w:r>
    </w:p>
    <w:p>
      <w:pPr>
        <w:widowControl/>
        <w:wordWrap w:val="0"/>
        <w:spacing w:line="460" w:lineRule="exact"/>
        <w:ind w:firstLine="4200" w:firstLineChars="1500"/>
        <w:jc w:val="left"/>
        <w:rPr>
          <w:rFonts w:ascii="宋体" w:hAnsi="宋体" w:cs="宋体"/>
          <w:color w:val="auto"/>
          <w:kern w:val="0"/>
          <w:sz w:val="28"/>
          <w:szCs w:val="28"/>
        </w:rPr>
      </w:pPr>
      <w:r>
        <w:rPr>
          <w:rFonts w:hint="eastAsia" w:ascii="宋体" w:hAnsi="宋体" w:cs="宋体"/>
          <w:color w:val="auto"/>
          <w:kern w:val="0"/>
          <w:sz w:val="28"/>
          <w:szCs w:val="28"/>
        </w:rPr>
        <w:t>年  月   日</w:t>
      </w:r>
    </w:p>
    <w:p>
      <w:pPr>
        <w:widowControl/>
        <w:shd w:val="clear" w:color="auto" w:fill="FFFFFF"/>
        <w:spacing w:line="420" w:lineRule="atLeast"/>
        <w:rPr>
          <w:rFonts w:hint="eastAsia" w:ascii="宋体" w:hAnsi="宋体"/>
          <w:b/>
          <w:bCs/>
          <w:color w:val="auto"/>
          <w:kern w:val="0"/>
          <w:sz w:val="24"/>
          <w:lang w:val="en-US" w:eastAsia="zh-CN"/>
        </w:rPr>
      </w:pPr>
    </w:p>
    <w:p>
      <w:pPr>
        <w:widowControl/>
        <w:shd w:val="clear" w:color="auto" w:fill="FFFFFF"/>
        <w:spacing w:line="420" w:lineRule="atLeast"/>
        <w:rPr>
          <w:rFonts w:hint="eastAsia" w:ascii="宋体" w:hAnsi="宋体"/>
          <w:b/>
          <w:bCs/>
          <w:color w:val="auto"/>
          <w:kern w:val="0"/>
          <w:sz w:val="24"/>
          <w:lang w:val="en-US" w:eastAsia="zh-CN"/>
        </w:rPr>
      </w:pPr>
    </w:p>
    <w:p>
      <w:pPr>
        <w:widowControl/>
        <w:shd w:val="clear" w:color="auto" w:fill="FFFFFF"/>
        <w:spacing w:line="420" w:lineRule="atLeast"/>
        <w:rPr>
          <w:rFonts w:hint="eastAsia" w:ascii="宋体" w:hAnsi="宋体"/>
          <w:b/>
          <w:bCs/>
          <w:color w:val="auto"/>
          <w:kern w:val="0"/>
          <w:sz w:val="24"/>
          <w:lang w:val="en-US" w:eastAsia="zh-CN"/>
        </w:rPr>
      </w:pPr>
    </w:p>
    <w:p>
      <w:pPr>
        <w:widowControl/>
        <w:shd w:val="clear" w:color="auto" w:fill="FFFFFF"/>
        <w:spacing w:line="420" w:lineRule="atLeast"/>
        <w:rPr>
          <w:rFonts w:hint="eastAsia" w:ascii="宋体" w:hAnsi="宋体"/>
          <w:b/>
          <w:bCs/>
          <w:color w:val="auto"/>
          <w:kern w:val="0"/>
          <w:sz w:val="24"/>
          <w:lang w:val="en-US" w:eastAsia="zh-CN"/>
        </w:rPr>
      </w:pPr>
    </w:p>
    <w:p>
      <w:pPr>
        <w:widowControl/>
        <w:shd w:val="clear" w:color="auto" w:fill="FFFFFF"/>
        <w:spacing w:line="420" w:lineRule="atLeast"/>
        <w:rPr>
          <w:rFonts w:hint="eastAsia" w:ascii="宋体" w:hAnsi="宋体"/>
          <w:b/>
          <w:bCs/>
          <w:color w:val="auto"/>
          <w:kern w:val="0"/>
          <w:sz w:val="24"/>
          <w:lang w:val="en-US" w:eastAsia="zh-CN"/>
        </w:rPr>
      </w:pPr>
    </w:p>
    <w:p>
      <w:pPr>
        <w:widowControl/>
        <w:shd w:val="clear" w:color="auto" w:fill="FFFFFF"/>
        <w:spacing w:line="420" w:lineRule="atLeast"/>
        <w:rPr>
          <w:rFonts w:hint="eastAsia" w:ascii="宋体" w:hAnsi="宋体"/>
          <w:b/>
          <w:bCs/>
          <w:color w:val="auto"/>
          <w:kern w:val="0"/>
          <w:sz w:val="24"/>
          <w:lang w:val="en-US" w:eastAsia="zh-CN"/>
        </w:rPr>
      </w:pPr>
    </w:p>
    <w:p>
      <w:pPr>
        <w:widowControl/>
        <w:shd w:val="clear" w:color="auto" w:fill="FFFFFF"/>
        <w:spacing w:line="420" w:lineRule="atLeast"/>
        <w:rPr>
          <w:rFonts w:hint="eastAsia" w:ascii="宋体" w:hAnsi="宋体"/>
          <w:b/>
          <w:bCs/>
          <w:color w:val="auto"/>
          <w:kern w:val="0"/>
          <w:sz w:val="24"/>
          <w:lang w:val="en-US" w:eastAsia="zh-CN"/>
        </w:rPr>
      </w:pPr>
    </w:p>
    <w:p>
      <w:pPr>
        <w:widowControl/>
        <w:shd w:val="clear" w:color="auto" w:fill="FFFFFF"/>
        <w:spacing w:line="420" w:lineRule="atLeast"/>
        <w:rPr>
          <w:rFonts w:hint="default" w:ascii="宋体" w:hAnsi="宋体"/>
          <w:b/>
          <w:bCs/>
          <w:color w:val="auto"/>
          <w:kern w:val="0"/>
          <w:sz w:val="24"/>
          <w:lang w:val="en-US" w:eastAsia="zh-CN"/>
        </w:rPr>
      </w:pPr>
      <w:r>
        <w:rPr>
          <w:rFonts w:hint="eastAsia" w:ascii="宋体" w:hAnsi="宋体"/>
          <w:b/>
          <w:bCs/>
          <w:color w:val="auto"/>
          <w:kern w:val="0"/>
          <w:sz w:val="24"/>
          <w:lang w:val="en-US" w:eastAsia="zh-CN"/>
        </w:rPr>
        <w:t>附件8.17  供应商应提交的其他证明材料</w:t>
      </w:r>
    </w:p>
    <w:p>
      <w:pPr>
        <w:widowControl/>
        <w:shd w:val="clear" w:color="auto" w:fill="FFFFFF"/>
        <w:spacing w:line="420" w:lineRule="atLeast"/>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pStyle w:val="33"/>
        <w:rPr>
          <w:rFonts w:hint="eastAsia" w:ascii="宋体" w:hAnsi="宋体"/>
          <w:b/>
          <w:bCs/>
          <w:color w:val="auto"/>
          <w:kern w:val="0"/>
          <w:sz w:val="24"/>
          <w:lang w:val="en-US" w:eastAsia="zh-CN"/>
        </w:rPr>
      </w:pPr>
    </w:p>
    <w:p>
      <w:pPr>
        <w:widowControl/>
        <w:shd w:val="clear" w:color="auto" w:fill="FFFFFF"/>
        <w:spacing w:line="420" w:lineRule="atLeast"/>
        <w:rPr>
          <w:color w:val="auto"/>
          <w:kern w:val="0"/>
          <w:sz w:val="28"/>
          <w:szCs w:val="28"/>
        </w:rPr>
      </w:pPr>
      <w:r>
        <w:rPr>
          <w:rFonts w:hint="eastAsia" w:ascii="宋体" w:hAnsi="宋体"/>
          <w:b/>
          <w:bCs/>
          <w:color w:val="auto"/>
          <w:kern w:val="0"/>
          <w:sz w:val="24"/>
          <w:lang w:val="en-US" w:eastAsia="zh-CN"/>
        </w:rPr>
        <w:t>附件9</w:t>
      </w:r>
      <w:r>
        <w:rPr>
          <w:rFonts w:hint="eastAsia" w:ascii="宋体" w:hAnsi="宋体"/>
          <w:b/>
          <w:bCs/>
          <w:color w:val="auto"/>
          <w:kern w:val="0"/>
          <w:sz w:val="24"/>
        </w:rPr>
        <w:t>   供应商自觉抵制政府采购领域</w:t>
      </w:r>
    </w:p>
    <w:p>
      <w:pPr>
        <w:widowControl/>
        <w:shd w:val="clear" w:color="auto" w:fill="FFFFFF"/>
        <w:spacing w:line="420" w:lineRule="atLeast"/>
        <w:ind w:firstLine="2951"/>
        <w:rPr>
          <w:color w:val="auto"/>
          <w:kern w:val="0"/>
          <w:sz w:val="28"/>
          <w:szCs w:val="28"/>
        </w:rPr>
      </w:pPr>
      <w:r>
        <w:rPr>
          <w:rFonts w:hint="eastAsia" w:ascii="宋体" w:hAnsi="宋体"/>
          <w:b/>
          <w:bCs/>
          <w:color w:val="auto"/>
          <w:kern w:val="0"/>
          <w:sz w:val="24"/>
        </w:rPr>
        <w:t> 商业贿赂行为承诺书</w:t>
      </w:r>
    </w:p>
    <w:p>
      <w:pPr>
        <w:widowControl/>
        <w:shd w:val="clear" w:color="auto" w:fill="FFFFFF"/>
        <w:spacing w:line="420" w:lineRule="atLeast"/>
        <w:rPr>
          <w:color w:val="auto"/>
          <w:kern w:val="0"/>
          <w:sz w:val="28"/>
          <w:szCs w:val="28"/>
        </w:rPr>
      </w:pPr>
      <w:r>
        <w:rPr>
          <w:rFonts w:hint="eastAsia" w:ascii="宋体" w:hAnsi="宋体"/>
          <w:color w:val="auto"/>
          <w:kern w:val="0"/>
          <w:sz w:val="24"/>
        </w:rPr>
        <w:t>致：______</w:t>
      </w:r>
      <w:r>
        <w:rPr>
          <w:rFonts w:hint="eastAsia" w:ascii="宋体" w:hAnsi="宋体"/>
          <w:color w:val="auto"/>
          <w:kern w:val="0"/>
          <w:sz w:val="24"/>
          <w:u w:val="single"/>
        </w:rPr>
        <w:t>_     _</w:t>
      </w:r>
      <w:r>
        <w:rPr>
          <w:rFonts w:hint="eastAsia" w:ascii="宋体" w:hAnsi="宋体"/>
          <w:color w:val="auto"/>
          <w:kern w:val="0"/>
          <w:sz w:val="24"/>
        </w:rPr>
        <w:t>_</w:t>
      </w:r>
      <w:r>
        <w:rPr>
          <w:rFonts w:hint="eastAsia" w:ascii="宋体" w:hAnsi="宋体"/>
          <w:b/>
          <w:bCs/>
          <w:color w:val="auto"/>
          <w:kern w:val="0"/>
          <w:sz w:val="24"/>
        </w:rPr>
        <w:t> </w:t>
      </w:r>
      <w:r>
        <w:rPr>
          <w:rFonts w:hint="eastAsia" w:ascii="宋体" w:hAnsi="宋体"/>
          <w:color w:val="auto"/>
          <w:kern w:val="0"/>
          <w:sz w:val="24"/>
        </w:rPr>
        <w:t>：</w:t>
      </w:r>
    </w:p>
    <w:p>
      <w:pPr>
        <w:widowControl/>
        <w:shd w:val="clear" w:color="auto" w:fill="FFFFFF"/>
        <w:spacing w:line="420" w:lineRule="atLeast"/>
        <w:ind w:firstLine="480"/>
        <w:rPr>
          <w:color w:val="auto"/>
          <w:kern w:val="0"/>
          <w:sz w:val="28"/>
          <w:szCs w:val="28"/>
        </w:rPr>
      </w:pPr>
      <w:r>
        <w:rPr>
          <w:rFonts w:hint="eastAsia" w:ascii="宋体" w:hAnsi="宋体"/>
          <w:color w:val="auto"/>
          <w:kern w:val="0"/>
          <w:sz w:val="24"/>
        </w:rPr>
        <w:t>为进一步规范政府采购行为，营造公平竞争的政府采购市场环境，维护政府采购制度良好声誉，在参与贵单位组织的竞争性谈判活动中，我方庄重承诺：</w:t>
      </w:r>
    </w:p>
    <w:p>
      <w:pPr>
        <w:widowControl/>
        <w:shd w:val="clear" w:color="auto" w:fill="FFFFFF"/>
        <w:spacing w:line="420" w:lineRule="atLeast"/>
        <w:ind w:firstLine="480"/>
        <w:rPr>
          <w:color w:val="auto"/>
          <w:kern w:val="0"/>
          <w:sz w:val="28"/>
          <w:szCs w:val="28"/>
        </w:rPr>
      </w:pPr>
      <w:r>
        <w:rPr>
          <w:rFonts w:hint="eastAsia" w:ascii="宋体" w:hAnsi="宋体"/>
          <w:color w:val="auto"/>
          <w:kern w:val="0"/>
          <w:sz w:val="24"/>
        </w:rPr>
        <w:t>一、依法参与竞争性谈判活动，遵纪守法，诚信经营，公平竞争。</w:t>
      </w:r>
    </w:p>
    <w:p>
      <w:pPr>
        <w:widowControl/>
        <w:shd w:val="clear" w:color="auto" w:fill="FFFFFF"/>
        <w:spacing w:line="420" w:lineRule="atLeast"/>
        <w:ind w:firstLine="480"/>
        <w:rPr>
          <w:color w:val="auto"/>
          <w:kern w:val="0"/>
          <w:sz w:val="28"/>
          <w:szCs w:val="28"/>
        </w:rPr>
      </w:pPr>
      <w:r>
        <w:rPr>
          <w:rFonts w:hint="eastAsia" w:ascii="宋体" w:hAnsi="宋体"/>
          <w:color w:val="auto"/>
          <w:kern w:val="0"/>
          <w:sz w:val="24"/>
        </w:rPr>
        <w:t>二、不向采购人、采购代理机构和谈判小组成员提供任何形式的商业贿赂，对索取或接受商业贿赂的单位和个人，及时向财政部门和纪检监察机关举报。</w:t>
      </w:r>
    </w:p>
    <w:p>
      <w:pPr>
        <w:widowControl/>
        <w:shd w:val="clear" w:color="auto" w:fill="FFFFFF"/>
        <w:spacing w:line="420" w:lineRule="atLeast"/>
        <w:ind w:firstLine="480"/>
        <w:rPr>
          <w:color w:val="auto"/>
          <w:kern w:val="0"/>
          <w:sz w:val="28"/>
          <w:szCs w:val="28"/>
        </w:rPr>
      </w:pPr>
      <w:r>
        <w:rPr>
          <w:rFonts w:hint="eastAsia" w:ascii="宋体" w:hAnsi="宋体"/>
          <w:color w:val="auto"/>
          <w:kern w:val="0"/>
          <w:sz w:val="24"/>
        </w:rPr>
        <w:t>三、不以提供虚假资质文件等形式参与竞争性谈判活动，不以虚假材料谋取成交。</w:t>
      </w:r>
    </w:p>
    <w:p>
      <w:pPr>
        <w:widowControl/>
        <w:shd w:val="clear" w:color="auto" w:fill="FFFFFF"/>
        <w:spacing w:line="420" w:lineRule="atLeast"/>
        <w:ind w:firstLine="480"/>
        <w:rPr>
          <w:color w:val="auto"/>
          <w:kern w:val="0"/>
          <w:sz w:val="28"/>
          <w:szCs w:val="28"/>
        </w:rPr>
      </w:pPr>
      <w:r>
        <w:rPr>
          <w:rFonts w:hint="eastAsia" w:ascii="宋体" w:hAnsi="宋体"/>
          <w:color w:val="auto"/>
          <w:kern w:val="0"/>
          <w:sz w:val="24"/>
        </w:rPr>
        <w:t>四、不采取不正当手段诋毁、排挤其它供应商，与其它参与竞争性谈判活动的供应商保持良性的竞争关系。</w:t>
      </w:r>
    </w:p>
    <w:p>
      <w:pPr>
        <w:widowControl/>
        <w:shd w:val="clear" w:color="auto" w:fill="FFFFFF"/>
        <w:spacing w:line="420" w:lineRule="atLeast"/>
        <w:ind w:firstLine="480"/>
        <w:rPr>
          <w:color w:val="auto"/>
          <w:kern w:val="0"/>
          <w:sz w:val="28"/>
          <w:szCs w:val="28"/>
        </w:rPr>
      </w:pPr>
      <w:r>
        <w:rPr>
          <w:rFonts w:hint="eastAsia" w:ascii="宋体" w:hAnsi="宋体"/>
          <w:color w:val="auto"/>
          <w:kern w:val="0"/>
          <w:sz w:val="24"/>
        </w:rPr>
        <w:t>五、不与采购人、采购代理机构和谈判小组成员恶意串通，积极维护国家利益、社会公共利益和采购人的合法权益。</w:t>
      </w:r>
    </w:p>
    <w:p>
      <w:pPr>
        <w:widowControl/>
        <w:shd w:val="clear" w:color="auto" w:fill="FFFFFF"/>
        <w:spacing w:line="420" w:lineRule="atLeast"/>
        <w:ind w:firstLine="480"/>
        <w:rPr>
          <w:color w:val="auto"/>
          <w:kern w:val="0"/>
          <w:sz w:val="28"/>
          <w:szCs w:val="28"/>
        </w:rPr>
      </w:pPr>
      <w:r>
        <w:rPr>
          <w:rFonts w:hint="eastAsia" w:ascii="宋体" w:hAnsi="宋体"/>
          <w:color w:val="auto"/>
          <w:kern w:val="0"/>
          <w:sz w:val="24"/>
        </w:rPr>
        <w:t>六、严格履行政府采购合同约定义务，不在政府采购合同执行过程中采取降低质量或标准、减少数量、拖延交付时间等方式损害采购人的利益，并自觉承担违约责任。</w:t>
      </w:r>
    </w:p>
    <w:p>
      <w:pPr>
        <w:widowControl/>
        <w:shd w:val="clear" w:color="auto" w:fill="FFFFFF"/>
        <w:spacing w:line="420" w:lineRule="atLeast"/>
        <w:ind w:firstLine="480"/>
        <w:rPr>
          <w:color w:val="auto"/>
          <w:kern w:val="0"/>
          <w:sz w:val="28"/>
          <w:szCs w:val="28"/>
        </w:rPr>
      </w:pPr>
      <w:r>
        <w:rPr>
          <w:rFonts w:hint="eastAsia" w:ascii="宋体" w:hAnsi="宋体"/>
          <w:color w:val="auto"/>
          <w:kern w:val="0"/>
          <w:sz w:val="24"/>
        </w:rPr>
        <w:t>七、自觉接受并积极配合相关监督部门实施的监督检查，如实反映情况，及时提供有关证明材料。</w:t>
      </w:r>
    </w:p>
    <w:p>
      <w:pPr>
        <w:widowControl/>
        <w:shd w:val="clear" w:color="auto" w:fill="FFFFFF"/>
        <w:spacing w:line="460" w:lineRule="atLeast"/>
        <w:ind w:firstLine="2400"/>
        <w:rPr>
          <w:color w:val="auto"/>
          <w:kern w:val="0"/>
          <w:sz w:val="28"/>
          <w:szCs w:val="28"/>
        </w:rPr>
      </w:pPr>
      <w:r>
        <w:rPr>
          <w:rFonts w:hint="eastAsia" w:ascii="宋体" w:hAnsi="宋体"/>
          <w:color w:val="auto"/>
          <w:kern w:val="0"/>
          <w:sz w:val="24"/>
        </w:rPr>
        <w:t>供应商代表签字： </w:t>
      </w:r>
      <w:r>
        <w:rPr>
          <w:rFonts w:hint="eastAsia" w:ascii="宋体" w:hAnsi="宋体"/>
          <w:color w:val="auto"/>
          <w:kern w:val="0"/>
          <w:sz w:val="24"/>
          <w:u w:val="single"/>
        </w:rPr>
        <w:t>        </w:t>
      </w:r>
    </w:p>
    <w:p>
      <w:pPr>
        <w:widowControl/>
        <w:shd w:val="clear" w:color="auto" w:fill="FFFFFF"/>
        <w:spacing w:line="460" w:lineRule="atLeast"/>
        <w:ind w:firstLine="480"/>
        <w:rPr>
          <w:color w:val="auto"/>
          <w:kern w:val="0"/>
          <w:sz w:val="28"/>
          <w:szCs w:val="28"/>
        </w:rPr>
      </w:pPr>
      <w:r>
        <w:rPr>
          <w:rFonts w:hint="eastAsia" w:ascii="宋体" w:hAnsi="宋体"/>
          <w:color w:val="auto"/>
          <w:kern w:val="0"/>
          <w:sz w:val="24"/>
        </w:rPr>
        <w:t>        供应商：</w:t>
      </w:r>
      <w:r>
        <w:rPr>
          <w:rFonts w:hint="eastAsia" w:ascii="宋体" w:hAnsi="宋体"/>
          <w:color w:val="auto"/>
          <w:kern w:val="0"/>
          <w:sz w:val="24"/>
          <w:u w:val="single"/>
        </w:rPr>
        <w:t>          </w:t>
      </w:r>
      <w:r>
        <w:rPr>
          <w:rFonts w:hint="eastAsia" w:ascii="宋体" w:hAnsi="宋体"/>
          <w:color w:val="auto"/>
          <w:kern w:val="0"/>
          <w:sz w:val="24"/>
        </w:rPr>
        <w:t>（全称并加盖公章）</w:t>
      </w:r>
    </w:p>
    <w:p>
      <w:pPr>
        <w:widowControl/>
        <w:shd w:val="clear" w:color="auto" w:fill="FFFFFF"/>
        <w:spacing w:line="460" w:lineRule="atLeast"/>
        <w:ind w:left="3959" w:leftChars="228" w:hanging="3480" w:hangingChars="1450"/>
        <w:rPr>
          <w:color w:val="auto"/>
          <w:kern w:val="0"/>
          <w:sz w:val="28"/>
          <w:szCs w:val="28"/>
        </w:rPr>
      </w:pPr>
      <w:r>
        <w:rPr>
          <w:rFonts w:hint="eastAsia" w:ascii="宋体" w:hAnsi="宋体"/>
          <w:color w:val="auto"/>
          <w:kern w:val="0"/>
          <w:sz w:val="24"/>
        </w:rPr>
        <w:t>                                二〇二</w:t>
      </w:r>
      <w:r>
        <w:rPr>
          <w:rFonts w:hint="eastAsia" w:ascii="宋体" w:hAnsi="宋体"/>
          <w:color w:val="auto"/>
          <w:kern w:val="0"/>
          <w:sz w:val="24"/>
          <w:lang w:val="en-US" w:eastAsia="zh-CN"/>
        </w:rPr>
        <w:t>二</w:t>
      </w:r>
      <w:r>
        <w:rPr>
          <w:rFonts w:hint="eastAsia" w:ascii="宋体" w:hAnsi="宋体"/>
          <w:color w:val="auto"/>
          <w:kern w:val="0"/>
          <w:sz w:val="24"/>
        </w:rPr>
        <w:t>年 </w:t>
      </w:r>
      <w:r>
        <w:rPr>
          <w:rFonts w:hint="eastAsia" w:ascii="宋体" w:hAnsi="宋体"/>
          <w:color w:val="auto"/>
          <w:kern w:val="0"/>
          <w:sz w:val="24"/>
          <w:u w:val="single"/>
        </w:rPr>
        <w:t>   </w:t>
      </w:r>
      <w:r>
        <w:rPr>
          <w:rFonts w:hint="eastAsia" w:ascii="宋体" w:hAnsi="宋体"/>
          <w:color w:val="auto"/>
          <w:kern w:val="0"/>
          <w:sz w:val="24"/>
        </w:rPr>
        <w:t>月 </w:t>
      </w:r>
      <w:r>
        <w:rPr>
          <w:rFonts w:hint="eastAsia" w:ascii="宋体" w:hAnsi="宋体"/>
          <w:color w:val="auto"/>
          <w:kern w:val="0"/>
          <w:sz w:val="24"/>
          <w:u w:val="single"/>
        </w:rPr>
        <w:t>   </w:t>
      </w:r>
      <w:r>
        <w:rPr>
          <w:rFonts w:hint="eastAsia" w:ascii="宋体" w:hAnsi="宋体"/>
          <w:color w:val="auto"/>
          <w:kern w:val="0"/>
          <w:sz w:val="24"/>
        </w:rPr>
        <w:t>日</w:t>
      </w:r>
    </w:p>
    <w:p>
      <w:pPr>
        <w:rPr>
          <w:rFonts w:hint="eastAsia"/>
          <w:color w:val="auto"/>
        </w:rPr>
      </w:pPr>
    </w:p>
    <w:p>
      <w:pPr>
        <w:widowControl/>
        <w:shd w:val="clear" w:color="auto" w:fill="FFFFFF"/>
        <w:spacing w:line="460" w:lineRule="atLeast"/>
        <w:ind w:left="4539" w:leftChars="228" w:hanging="4060" w:hangingChars="1450"/>
        <w:rPr>
          <w:color w:val="auto"/>
          <w:kern w:val="0"/>
          <w:sz w:val="28"/>
          <w:szCs w:val="28"/>
        </w:rPr>
      </w:pPr>
    </w:p>
    <w:p>
      <w:pPr>
        <w:rPr>
          <w:rFonts w:hint="eastAsia"/>
          <w:color w:val="auto"/>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pStyle w:val="34"/>
        <w:rPr>
          <w:rFonts w:hint="eastAsia" w:ascii="宋体" w:hAnsi="宋体" w:eastAsia="宋体" w:cs="宋体"/>
          <w:color w:val="auto"/>
          <w:sz w:val="24"/>
          <w:szCs w:val="24"/>
          <w:lang w:val="en-US" w:eastAsia="zh-CN"/>
        </w:rPr>
      </w:pPr>
    </w:p>
    <w:p>
      <w:pPr>
        <w:widowControl/>
        <w:snapToGrid w:val="0"/>
        <w:rPr>
          <w:rFonts w:hint="eastAsia" w:ascii="宋体" w:hAnsi="宋体" w:cs="宋体"/>
          <w:b/>
          <w:color w:val="auto"/>
          <w:kern w:val="0"/>
          <w:sz w:val="36"/>
          <w:szCs w:val="36"/>
        </w:rPr>
      </w:pPr>
    </w:p>
    <w:p>
      <w:pPr>
        <w:widowControl/>
        <w:snapToGrid w:val="0"/>
        <w:rPr>
          <w:rFonts w:hint="eastAsia" w:ascii="宋体" w:hAnsi="宋体" w:eastAsia="宋体" w:cs="宋体"/>
          <w:b/>
          <w:color w:val="auto"/>
          <w:kern w:val="0"/>
          <w:sz w:val="28"/>
          <w:szCs w:val="28"/>
          <w:lang w:eastAsia="zh-CN"/>
        </w:rPr>
      </w:pPr>
      <w:r>
        <w:rPr>
          <w:rFonts w:hint="eastAsia" w:ascii="宋体" w:hAnsi="宋体" w:cs="宋体"/>
          <w:b/>
          <w:color w:val="auto"/>
          <w:kern w:val="0"/>
          <w:sz w:val="28"/>
          <w:szCs w:val="28"/>
        </w:rPr>
        <w:t>附件1</w:t>
      </w:r>
      <w:r>
        <w:rPr>
          <w:rFonts w:hint="eastAsia" w:ascii="宋体" w:hAnsi="宋体" w:cs="宋体"/>
          <w:b/>
          <w:color w:val="auto"/>
          <w:kern w:val="0"/>
          <w:sz w:val="28"/>
          <w:szCs w:val="28"/>
          <w:lang w:val="en-US" w:eastAsia="zh-CN"/>
        </w:rPr>
        <w:t>0</w:t>
      </w:r>
    </w:p>
    <w:p>
      <w:pPr>
        <w:widowControl/>
        <w:snapToGrid w:val="0"/>
        <w:rPr>
          <w:rFonts w:ascii="宋体" w:hAnsi="宋体" w:cs="宋体"/>
          <w:b/>
          <w:color w:val="auto"/>
          <w:kern w:val="0"/>
          <w:sz w:val="36"/>
          <w:szCs w:val="36"/>
        </w:rPr>
      </w:pPr>
    </w:p>
    <w:p>
      <w:pPr>
        <w:widowControl/>
        <w:snapToGrid w:val="0"/>
        <w:jc w:val="center"/>
        <w:rPr>
          <w:rFonts w:hint="eastAsia" w:ascii="宋体" w:hAnsi="宋体" w:cs="宋体"/>
          <w:b/>
          <w:color w:val="auto"/>
          <w:kern w:val="0"/>
          <w:sz w:val="32"/>
          <w:szCs w:val="32"/>
        </w:rPr>
      </w:pPr>
      <w:r>
        <w:rPr>
          <w:rFonts w:hint="eastAsia" w:ascii="宋体" w:hAnsi="宋体" w:cs="宋体"/>
          <w:b/>
          <w:color w:val="auto"/>
          <w:kern w:val="0"/>
          <w:sz w:val="36"/>
          <w:szCs w:val="36"/>
        </w:rPr>
        <w:t>驻马店市政府采购合同融资金融机构联系方式</w:t>
      </w:r>
    </w:p>
    <w:p>
      <w:pPr>
        <w:widowControl/>
        <w:wordWrap w:val="0"/>
        <w:snapToGrid w:val="0"/>
        <w:spacing w:line="460" w:lineRule="exact"/>
        <w:rPr>
          <w:rFonts w:hint="eastAsia" w:ascii="宋体" w:hAnsi="宋体" w:cs="宋体"/>
          <w:b/>
          <w:color w:val="auto"/>
          <w:kern w:val="0"/>
          <w:sz w:val="24"/>
        </w:rPr>
      </w:pP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1、上海浦东发展银行信阳分行</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 xml:space="preserve">联系人：陈安达18538266767 </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 xml:space="preserve">李鹤松18638169788  </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地址：信阳市羊山新区新六大街北段九阳大厦一号楼</w:t>
      </w:r>
    </w:p>
    <w:p>
      <w:pPr>
        <w:widowControl/>
        <w:shd w:val="clear" w:color="auto" w:fill="FFFFFF"/>
        <w:spacing w:line="420" w:lineRule="atLeast"/>
        <w:ind w:firstLine="480"/>
        <w:rPr>
          <w:rFonts w:hint="eastAsia" w:ascii="宋体" w:hAnsi="宋体" w:cs="Times New Roman"/>
          <w:color w:val="auto"/>
          <w:kern w:val="0"/>
          <w:sz w:val="24"/>
        </w:rPr>
      </w:pP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2、中原银行驻马店分行公司业务七部</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联系人：王磊</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联系电话：13783327708</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地址：驻马店市驿城区文明路168号（天龙大酒店对面）</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 xml:space="preserve">3、郑州银行驻马店分行 </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联系人：禹阳</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联系电话：15103825000</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地址：河南省驻马店市置地大道与天中山大道交叉口西南角</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4、驻马店农村商业银行股份有限公司</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联系人：鄢川源  15136590288   3699502</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周莉娟  15290172878  3618869</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地址：驻马店市驿城区文化路360号</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5、中国银行股份有限公司驻马店分行营业部</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联系人：罗浩 手机号15239620736</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刘杰 手机号16639631991</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地址：驻马店市文明路188号</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6、中信银行股份有限公司郑州东明路支行</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联系人：李阿萃  18638139933</w:t>
      </w:r>
    </w:p>
    <w:p>
      <w:pPr>
        <w:widowControl/>
        <w:shd w:val="clear" w:color="auto" w:fill="FFFFFF"/>
        <w:spacing w:line="420" w:lineRule="atLeast"/>
        <w:ind w:firstLine="480"/>
        <w:rPr>
          <w:rFonts w:hint="eastAsia" w:ascii="宋体" w:hAnsi="宋体" w:cs="Times New Roman"/>
          <w:color w:val="auto"/>
          <w:kern w:val="0"/>
          <w:sz w:val="24"/>
        </w:rPr>
      </w:pPr>
      <w:r>
        <w:rPr>
          <w:rFonts w:hint="eastAsia" w:ascii="宋体" w:hAnsi="宋体" w:cs="Times New Roman"/>
          <w:color w:val="auto"/>
          <w:kern w:val="0"/>
          <w:sz w:val="24"/>
        </w:rPr>
        <w:t>地址：郑州市东明路与东风路交叉口</w:t>
      </w:r>
    </w:p>
    <w:p>
      <w:pPr>
        <w:widowControl/>
        <w:shd w:val="clear" w:color="auto" w:fill="FFFFFF"/>
        <w:spacing w:line="420" w:lineRule="atLeast"/>
        <w:ind w:firstLine="480"/>
        <w:rPr>
          <w:rFonts w:hint="eastAsia" w:ascii="宋体" w:hAnsi="宋体" w:cs="Times New Roman"/>
          <w:color w:val="auto"/>
          <w:kern w:val="0"/>
          <w:sz w:val="24"/>
          <w:lang w:val="en-US" w:eastAsia="zh-CN"/>
        </w:rPr>
      </w:pPr>
    </w:p>
    <w:bookmarkEnd w:id="14"/>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ΟGB2312">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0"/>
      </w:rPr>
    </w:pPr>
    <w:r>
      <w:fldChar w:fldCharType="begin"/>
    </w:r>
    <w:r>
      <w:rPr>
        <w:rStyle w:val="20"/>
      </w:rPr>
      <w:instrText xml:space="preserve">PAGE  </w:instrText>
    </w:r>
    <w:r>
      <w:fldChar w:fldCharType="end"/>
    </w:r>
  </w:p>
  <w:p>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Fonts w:hint="eastAsia"/>
        <w:color w:val="808080"/>
      </w:rPr>
    </w:pPr>
    <w:r>
      <w:rPr>
        <w:rFonts w:hint="eastAsia" w:ascii="宋体" w:hAnsi="宋体" w:cs="宋体"/>
        <w:color w:val="000000"/>
        <w:shd w:val="clear" w:color="auto" w:fill="FFFF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6"/>
      <w:numFmt w:val="decimal"/>
      <w:suff w:val="nothing"/>
      <w:lvlText w:val="%1."/>
      <w:lvlJc w:val="left"/>
    </w:lvl>
  </w:abstractNum>
  <w:abstractNum w:abstractNumId="1">
    <w:nsid w:val="00DBB6DE"/>
    <w:multiLevelType w:val="singleLevel"/>
    <w:tmpl w:val="00DBB6DE"/>
    <w:lvl w:ilvl="0" w:tentative="0">
      <w:start w:val="1"/>
      <w:numFmt w:val="chineseCounting"/>
      <w:suff w:val="nothing"/>
      <w:lvlText w:val="%1、"/>
      <w:lvlJc w:val="left"/>
      <w:rPr>
        <w:rFonts w:hint="eastAsia"/>
      </w:rPr>
    </w:lvl>
  </w:abstractNum>
  <w:abstractNum w:abstractNumId="2">
    <w:nsid w:val="63546429"/>
    <w:multiLevelType w:val="multilevel"/>
    <w:tmpl w:val="63546429"/>
    <w:lvl w:ilvl="0" w:tentative="0">
      <w:start w:val="1"/>
      <w:numFmt w:val="decimal"/>
      <w:lvlText w:val="%1"/>
      <w:lvlJc w:val="left"/>
      <w:pPr>
        <w:tabs>
          <w:tab w:val="left" w:pos="432"/>
        </w:tabs>
        <w:ind w:left="432" w:hanging="432"/>
      </w:pPr>
      <w:rPr>
        <w:rFonts w:hint="eastAsia"/>
      </w:rPr>
    </w:lvl>
    <w:lvl w:ilvl="1" w:tentative="0">
      <w:start w:val="1"/>
      <w:numFmt w:val="decimal"/>
      <w:pStyle w:val="8"/>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Q3YTUzY2UzNTBiMzczM2ZlNTc2MWI5YzBkNjkifQ=="/>
  </w:docVars>
  <w:rsids>
    <w:rsidRoot w:val="054C5324"/>
    <w:rsid w:val="002E6413"/>
    <w:rsid w:val="03167B0B"/>
    <w:rsid w:val="054C5324"/>
    <w:rsid w:val="0626234B"/>
    <w:rsid w:val="08CC367B"/>
    <w:rsid w:val="08D97F72"/>
    <w:rsid w:val="09AF703F"/>
    <w:rsid w:val="0A4E4E3E"/>
    <w:rsid w:val="0A587A8B"/>
    <w:rsid w:val="101127E7"/>
    <w:rsid w:val="175A4D47"/>
    <w:rsid w:val="1A514708"/>
    <w:rsid w:val="1B0045DE"/>
    <w:rsid w:val="1E754972"/>
    <w:rsid w:val="1ECC094E"/>
    <w:rsid w:val="1EFD3AFB"/>
    <w:rsid w:val="215E064A"/>
    <w:rsid w:val="21C016A4"/>
    <w:rsid w:val="2353429A"/>
    <w:rsid w:val="26142A1F"/>
    <w:rsid w:val="287B7153"/>
    <w:rsid w:val="28C75DD2"/>
    <w:rsid w:val="29E80EDF"/>
    <w:rsid w:val="2A182746"/>
    <w:rsid w:val="2AFA2F66"/>
    <w:rsid w:val="2C440BAE"/>
    <w:rsid w:val="2CE56FB4"/>
    <w:rsid w:val="2DE1742B"/>
    <w:rsid w:val="2F052460"/>
    <w:rsid w:val="319C4E70"/>
    <w:rsid w:val="35392409"/>
    <w:rsid w:val="398121F2"/>
    <w:rsid w:val="3BD5685A"/>
    <w:rsid w:val="3C436EF8"/>
    <w:rsid w:val="3CA14BA0"/>
    <w:rsid w:val="3E1463F2"/>
    <w:rsid w:val="3F4845A5"/>
    <w:rsid w:val="41901FB1"/>
    <w:rsid w:val="444E781E"/>
    <w:rsid w:val="44CC4955"/>
    <w:rsid w:val="44D64E5A"/>
    <w:rsid w:val="452F6DE5"/>
    <w:rsid w:val="4A5D3EC3"/>
    <w:rsid w:val="4B951644"/>
    <w:rsid w:val="4C6E41CF"/>
    <w:rsid w:val="4E152424"/>
    <w:rsid w:val="4F183DEC"/>
    <w:rsid w:val="4FC252BB"/>
    <w:rsid w:val="52EF4B5B"/>
    <w:rsid w:val="56211879"/>
    <w:rsid w:val="59FB103D"/>
    <w:rsid w:val="5AA849AB"/>
    <w:rsid w:val="5B4F3AB8"/>
    <w:rsid w:val="5B996E32"/>
    <w:rsid w:val="5D3C1237"/>
    <w:rsid w:val="5D4A768D"/>
    <w:rsid w:val="5FF5460B"/>
    <w:rsid w:val="60294D0C"/>
    <w:rsid w:val="60A66695"/>
    <w:rsid w:val="632A7368"/>
    <w:rsid w:val="635F3637"/>
    <w:rsid w:val="6B0D5D53"/>
    <w:rsid w:val="6C3721A8"/>
    <w:rsid w:val="6CC61FF0"/>
    <w:rsid w:val="6DA848F9"/>
    <w:rsid w:val="6DF12B73"/>
    <w:rsid w:val="700370F8"/>
    <w:rsid w:val="701222C6"/>
    <w:rsid w:val="7069336D"/>
    <w:rsid w:val="70DB5ABD"/>
    <w:rsid w:val="71191362"/>
    <w:rsid w:val="73D34FCF"/>
    <w:rsid w:val="73FA01A5"/>
    <w:rsid w:val="74BB765C"/>
    <w:rsid w:val="763F448B"/>
    <w:rsid w:val="77F60102"/>
    <w:rsid w:val="788F4737"/>
    <w:rsid w:val="79734DFC"/>
    <w:rsid w:val="79C62CA6"/>
    <w:rsid w:val="7A3126C8"/>
    <w:rsid w:val="7A96626A"/>
    <w:rsid w:val="7D750ED3"/>
    <w:rsid w:val="7E641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9">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link w:val="18"/>
    <w:semiHidden/>
    <w:qFormat/>
    <w:uiPriority w:val="0"/>
    <w:rPr>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style>
  <w:style w:type="paragraph" w:styleId="3">
    <w:name w:val="Body Text"/>
    <w:basedOn w:val="1"/>
    <w:next w:val="4"/>
    <w:qFormat/>
    <w:uiPriority w:val="0"/>
    <w:pPr>
      <w:widowControl/>
      <w:spacing w:before="100" w:beforeLines="0" w:beforeAutospacing="1" w:after="100" w:afterLines="0" w:afterAutospacing="1"/>
      <w:jc w:val="left"/>
    </w:pPr>
    <w:rPr>
      <w:rFonts w:ascii="宋体" w:hAnsi="宋体" w:cs="宋体"/>
      <w:kern w:val="0"/>
      <w:sz w:val="24"/>
    </w:rPr>
  </w:style>
  <w:style w:type="paragraph" w:styleId="4">
    <w:name w:val="Body Text 2"/>
    <w:basedOn w:val="1"/>
    <w:next w:val="3"/>
    <w:qFormat/>
    <w:uiPriority w:val="0"/>
    <w:pPr>
      <w:spacing w:after="120" w:afterLines="0" w:line="480" w:lineRule="auto"/>
    </w:pPr>
    <w:rPr>
      <w:rFonts w:ascii="Times New Roman" w:hAnsi="Times New Roman" w:eastAsia="宋体"/>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styleId="7">
    <w:name w:val="envelope return"/>
    <w:basedOn w:val="1"/>
    <w:qFormat/>
    <w:uiPriority w:val="0"/>
    <w:pPr>
      <w:snapToGrid w:val="0"/>
    </w:pPr>
    <w:rPr>
      <w:rFonts w:ascii="Arial" w:hAnsi="Arial" w:eastAsia="宋体" w:cs="Times New Roman"/>
    </w:rPr>
  </w:style>
  <w:style w:type="paragraph" w:styleId="10">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3"/>
    <w:basedOn w:val="1"/>
    <w:qFormat/>
    <w:uiPriority w:val="0"/>
    <w:pPr>
      <w:widowControl/>
      <w:spacing w:before="100" w:beforeAutospacing="1" w:after="100" w:afterAutospacing="1"/>
      <w:jc w:val="left"/>
    </w:pPr>
    <w:rPr>
      <w:rFonts w:ascii="宋体" w:hAnsi="宋体" w:cs="宋体"/>
      <w:kern w:val="0"/>
      <w:sz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 Char"/>
    <w:basedOn w:val="1"/>
    <w:link w:val="17"/>
    <w:qFormat/>
    <w:uiPriority w:val="0"/>
    <w:rPr>
      <w:szCs w:val="24"/>
    </w:rPr>
  </w:style>
  <w:style w:type="character" w:styleId="19">
    <w:name w:val="Strong"/>
    <w:basedOn w:val="17"/>
    <w:qFormat/>
    <w:uiPriority w:val="0"/>
  </w:style>
  <w:style w:type="character" w:styleId="20">
    <w:name w:val="page number"/>
    <w:basedOn w:val="17"/>
    <w:qFormat/>
    <w:uiPriority w:val="0"/>
  </w:style>
  <w:style w:type="character" w:styleId="21">
    <w:name w:val="FollowedHyperlink"/>
    <w:basedOn w:val="17"/>
    <w:qFormat/>
    <w:uiPriority w:val="0"/>
    <w:rPr>
      <w:color w:val="800080"/>
      <w:u w:val="none"/>
    </w:rPr>
  </w:style>
  <w:style w:type="character" w:styleId="22">
    <w:name w:val="Emphasis"/>
    <w:basedOn w:val="17"/>
    <w:qFormat/>
    <w:uiPriority w:val="0"/>
  </w:style>
  <w:style w:type="character" w:styleId="23">
    <w:name w:val="HTML Definition"/>
    <w:basedOn w:val="17"/>
    <w:qFormat/>
    <w:uiPriority w:val="0"/>
  </w:style>
  <w:style w:type="character" w:styleId="24">
    <w:name w:val="HTML Typewriter"/>
    <w:basedOn w:val="17"/>
    <w:qFormat/>
    <w:uiPriority w:val="0"/>
    <w:rPr>
      <w:rFonts w:hint="default" w:ascii="monospace" w:hAnsi="monospace" w:eastAsia="monospace" w:cs="monospace"/>
      <w:sz w:val="20"/>
    </w:rPr>
  </w:style>
  <w:style w:type="character" w:styleId="25">
    <w:name w:val="HTML Acronym"/>
    <w:basedOn w:val="17"/>
    <w:qFormat/>
    <w:uiPriority w:val="0"/>
  </w:style>
  <w:style w:type="character" w:styleId="26">
    <w:name w:val="HTML Variable"/>
    <w:basedOn w:val="17"/>
    <w:qFormat/>
    <w:uiPriority w:val="0"/>
  </w:style>
  <w:style w:type="character" w:styleId="27">
    <w:name w:val="Hyperlink"/>
    <w:basedOn w:val="17"/>
    <w:qFormat/>
    <w:uiPriority w:val="0"/>
    <w:rPr>
      <w:color w:val="0000FF"/>
      <w:u w:val="none"/>
    </w:rPr>
  </w:style>
  <w:style w:type="character" w:styleId="28">
    <w:name w:val="HTML Code"/>
    <w:basedOn w:val="17"/>
    <w:qFormat/>
    <w:uiPriority w:val="0"/>
    <w:rPr>
      <w:rFonts w:ascii="monospace" w:hAnsi="monospace" w:eastAsia="monospace" w:cs="monospace"/>
      <w:sz w:val="20"/>
    </w:rPr>
  </w:style>
  <w:style w:type="character" w:styleId="29">
    <w:name w:val="HTML Cite"/>
    <w:basedOn w:val="17"/>
    <w:qFormat/>
    <w:uiPriority w:val="0"/>
  </w:style>
  <w:style w:type="character" w:styleId="30">
    <w:name w:val="HTML Keyboard"/>
    <w:basedOn w:val="17"/>
    <w:qFormat/>
    <w:uiPriority w:val="0"/>
    <w:rPr>
      <w:rFonts w:hint="default" w:ascii="monospace" w:hAnsi="monospace" w:eastAsia="monospace" w:cs="monospace"/>
      <w:sz w:val="20"/>
    </w:rPr>
  </w:style>
  <w:style w:type="character" w:styleId="31">
    <w:name w:val="HTML Sample"/>
    <w:basedOn w:val="17"/>
    <w:qFormat/>
    <w:uiPriority w:val="0"/>
    <w:rPr>
      <w:rFonts w:hint="default" w:ascii="monospace" w:hAnsi="monospace" w:eastAsia="monospace" w:cs="monospace"/>
    </w:rPr>
  </w:style>
  <w:style w:type="paragraph" w:customStyle="1" w:styleId="32">
    <w:name w:val="正文缩进1"/>
    <w:basedOn w:val="1"/>
    <w:qFormat/>
    <w:uiPriority w:val="0"/>
    <w:pPr>
      <w:widowControl/>
      <w:ind w:firstLine="420"/>
      <w:jc w:val="left"/>
    </w:pPr>
    <w:rPr>
      <w:rFonts w:ascii="Times New Roman" w:hAnsi="Times New Roman"/>
      <w:kern w:val="0"/>
      <w:szCs w:val="20"/>
    </w:rPr>
  </w:style>
  <w:style w:type="paragraph" w:customStyle="1" w:styleId="33">
    <w:name w:val="No Spacing"/>
    <w:basedOn w:val="1"/>
    <w:qFormat/>
    <w:uiPriority w:val="1"/>
    <w:pPr>
      <w:spacing w:after="0" w:line="400" w:lineRule="exact"/>
    </w:pPr>
    <w:rPr>
      <w:rFonts w:eastAsia="宋体"/>
      <w:sz w:val="24"/>
    </w:rPr>
  </w:style>
  <w:style w:type="paragraph" w:customStyle="1" w:styleId="34">
    <w:name w:val="无间隔1"/>
    <w:basedOn w:val="1"/>
    <w:qFormat/>
    <w:uiPriority w:val="1"/>
    <w:pPr>
      <w:spacing w:line="400" w:lineRule="exact"/>
    </w:pPr>
    <w:rPr>
      <w:sz w:val="24"/>
    </w:rPr>
  </w:style>
  <w:style w:type="paragraph" w:customStyle="1" w:styleId="3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6">
    <w:name w:val="apple-converted-space"/>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21854</Words>
  <Characters>23738</Characters>
  <Lines>0</Lines>
  <Paragraphs>0</Paragraphs>
  <TotalTime>63</TotalTime>
  <ScaleCrop>false</ScaleCrop>
  <LinksUpToDate>false</LinksUpToDate>
  <CharactersWithSpaces>25450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2020-12-28T06:42:00Z</dcterms:created>
  <dc:creator>NTKO</dc:creator>
  <cp:lastModifiedBy>C.L</cp:lastModifiedBy>
  <cp:lastPrinted>2021-12-21T08:05:00Z</cp:lastPrinted>
  <dcterms:modified xsi:type="dcterms:W3CDTF">2022-07-20T07:28:27Z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6D8C847A47B543A38BA3ADC69527947A</vt:lpwstr>
  </property>
</Properties>
</file>