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东阳市鑫盛工程咨询有限公司关于</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东阳市卫生健康局2022-2023年度城区</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val="en-US" w:eastAsia="zh-CN"/>
        </w:rPr>
        <w:t>除四害市场化运作</w:t>
      </w:r>
      <w:r>
        <w:rPr>
          <w:rFonts w:hint="eastAsia" w:ascii="宋体" w:hAnsi="宋体" w:cs="宋体"/>
          <w:b/>
          <w:color w:val="auto"/>
          <w:sz w:val="52"/>
          <w:szCs w:val="52"/>
          <w:highlight w:val="none"/>
          <w:lang w:eastAsia="zh-CN"/>
        </w:rPr>
        <w:t>项目</w:t>
      </w:r>
      <w:bookmarkStart w:id="107" w:name="_GoBack"/>
      <w:bookmarkEnd w:id="107"/>
    </w:p>
    <w:p>
      <w:pPr>
        <w:bidi w:val="0"/>
        <w:rPr>
          <w:rFonts w:hint="eastAsia" w:ascii="宋体" w:hAnsi="宋体" w:eastAsia="宋体" w:cs="宋体"/>
          <w:color w:val="auto"/>
          <w:highlight w:val="none"/>
        </w:rPr>
      </w:pPr>
      <w:r>
        <w:rPr>
          <w:rFonts w:hint="eastAsia" w:ascii="宋体" w:hAnsi="宋体" w:eastAsia="宋体" w:cs="宋体"/>
          <w:color w:val="auto"/>
          <w:highlight w:val="none"/>
        </w:rPr>
        <w:tab/>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jc w:val="center"/>
        <w:rPr>
          <w:rFonts w:hint="default" w:ascii="宋体" w:hAnsi="宋体" w:eastAsia="宋体" w:cs="宋体"/>
          <w:b/>
          <w:bCs/>
          <w:color w:val="auto"/>
          <w:sz w:val="72"/>
          <w:szCs w:val="72"/>
          <w:highlight w:val="none"/>
          <w:lang w:val="en-US" w:eastAsia="zh-CN"/>
        </w:rPr>
      </w:pPr>
      <w:r>
        <w:rPr>
          <w:rFonts w:hint="eastAsia" w:ascii="宋体" w:hAnsi="宋体" w:cs="宋体"/>
          <w:b/>
          <w:color w:val="auto"/>
          <w:kern w:val="0"/>
          <w:sz w:val="72"/>
          <w:szCs w:val="72"/>
          <w:highlight w:val="none"/>
          <w:lang w:val="en-US" w:eastAsia="zh-CN"/>
        </w:rPr>
        <w:t>公开招标文件</w:t>
      </w:r>
    </w:p>
    <w:p>
      <w:pPr>
        <w:rPr>
          <w:rFonts w:hint="eastAsia"/>
          <w:color w:val="auto"/>
          <w:highlight w:val="none"/>
          <w:lang w:val="en-US" w:eastAsia="zh-CN"/>
        </w:rPr>
      </w:pPr>
      <w:r>
        <w:rPr>
          <w:rFonts w:hint="eastAsia"/>
          <w:color w:val="auto"/>
          <w:highlight w:val="none"/>
          <w:lang w:val="en-US" w:eastAsia="zh-CN"/>
        </w:rPr>
        <w:tab/>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60" w:lineRule="exact"/>
        <w:ind w:left="2244" w:leftChars="304"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项目名称：东阳市卫生健康局2022-2023年度城区除四害市场化运作项目</w:t>
      </w:r>
    </w:p>
    <w:p>
      <w:pPr>
        <w:keepNext w:val="0"/>
        <w:keepLines w:val="0"/>
        <w:pageBreakBefore w:val="0"/>
        <w:widowControl w:val="0"/>
        <w:kinsoku/>
        <w:wordWrap/>
        <w:overflowPunct/>
        <w:topLinePunct w:val="0"/>
        <w:autoSpaceDE/>
        <w:autoSpaceDN/>
        <w:bidi w:val="0"/>
        <w:adjustRightInd/>
        <w:snapToGrid/>
        <w:spacing w:line="860" w:lineRule="exact"/>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XSZFCGDZ2022-207</w:t>
      </w:r>
    </w:p>
    <w:p>
      <w:pPr>
        <w:keepNext w:val="0"/>
        <w:keepLines w:val="0"/>
        <w:pageBreakBefore w:val="0"/>
        <w:widowControl w:val="0"/>
        <w:kinsoku/>
        <w:wordWrap/>
        <w:overflowPunct/>
        <w:topLinePunct w:val="0"/>
        <w:autoSpaceDE/>
        <w:autoSpaceDN/>
        <w:bidi w:val="0"/>
        <w:adjustRightInd/>
        <w:snapToGrid/>
        <w:spacing w:line="860" w:lineRule="exact"/>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东阳市卫生健康局</w:t>
      </w:r>
    </w:p>
    <w:p>
      <w:pPr>
        <w:keepNext w:val="0"/>
        <w:keepLines w:val="0"/>
        <w:pageBreakBefore w:val="0"/>
        <w:widowControl w:val="0"/>
        <w:kinsoku/>
        <w:wordWrap/>
        <w:overflowPunct/>
        <w:topLinePunct w:val="0"/>
        <w:autoSpaceDE/>
        <w:autoSpaceDN/>
        <w:bidi w:val="0"/>
        <w:adjustRightInd/>
        <w:snapToGrid/>
        <w:spacing w:line="860" w:lineRule="exact"/>
        <w:ind w:left="2249" w:leftChars="306" w:hanging="1606" w:hangingChars="500"/>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rPr>
        <w:t>招标机构：东阳市鑫盛工程咨询有限公司</w:t>
      </w:r>
    </w:p>
    <w:p>
      <w:pPr>
        <w:pStyle w:val="10"/>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pPr>
        <w:pStyle w:val="10"/>
        <w:keepNext w:val="0"/>
        <w:keepLines w:val="0"/>
        <w:pageBreakBefore/>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Cs w:val="24"/>
          <w:highlight w:val="none"/>
        </w:rPr>
        <w:sectPr>
          <w:headerReference r:id="rId3" w:type="default"/>
          <w:pgSz w:w="11906" w:h="16838"/>
          <w:pgMar w:top="1060" w:right="1174" w:bottom="1060" w:left="11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pageBreakBefore/>
        <w:spacing w:line="276"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目    录</w:t>
      </w:r>
    </w:p>
    <w:p>
      <w:pPr>
        <w:pStyle w:val="14"/>
        <w:tabs>
          <w:tab w:val="right" w:leader="dot" w:pos="9070"/>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_Toc18979 </w:instrText>
      </w:r>
      <w:r>
        <w:rPr>
          <w:rFonts w:hint="eastAsia" w:ascii="宋体" w:hAnsi="宋体" w:eastAsia="宋体" w:cs="宋体"/>
          <w:highlight w:val="none"/>
        </w:rPr>
        <w:fldChar w:fldCharType="separate"/>
      </w:r>
      <w:r>
        <w:rPr>
          <w:rFonts w:hint="eastAsia" w:ascii="宋体" w:hAnsi="宋体" w:eastAsia="宋体" w:cs="宋体"/>
          <w:szCs w:val="28"/>
          <w:highlight w:val="none"/>
        </w:rPr>
        <w:t>第一章  公开招标采购公告</w:t>
      </w:r>
      <w:r>
        <w:tab/>
      </w:r>
      <w:r>
        <w:fldChar w:fldCharType="begin"/>
      </w:r>
      <w:r>
        <w:instrText xml:space="preserve"> PAGEREF _Toc18979 \h </w:instrText>
      </w:r>
      <w:r>
        <w:fldChar w:fldCharType="separate"/>
      </w:r>
      <w:r>
        <w:t>3</w:t>
      </w:r>
      <w:r>
        <w:fldChar w:fldCharType="end"/>
      </w:r>
      <w:r>
        <w:rPr>
          <w:rFonts w:hint="eastAsia" w:ascii="宋体" w:hAnsi="宋体" w:eastAsia="宋体" w:cs="宋体"/>
          <w:color w:val="auto"/>
          <w:highlight w:val="none"/>
        </w:rPr>
        <w:fldChar w:fldCharType="end"/>
      </w:r>
    </w:p>
    <w:p>
      <w:pPr>
        <w:pStyle w:val="14"/>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_Toc15020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第二章  招标需求</w:t>
      </w:r>
      <w:r>
        <w:tab/>
      </w:r>
      <w:r>
        <w:fldChar w:fldCharType="begin"/>
      </w:r>
      <w:r>
        <w:instrText xml:space="preserve"> PAGEREF _Toc15020 \h </w:instrText>
      </w:r>
      <w:r>
        <w:fldChar w:fldCharType="separate"/>
      </w:r>
      <w:r>
        <w:t>8</w:t>
      </w:r>
      <w:r>
        <w:fldChar w:fldCharType="end"/>
      </w:r>
      <w:r>
        <w:rPr>
          <w:rFonts w:hint="eastAsia" w:ascii="宋体" w:hAnsi="宋体" w:eastAsia="宋体" w:cs="宋体"/>
          <w:color w:val="auto"/>
          <w:highlight w:val="none"/>
        </w:rPr>
        <w:fldChar w:fldCharType="end"/>
      </w:r>
    </w:p>
    <w:p>
      <w:pPr>
        <w:pStyle w:val="14"/>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_Toc12838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第三章   投标人须知</w:t>
      </w:r>
      <w:r>
        <w:tab/>
      </w:r>
      <w:r>
        <w:fldChar w:fldCharType="begin"/>
      </w:r>
      <w:r>
        <w:instrText xml:space="preserve"> PAGEREF _Toc12838 \h </w:instrText>
      </w:r>
      <w:r>
        <w:fldChar w:fldCharType="separate"/>
      </w:r>
      <w:r>
        <w:t>14</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_Toc8489 </w:instrText>
      </w:r>
      <w:r>
        <w:rPr>
          <w:rFonts w:hint="eastAsia" w:ascii="宋体" w:hAnsi="宋体" w:eastAsia="宋体" w:cs="宋体"/>
          <w:highlight w:val="none"/>
        </w:rPr>
        <w:fldChar w:fldCharType="separate"/>
      </w:r>
      <w:r>
        <w:rPr>
          <w:rFonts w:hint="eastAsia" w:ascii="宋体" w:hAnsi="宋体" w:eastAsia="宋体" w:cs="宋体"/>
          <w:szCs w:val="24"/>
          <w:highlight w:val="none"/>
        </w:rPr>
        <w:t>前附表</w:t>
      </w:r>
      <w:r>
        <w:tab/>
      </w:r>
      <w:r>
        <w:fldChar w:fldCharType="begin"/>
      </w:r>
      <w:r>
        <w:instrText xml:space="preserve"> PAGEREF _Toc8489 \h </w:instrText>
      </w:r>
      <w:r>
        <w:fldChar w:fldCharType="separate"/>
      </w:r>
      <w:r>
        <w:t>14</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_Toc442 </w:instrText>
      </w:r>
      <w:r>
        <w:rPr>
          <w:rFonts w:hint="eastAsia" w:ascii="宋体" w:hAnsi="宋体" w:eastAsia="宋体" w:cs="宋体"/>
          <w:highlight w:val="none"/>
        </w:rPr>
        <w:fldChar w:fldCharType="separate"/>
      </w:r>
      <w:r>
        <w:rPr>
          <w:rFonts w:hint="default" w:ascii="宋体" w:hAnsi="宋体" w:eastAsia="宋体" w:cs="宋体"/>
          <w:szCs w:val="24"/>
        </w:rPr>
        <w:t xml:space="preserve">一、 </w:t>
      </w:r>
      <w:r>
        <w:rPr>
          <w:rFonts w:hint="eastAsia" w:ascii="宋体" w:hAnsi="宋体" w:eastAsia="宋体" w:cs="宋体"/>
          <w:szCs w:val="24"/>
          <w:highlight w:val="none"/>
        </w:rPr>
        <w:t>总则</w:t>
      </w:r>
      <w:r>
        <w:tab/>
      </w:r>
      <w:r>
        <w:fldChar w:fldCharType="begin"/>
      </w:r>
      <w:r>
        <w:instrText xml:space="preserve"> PAGEREF _Toc442 \h </w:instrText>
      </w:r>
      <w:r>
        <w:fldChar w:fldCharType="separate"/>
      </w:r>
      <w:r>
        <w:t>20</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_Toc3438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二、招标文件</w:t>
      </w:r>
      <w:r>
        <w:tab/>
      </w:r>
      <w:r>
        <w:fldChar w:fldCharType="begin"/>
      </w:r>
      <w:r>
        <w:instrText xml:space="preserve"> PAGEREF _Toc3438 \h </w:instrText>
      </w:r>
      <w:r>
        <w:fldChar w:fldCharType="separate"/>
      </w:r>
      <w:r>
        <w:t>25</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_Toc32649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三、投标文件的编制</w:t>
      </w:r>
      <w:r>
        <w:tab/>
      </w:r>
      <w:r>
        <w:fldChar w:fldCharType="begin"/>
      </w:r>
      <w:r>
        <w:instrText xml:space="preserve"> PAGEREF _Toc32649 \h </w:instrText>
      </w:r>
      <w:r>
        <w:fldChar w:fldCharType="separate"/>
      </w:r>
      <w:r>
        <w:t>26</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_Toc20805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四、开标</w:t>
      </w:r>
      <w:r>
        <w:tab/>
      </w:r>
      <w:r>
        <w:fldChar w:fldCharType="begin"/>
      </w:r>
      <w:r>
        <w:instrText xml:space="preserve"> PAGEREF _Toc20805 \h </w:instrText>
      </w:r>
      <w:r>
        <w:fldChar w:fldCharType="separate"/>
      </w:r>
      <w:r>
        <w:t>32</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_Toc27865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_Toc27865 \h </w:instrText>
      </w:r>
      <w:r>
        <w:fldChar w:fldCharType="separate"/>
      </w:r>
      <w:r>
        <w:t>33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_Toc3316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_Toc3316 \h </w:instrText>
      </w:r>
      <w:r>
        <w:fldChar w:fldCharType="separate"/>
      </w:r>
      <w:r>
        <w:t>37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_Toc9352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_Toc9352 \h </w:instrText>
      </w:r>
      <w:r>
        <w:fldChar w:fldCharType="separate"/>
      </w:r>
      <w:r>
        <w:t>38</w:t>
      </w:r>
      <w:r>
        <w:fldChar w:fldCharType="end"/>
      </w:r>
      <w:r>
        <w:rPr>
          <w:rFonts w:hint="eastAsia" w:ascii="宋体" w:hAnsi="宋体" w:eastAsia="宋体" w:cs="宋体"/>
          <w:color w:val="auto"/>
          <w:highlight w:val="none"/>
        </w:rPr>
        <w:fldChar w:fldCharType="end"/>
      </w:r>
    </w:p>
    <w:p>
      <w:pPr>
        <w:pStyle w:val="14"/>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_Toc17618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第四章  评标办法及评分标准</w:t>
      </w:r>
      <w:r>
        <w:tab/>
      </w:r>
      <w:r>
        <w:fldChar w:fldCharType="begin"/>
      </w:r>
      <w:r>
        <w:instrText xml:space="preserve"> PAGEREF _Toc17618 \h </w:instrText>
      </w:r>
      <w:r>
        <w:fldChar w:fldCharType="separate"/>
      </w:r>
      <w:r>
        <w:t>39</w:t>
      </w:r>
      <w:r>
        <w:fldChar w:fldCharType="end"/>
      </w:r>
      <w:r>
        <w:rPr>
          <w:rFonts w:hint="eastAsia" w:ascii="宋体" w:hAnsi="宋体" w:eastAsia="宋体" w:cs="宋体"/>
          <w:color w:val="auto"/>
          <w:highlight w:val="none"/>
        </w:rPr>
        <w:fldChar w:fldCharType="end"/>
      </w:r>
    </w:p>
    <w:p>
      <w:pPr>
        <w:pStyle w:val="14"/>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_Toc725 </w:instrText>
      </w:r>
      <w:r>
        <w:rPr>
          <w:rFonts w:hint="eastAsia" w:ascii="宋体" w:hAnsi="宋体" w:eastAsia="宋体" w:cs="宋体"/>
          <w:highlight w:val="none"/>
        </w:rPr>
        <w:fldChar w:fldCharType="separate"/>
      </w:r>
      <w:r>
        <w:rPr>
          <w:rFonts w:hint="eastAsia" w:ascii="宋体" w:hAnsi="宋体" w:eastAsia="宋体" w:cs="宋体"/>
          <w:bCs w:val="0"/>
          <w:szCs w:val="32"/>
        </w:rPr>
        <w:t xml:space="preserve">第五章 </w:t>
      </w:r>
      <w:r>
        <w:rPr>
          <w:rFonts w:hint="eastAsia" w:ascii="宋体" w:hAnsi="宋体" w:eastAsia="宋体" w:cs="宋体"/>
          <w:bCs w:val="0"/>
          <w:szCs w:val="32"/>
          <w:highlight w:val="none"/>
        </w:rPr>
        <w:t>合同主要条款</w:t>
      </w:r>
      <w:r>
        <w:tab/>
      </w:r>
      <w:r>
        <w:fldChar w:fldCharType="begin"/>
      </w:r>
      <w:r>
        <w:instrText xml:space="preserve"> PAGEREF _Toc725 \h </w:instrText>
      </w:r>
      <w:r>
        <w:fldChar w:fldCharType="separate"/>
      </w:r>
      <w:r>
        <w:t>43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_Toc12371 </w:instrText>
      </w:r>
      <w:r>
        <w:rPr>
          <w:rFonts w:hint="eastAsia" w:ascii="宋体" w:hAnsi="宋体" w:eastAsia="宋体" w:cs="宋体"/>
          <w:highlight w:val="none"/>
        </w:rPr>
        <w:fldChar w:fldCharType="separate"/>
      </w:r>
      <w:r>
        <w:rPr>
          <w:rFonts w:hint="eastAsia" w:ascii="宋体" w:hAnsi="宋体"/>
          <w:szCs w:val="32"/>
          <w:highlight w:val="none"/>
        </w:rPr>
        <w:t>东阳市政府采购合同（样本）</w:t>
      </w:r>
      <w:r>
        <w:tab/>
      </w:r>
      <w:r>
        <w:fldChar w:fldCharType="begin"/>
      </w:r>
      <w:r>
        <w:instrText xml:space="preserve"> PAGEREF _Toc12371 \h </w:instrText>
      </w:r>
      <w:r>
        <w:fldChar w:fldCharType="separate"/>
      </w:r>
      <w:r>
        <w:t>43</w:t>
      </w:r>
      <w:r>
        <w:fldChar w:fldCharType="end"/>
      </w:r>
      <w:r>
        <w:rPr>
          <w:rFonts w:hint="eastAsia" w:ascii="宋体" w:hAnsi="宋体" w:eastAsia="宋体" w:cs="宋体"/>
          <w:color w:val="auto"/>
          <w:highlight w:val="none"/>
        </w:rPr>
        <w:fldChar w:fldCharType="end"/>
      </w:r>
    </w:p>
    <w:p>
      <w:pPr>
        <w:pStyle w:val="14"/>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_Toc25782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第六章　投标文件组成内容及格式</w:t>
      </w:r>
      <w:r>
        <w:tab/>
      </w:r>
      <w:r>
        <w:fldChar w:fldCharType="begin"/>
      </w:r>
      <w:r>
        <w:instrText xml:space="preserve"> PAGEREF _Toc25782 \h </w:instrText>
      </w:r>
      <w:r>
        <w:fldChar w:fldCharType="separate"/>
      </w:r>
      <w:r>
        <w:t>47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_Toc30373 </w:instrText>
      </w:r>
      <w:r>
        <w:rPr>
          <w:rFonts w:hint="eastAsia" w:ascii="宋体" w:hAnsi="宋体" w:eastAsia="宋体" w:cs="宋体"/>
          <w:highlight w:val="none"/>
        </w:rPr>
        <w:fldChar w:fldCharType="separate"/>
      </w:r>
      <w:r>
        <w:rPr>
          <w:rFonts w:hint="eastAsia" w:ascii="宋体" w:hAnsi="宋体" w:eastAsia="宋体" w:cs="宋体"/>
          <w:szCs w:val="24"/>
          <w:highlight w:val="none"/>
          <w:lang w:val="en-US" w:eastAsia="zh-CN"/>
        </w:rPr>
        <w:t>附</w:t>
      </w:r>
      <w:r>
        <w:rPr>
          <w:rFonts w:hint="eastAsia" w:ascii="宋体" w:hAnsi="宋体" w:eastAsia="宋体" w:cs="宋体"/>
          <w:szCs w:val="24"/>
          <w:highlight w:val="none"/>
        </w:rPr>
        <w:t>件一：投标声明书</w:t>
      </w:r>
      <w:r>
        <w:tab/>
      </w:r>
      <w:r>
        <w:fldChar w:fldCharType="begin"/>
      </w:r>
      <w:r>
        <w:instrText xml:space="preserve"> PAGEREF _Toc30373 \h </w:instrText>
      </w:r>
      <w:r>
        <w:fldChar w:fldCharType="separate"/>
      </w:r>
      <w:r>
        <w:t>50</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_Toc17026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附件二：</w:t>
      </w:r>
      <w:r>
        <w:rPr>
          <w:rFonts w:hint="eastAsia" w:ascii="宋体" w:hAnsi="宋体" w:eastAsia="宋体" w:cs="宋体"/>
          <w:bCs w:val="0"/>
          <w:szCs w:val="24"/>
          <w:highlight w:val="none"/>
          <w:lang w:val="en-US" w:eastAsia="zh-CN"/>
        </w:rPr>
        <w:t>符合参加政府采购活动应当具备的一般条件的承诺函</w:t>
      </w:r>
      <w:r>
        <w:tab/>
      </w:r>
      <w:r>
        <w:fldChar w:fldCharType="begin"/>
      </w:r>
      <w:r>
        <w:instrText xml:space="preserve"> PAGEREF _Toc17026 \h </w:instrText>
      </w:r>
      <w:r>
        <w:fldChar w:fldCharType="separate"/>
      </w:r>
      <w:r>
        <w:t>51</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_Toc27931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三</w:t>
      </w:r>
      <w:r>
        <w:rPr>
          <w:rFonts w:hint="eastAsia" w:ascii="宋体" w:hAnsi="宋体" w:eastAsia="宋体" w:cs="宋体"/>
          <w:bCs w:val="0"/>
          <w:szCs w:val="24"/>
          <w:highlight w:val="none"/>
        </w:rPr>
        <w:t>：政府采购活动现场确认声明书</w:t>
      </w:r>
      <w:r>
        <w:tab/>
      </w:r>
      <w:r>
        <w:fldChar w:fldCharType="begin"/>
      </w:r>
      <w:r>
        <w:instrText xml:space="preserve"> PAGEREF _Toc27931 \h </w:instrText>
      </w:r>
      <w:r>
        <w:fldChar w:fldCharType="separate"/>
      </w:r>
      <w:r>
        <w:t>52</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_Toc18740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：法定代表人授权委托书</w:t>
      </w:r>
      <w:r>
        <w:tab/>
      </w:r>
      <w:r>
        <w:fldChar w:fldCharType="begin"/>
      </w:r>
      <w:r>
        <w:instrText xml:space="preserve"> PAGEREF _Toc18740 \h </w:instrText>
      </w:r>
      <w:r>
        <w:fldChar w:fldCharType="separate"/>
      </w:r>
      <w:r>
        <w:t>53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_Toc19951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eastAsia="zh-CN"/>
        </w:rPr>
        <w:t>五</w:t>
      </w:r>
      <w:r>
        <w:rPr>
          <w:rFonts w:hint="eastAsia" w:ascii="宋体" w:hAnsi="宋体" w:eastAsia="宋体" w:cs="宋体"/>
          <w:szCs w:val="24"/>
          <w:highlight w:val="none"/>
        </w:rPr>
        <w:t>：</w:t>
      </w:r>
      <w:r>
        <w:rPr>
          <w:rFonts w:hint="eastAsia" w:ascii="宋体" w:hAnsi="宋体" w:eastAsia="宋体" w:cs="宋体"/>
          <w:szCs w:val="24"/>
          <w:highlight w:val="none"/>
          <w:lang w:eastAsia="zh-CN"/>
        </w:rPr>
        <w:t>联合体协议</w:t>
      </w:r>
      <w:r>
        <w:tab/>
      </w:r>
      <w:r>
        <w:fldChar w:fldCharType="begin"/>
      </w:r>
      <w:r>
        <w:instrText xml:space="preserve"> PAGEREF _Toc19951 \h </w:instrText>
      </w:r>
      <w:r>
        <w:fldChar w:fldCharType="separate"/>
      </w:r>
      <w:r>
        <w:t>54</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_Toc11931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eastAsia="zh-CN"/>
        </w:rPr>
        <w:t>六</w:t>
      </w:r>
      <w:r>
        <w:rPr>
          <w:rFonts w:hint="eastAsia" w:ascii="宋体" w:hAnsi="宋体" w:eastAsia="宋体" w:cs="宋体"/>
          <w:szCs w:val="24"/>
          <w:highlight w:val="none"/>
        </w:rPr>
        <w:t>：</w:t>
      </w:r>
      <w:r>
        <w:rPr>
          <w:rFonts w:hint="eastAsia" w:ascii="宋体" w:hAnsi="宋体" w:eastAsia="宋体" w:cs="宋体"/>
          <w:szCs w:val="24"/>
          <w:highlight w:val="none"/>
          <w:lang w:eastAsia="zh-CN"/>
        </w:rPr>
        <w:t>分包意向协议</w:t>
      </w:r>
      <w:r>
        <w:tab/>
      </w:r>
      <w:r>
        <w:fldChar w:fldCharType="begin"/>
      </w:r>
      <w:r>
        <w:instrText xml:space="preserve"> PAGEREF _Toc11931 \h </w:instrText>
      </w:r>
      <w:r>
        <w:fldChar w:fldCharType="separate"/>
      </w:r>
      <w:r>
        <w:t>55</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_Toc21035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：投标人资信商务、技术自评得分表</w:t>
      </w:r>
      <w:r>
        <w:tab/>
      </w:r>
      <w:r>
        <w:fldChar w:fldCharType="begin"/>
      </w:r>
      <w:r>
        <w:instrText xml:space="preserve"> PAGEREF _Toc21035 \h </w:instrText>
      </w:r>
      <w:r>
        <w:fldChar w:fldCharType="separate"/>
      </w:r>
      <w:r>
        <w:t>56</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_Toc8239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：商务响应表</w:t>
      </w:r>
      <w:r>
        <w:tab/>
      </w:r>
      <w:r>
        <w:fldChar w:fldCharType="begin"/>
      </w:r>
      <w:r>
        <w:instrText xml:space="preserve"> PAGEREF _Toc8239 \h </w:instrText>
      </w:r>
      <w:r>
        <w:fldChar w:fldCharType="separate"/>
      </w:r>
      <w:r>
        <w:t>57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_Toc12212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九</w:t>
      </w:r>
      <w:r>
        <w:rPr>
          <w:rFonts w:hint="eastAsia" w:ascii="宋体" w:hAnsi="宋体" w:eastAsia="宋体" w:cs="宋体"/>
          <w:bCs w:val="0"/>
          <w:szCs w:val="24"/>
          <w:highlight w:val="none"/>
        </w:rPr>
        <w:t>：技术响应表</w:t>
      </w:r>
      <w:r>
        <w:tab/>
      </w:r>
      <w:r>
        <w:fldChar w:fldCharType="begin"/>
      </w:r>
      <w:r>
        <w:instrText xml:space="preserve"> PAGEREF _Toc12212 \h </w:instrText>
      </w:r>
      <w:r>
        <w:fldChar w:fldCharType="separate"/>
      </w:r>
      <w:r>
        <w:t>58</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_Toc26980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w:t>
      </w:r>
      <w:r>
        <w:rPr>
          <w:rFonts w:hint="eastAsia" w:ascii="宋体" w:hAnsi="宋体" w:eastAsia="宋体" w:cs="宋体"/>
          <w:bCs w:val="0"/>
          <w:szCs w:val="24"/>
          <w:highlight w:val="none"/>
        </w:rPr>
        <w:t>：服务项目组成员及简介</w:t>
      </w:r>
      <w:r>
        <w:tab/>
      </w:r>
      <w:r>
        <w:fldChar w:fldCharType="begin"/>
      </w:r>
      <w:r>
        <w:instrText xml:space="preserve"> PAGEREF _Toc26980 \h </w:instrText>
      </w:r>
      <w:r>
        <w:fldChar w:fldCharType="separate"/>
      </w:r>
      <w:r>
        <w:t>59</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_Toc17610 </w:instrText>
      </w:r>
      <w:r>
        <w:rPr>
          <w:rFonts w:hint="eastAsia" w:ascii="宋体" w:hAnsi="宋体" w:eastAsia="宋体" w:cs="宋体"/>
          <w:highlight w:val="none"/>
        </w:rPr>
        <w:fldChar w:fldCharType="separate"/>
      </w:r>
      <w:r>
        <w:rPr>
          <w:rFonts w:hint="eastAsia" w:ascii="宋体" w:hAnsi="宋体" w:eastAsia="宋体" w:cs="宋体"/>
          <w:kern w:val="0"/>
          <w:szCs w:val="24"/>
          <w:highlight w:val="none"/>
        </w:rPr>
        <w:t>附件</w:t>
      </w:r>
      <w:r>
        <w:rPr>
          <w:rFonts w:hint="eastAsia" w:ascii="宋体" w:hAnsi="宋体" w:eastAsia="宋体" w:cs="宋体"/>
          <w:kern w:val="0"/>
          <w:szCs w:val="24"/>
          <w:highlight w:val="none"/>
          <w:lang w:val="en-US" w:eastAsia="zh-CN"/>
        </w:rPr>
        <w:t>十一</w:t>
      </w:r>
      <w:r>
        <w:rPr>
          <w:rFonts w:hint="eastAsia" w:ascii="宋体" w:hAnsi="宋体" w:eastAsia="宋体" w:cs="宋体"/>
          <w:kern w:val="0"/>
          <w:szCs w:val="24"/>
          <w:highlight w:val="none"/>
        </w:rPr>
        <w:t>：同类项目业绩一览表</w:t>
      </w:r>
      <w:r>
        <w:tab/>
      </w:r>
      <w:r>
        <w:fldChar w:fldCharType="begin"/>
      </w:r>
      <w:r>
        <w:instrText xml:space="preserve"> PAGEREF _Toc17610 \h </w:instrText>
      </w:r>
      <w:r>
        <w:fldChar w:fldCharType="separate"/>
      </w:r>
      <w:r>
        <w:t>60</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_Toc5547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十二</w:t>
      </w:r>
      <w:r>
        <w:rPr>
          <w:rFonts w:hint="eastAsia" w:ascii="宋体" w:hAnsi="宋体" w:eastAsia="宋体" w:cs="宋体"/>
          <w:bCs/>
          <w:highlight w:val="none"/>
        </w:rPr>
        <w:t>：服务费承诺书</w:t>
      </w:r>
      <w:r>
        <w:tab/>
      </w:r>
      <w:r>
        <w:fldChar w:fldCharType="begin"/>
      </w:r>
      <w:r>
        <w:instrText xml:space="preserve"> PAGEREF _Toc5547 \h </w:instrText>
      </w:r>
      <w:r>
        <w:fldChar w:fldCharType="separate"/>
      </w:r>
      <w:r>
        <w:t>61</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_Toc17535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十三</w:t>
      </w:r>
      <w:r>
        <w:rPr>
          <w:rFonts w:hint="eastAsia" w:ascii="宋体" w:hAnsi="宋体" w:eastAsia="宋体" w:cs="宋体"/>
          <w:bCs/>
          <w:highlight w:val="none"/>
        </w:rPr>
        <w:t>:</w:t>
      </w:r>
      <w:r>
        <w:rPr>
          <w:rFonts w:hint="eastAsia" w:ascii="宋体" w:hAnsi="宋体" w:cs="宋体"/>
          <w:bCs/>
          <w:highlight w:val="none"/>
          <w:lang w:val="en-US" w:eastAsia="zh-CN"/>
        </w:rPr>
        <w:t xml:space="preserve"> </w:t>
      </w:r>
      <w:r>
        <w:rPr>
          <w:rFonts w:hint="eastAsia" w:ascii="宋体" w:hAnsi="宋体" w:eastAsia="宋体" w:cs="宋体"/>
          <w:bCs/>
          <w:highlight w:val="none"/>
        </w:rPr>
        <w:t>投标函</w:t>
      </w:r>
      <w:r>
        <w:tab/>
      </w:r>
      <w:r>
        <w:fldChar w:fldCharType="begin"/>
      </w:r>
      <w:r>
        <w:instrText xml:space="preserve"> PAGEREF _Toc17535 \h </w:instrText>
      </w:r>
      <w:r>
        <w:fldChar w:fldCharType="separate"/>
      </w:r>
      <w:r>
        <w:t>62</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_Toc13197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四</w:t>
      </w:r>
      <w:r>
        <w:rPr>
          <w:rFonts w:hint="eastAsia" w:ascii="宋体" w:hAnsi="宋体" w:eastAsia="宋体" w:cs="宋体"/>
          <w:bCs/>
          <w:highlight w:val="none"/>
        </w:rPr>
        <w:t>：开标一览表</w:t>
      </w:r>
      <w:r>
        <w:tab/>
      </w:r>
      <w:r>
        <w:fldChar w:fldCharType="begin"/>
      </w:r>
      <w:r>
        <w:instrText xml:space="preserve"> PAGEREF _Toc13197 \h </w:instrText>
      </w:r>
      <w:r>
        <w:fldChar w:fldCharType="separate"/>
      </w:r>
      <w:r>
        <w:t>63</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_Toc5107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五</w:t>
      </w:r>
      <w:r>
        <w:rPr>
          <w:rFonts w:hint="eastAsia" w:ascii="宋体" w:hAnsi="宋体" w:eastAsia="宋体" w:cs="宋体"/>
          <w:bCs/>
          <w:highlight w:val="none"/>
        </w:rPr>
        <w:t>：中小企业声明函（工程、服务）</w:t>
      </w:r>
      <w:r>
        <w:tab/>
      </w:r>
      <w:r>
        <w:fldChar w:fldCharType="begin"/>
      </w:r>
      <w:r>
        <w:instrText xml:space="preserve"> PAGEREF _Toc5107 \h </w:instrText>
      </w:r>
      <w:r>
        <w:fldChar w:fldCharType="separate"/>
      </w:r>
      <w:r>
        <w:t>64</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_Toc18815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十六</w:t>
      </w:r>
      <w:r>
        <w:rPr>
          <w:rFonts w:hint="eastAsia" w:ascii="宋体" w:hAnsi="宋体" w:eastAsia="宋体" w:cs="宋体"/>
          <w:bCs/>
          <w:highlight w:val="none"/>
        </w:rPr>
        <w:t>：东阳市采购项目验收方案</w:t>
      </w:r>
      <w:r>
        <w:tab/>
      </w:r>
      <w:r>
        <w:fldChar w:fldCharType="begin"/>
      </w:r>
      <w:r>
        <w:instrText xml:space="preserve"> PAGEREF _Toc18815 \h </w:instrText>
      </w:r>
      <w:r>
        <w:fldChar w:fldCharType="separate"/>
      </w:r>
      <w:r>
        <w:t>65</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_Toc18003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十七</w:t>
      </w:r>
      <w:r>
        <w:rPr>
          <w:rFonts w:hint="eastAsia" w:ascii="宋体" w:hAnsi="宋体" w:eastAsia="宋体" w:cs="宋体"/>
          <w:bCs/>
          <w:highlight w:val="none"/>
        </w:rPr>
        <w:t>：东阳市政府采购代理机构社会评价表</w:t>
      </w:r>
      <w:r>
        <w:tab/>
      </w:r>
      <w:r>
        <w:fldChar w:fldCharType="begin"/>
      </w:r>
      <w:r>
        <w:instrText xml:space="preserve"> PAGEREF _Toc18003 \h </w:instrText>
      </w:r>
      <w:r>
        <w:fldChar w:fldCharType="separate"/>
      </w:r>
      <w:r>
        <w:t>66</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_Toc21082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十八</w:t>
      </w:r>
      <w:r>
        <w:rPr>
          <w:rFonts w:hint="eastAsia" w:ascii="宋体" w:hAnsi="宋体" w:eastAsia="宋体" w:cs="宋体"/>
          <w:szCs w:val="24"/>
          <w:highlight w:val="none"/>
        </w:rPr>
        <w:t>：办理保函需提供资料</w:t>
      </w:r>
      <w:r>
        <w:tab/>
      </w:r>
      <w:r>
        <w:fldChar w:fldCharType="begin"/>
      </w:r>
      <w:r>
        <w:instrText xml:space="preserve"> PAGEREF _Toc21082 \h </w:instrText>
      </w:r>
      <w:r>
        <w:fldChar w:fldCharType="separate"/>
      </w:r>
      <w:r>
        <w:t>67</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_Toc21999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十九</w:t>
      </w:r>
      <w:r>
        <w:rPr>
          <w:rFonts w:hint="eastAsia" w:ascii="宋体" w:hAnsi="宋体" w:eastAsia="宋体" w:cs="宋体"/>
          <w:highlight w:val="none"/>
        </w:rPr>
        <w:t>：质疑函范本</w:t>
      </w:r>
      <w:r>
        <w:tab/>
      </w:r>
      <w:r>
        <w:fldChar w:fldCharType="begin"/>
      </w:r>
      <w:r>
        <w:instrText xml:space="preserve"> PAGEREF _Toc21999 \h </w:instrText>
      </w:r>
      <w:r>
        <w:fldChar w:fldCharType="separate"/>
      </w:r>
      <w:r>
        <w:t>69</w:t>
      </w:r>
      <w:r>
        <w:fldChar w:fldCharType="end"/>
      </w:r>
      <w:r>
        <w:rPr>
          <w:rFonts w:hint="eastAsia" w:ascii="宋体" w:hAnsi="宋体" w:eastAsia="宋体" w:cs="宋体"/>
          <w:color w:val="auto"/>
          <w:highlight w:val="none"/>
        </w:rPr>
        <w:fldChar w:fldCharType="end"/>
      </w:r>
    </w:p>
    <w:p>
      <w:pPr>
        <w:pStyle w:val="1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_Toc1697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w:t>
      </w:r>
      <w:r>
        <w:rPr>
          <w:rFonts w:hint="eastAsia" w:ascii="宋体" w:hAnsi="宋体" w:eastAsia="宋体" w:cs="宋体"/>
          <w:highlight w:val="none"/>
        </w:rPr>
        <w:t>：投诉书范本</w:t>
      </w:r>
      <w:r>
        <w:tab/>
      </w:r>
      <w:r>
        <w:fldChar w:fldCharType="begin"/>
      </w:r>
      <w:r>
        <w:instrText xml:space="preserve"> PAGEREF _Toc1697 \h </w:instrText>
      </w:r>
      <w:r>
        <w:fldChar w:fldCharType="separate"/>
      </w:r>
      <w:r>
        <w:t>71</w:t>
      </w:r>
      <w:r>
        <w:fldChar w:fldCharType="end"/>
      </w:r>
      <w:r>
        <w:rPr>
          <w:rFonts w:hint="eastAsia" w:ascii="宋体" w:hAnsi="宋体" w:eastAsia="宋体" w:cs="宋体"/>
          <w:color w:val="auto"/>
          <w:highlight w:val="none"/>
        </w:rPr>
        <w:fldChar w:fldCharType="end"/>
      </w:r>
    </w:p>
    <w:p>
      <w:pPr>
        <w:pStyle w:val="14"/>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pPr>
        <w:pStyle w:val="14"/>
        <w:pageBreakBefore/>
        <w:tabs>
          <w:tab w:val="right" w:leader="dot" w:pos="9402"/>
        </w:tabs>
        <w:spacing w:line="480" w:lineRule="auto"/>
        <w:jc w:val="center"/>
        <w:outlineLvl w:val="0"/>
        <w:rPr>
          <w:rFonts w:hint="eastAsia" w:ascii="宋体" w:hAnsi="宋体" w:eastAsia="宋体" w:cs="宋体"/>
          <w:b/>
          <w:color w:val="auto"/>
          <w:sz w:val="28"/>
          <w:szCs w:val="28"/>
          <w:highlight w:val="none"/>
        </w:rPr>
      </w:pPr>
      <w:bookmarkStart w:id="0" w:name="_Toc18979"/>
      <w:r>
        <w:rPr>
          <w:rFonts w:hint="eastAsia" w:ascii="宋体" w:hAnsi="宋体" w:eastAsia="宋体" w:cs="宋体"/>
          <w:b/>
          <w:color w:val="auto"/>
          <w:sz w:val="28"/>
          <w:szCs w:val="28"/>
          <w:highlight w:val="none"/>
        </w:rPr>
        <w:t>第一章  公开招标采购公告</w:t>
      </w:r>
      <w:bookmarkEnd w:id="0"/>
      <w:r>
        <w:rPr>
          <w:rFonts w:hint="eastAsia" w:ascii="宋体" w:hAnsi="宋体" w:eastAsia="宋体" w:cs="宋体"/>
          <w:b/>
          <w:color w:val="auto"/>
          <w:sz w:val="28"/>
          <w:szCs w:val="28"/>
          <w:highlight w:val="none"/>
        </w:rPr>
        <w:t xml:space="preserve"> </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东阳市卫生健康局2022-2023年度城区除四害市场化运作项目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（北京时间）前递交（上传）电子投标文件。</w:t>
      </w:r>
    </w:p>
    <w:p>
      <w:pPr>
        <w:keepNext w:val="0"/>
        <w:keepLines w:val="0"/>
        <w:pageBreakBefore w:val="0"/>
        <w:numPr>
          <w:ilvl w:val="0"/>
          <w:numId w:val="1"/>
        </w:numPr>
        <w:kinsoku/>
        <w:wordWrap/>
        <w:overflowPunct/>
        <w:topLinePunct w:val="0"/>
        <w:autoSpaceDE/>
        <w:autoSpaceDN/>
        <w:bidi w:val="0"/>
        <w:snapToGrid w:val="0"/>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XSZFCGDZ2022-207</w:t>
      </w:r>
    </w:p>
    <w:p>
      <w:pPr>
        <w:keepNext w:val="0"/>
        <w:keepLines w:val="0"/>
        <w:pageBreakBefore w:val="0"/>
        <w:kinsoku/>
        <w:wordWrap/>
        <w:overflowPunct/>
        <w:topLinePunct w:val="0"/>
        <w:autoSpaceDE/>
        <w:autoSpaceDN/>
        <w:bidi w:val="0"/>
        <w:spacing w:line="500" w:lineRule="exact"/>
        <w:ind w:left="1684" w:leftChars="228" w:hanging="1205" w:hangingChars="5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东阳市卫生健康局2022-2023年度城区除四害市场化运作项目</w:t>
      </w:r>
    </w:p>
    <w:p>
      <w:pPr>
        <w:keepNext w:val="0"/>
        <w:keepLines w:val="0"/>
        <w:pageBreakBefore w:val="0"/>
        <w:kinsoku/>
        <w:wordWrap/>
        <w:overflowPunct/>
        <w:topLinePunct w:val="0"/>
        <w:autoSpaceDE/>
        <w:autoSpaceDN/>
        <w:bidi w:val="0"/>
        <w:spacing w:line="500" w:lineRule="exact"/>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650000元</w:t>
      </w:r>
    </w:p>
    <w:p>
      <w:pPr>
        <w:keepNext w:val="0"/>
        <w:keepLines w:val="0"/>
        <w:pageBreakBefore w:val="0"/>
        <w:kinsoku/>
        <w:wordWrap/>
        <w:overflowPunct/>
        <w:topLinePunct w:val="0"/>
        <w:autoSpaceDE/>
        <w:autoSpaceDN/>
        <w:bidi w:val="0"/>
        <w:spacing w:line="500" w:lineRule="exact"/>
        <w:ind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650000元</w:t>
      </w:r>
    </w:p>
    <w:p>
      <w:pPr>
        <w:pStyle w:val="8"/>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pPr>
        <w:pStyle w:val="8"/>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pPr>
        <w:pStyle w:val="8"/>
        <w:keepNext w:val="0"/>
        <w:keepLines w:val="0"/>
        <w:pageBreakBefore w:val="0"/>
        <w:kinsoku/>
        <w:wordWrap/>
        <w:overflowPunct/>
        <w:topLinePunct w:val="0"/>
        <w:autoSpaceDE/>
        <w:autoSpaceDN/>
        <w:bidi w:val="0"/>
        <w:spacing w:line="500" w:lineRule="exact"/>
        <w:ind w:left="1679" w:leftChars="228" w:hanging="1200" w:hangingChars="5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标项名称：</w:t>
      </w:r>
      <w:r>
        <w:rPr>
          <w:rFonts w:hint="eastAsia" w:ascii="宋体" w:hAnsi="宋体" w:cs="宋体"/>
          <w:color w:val="auto"/>
          <w:sz w:val="24"/>
          <w:highlight w:val="none"/>
          <w:lang w:val="en-US" w:eastAsia="zh-CN"/>
        </w:rPr>
        <w:t>东阳市卫生健康局2022-2023年度城区除四害市场化运作项目</w:t>
      </w:r>
    </w:p>
    <w:p>
      <w:pPr>
        <w:pStyle w:val="8"/>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数量：1</w:t>
      </w:r>
      <w:r>
        <w:rPr>
          <w:rFonts w:hint="eastAsia" w:ascii="宋体" w:hAnsi="宋体" w:cs="宋体"/>
          <w:color w:val="auto"/>
          <w:sz w:val="24"/>
          <w:highlight w:val="none"/>
          <w:lang w:val="en-US" w:eastAsia="zh-CN"/>
        </w:rPr>
        <w:t>项</w:t>
      </w:r>
    </w:p>
    <w:p>
      <w:pPr>
        <w:keepNext w:val="0"/>
        <w:keepLines w:val="0"/>
        <w:pageBreakBefore w:val="0"/>
        <w:kinsoku/>
        <w:wordWrap/>
        <w:overflowPunct/>
        <w:topLinePunct w:val="0"/>
        <w:autoSpaceDE/>
        <w:autoSpaceDN/>
        <w:bidi w:val="0"/>
        <w:spacing w:line="500" w:lineRule="exact"/>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cs="宋体"/>
          <w:bCs/>
          <w:color w:val="auto"/>
          <w:sz w:val="24"/>
          <w:highlight w:val="none"/>
          <w:lang w:val="en-US" w:eastAsia="zh-CN"/>
        </w:rPr>
        <w:t>650000元</w:t>
      </w:r>
    </w:p>
    <w:p>
      <w:pPr>
        <w:pStyle w:val="8"/>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简要规格描述或项目基本概况介绍、用途：具体要求详见第二章招标需求</w:t>
      </w:r>
    </w:p>
    <w:p>
      <w:pPr>
        <w:pStyle w:val="8"/>
        <w:keepNext w:val="0"/>
        <w:keepLines w:val="0"/>
        <w:pageBreakBefore w:val="0"/>
        <w:kinsoku/>
        <w:wordWrap/>
        <w:overflowPunct/>
        <w:topLinePunct w:val="0"/>
        <w:autoSpaceDE/>
        <w:autoSpaceDN/>
        <w:bidi w:val="0"/>
        <w:spacing w:line="50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备注：</w:t>
      </w:r>
    </w:p>
    <w:p>
      <w:pPr>
        <w:pStyle w:val="8"/>
        <w:keepNext w:val="0"/>
        <w:keepLines w:val="0"/>
        <w:pageBreakBefore w:val="0"/>
        <w:kinsoku/>
        <w:wordWrap/>
        <w:overflowPunct/>
        <w:topLinePunct w:val="0"/>
        <w:autoSpaceDE/>
        <w:autoSpaceDN/>
        <w:bidi w:val="0"/>
        <w:spacing w:line="50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合同履约期限：详见招标文件</w:t>
      </w:r>
    </w:p>
    <w:p>
      <w:pPr>
        <w:pStyle w:val="8"/>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接受</w:t>
      </w:r>
      <w:r>
        <w:rPr>
          <w:rFonts w:hint="eastAsia" w:ascii="宋体" w:hAnsi="宋体" w:eastAsia="宋体" w:cs="宋体"/>
          <w:color w:val="auto"/>
          <w:sz w:val="24"/>
          <w:highlight w:val="none"/>
        </w:rPr>
        <w:t>联合体投标</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eastAsia="宋体" w:cs="宋体"/>
          <w:b/>
          <w:bCs/>
          <w:strike/>
          <w:color w:val="auto"/>
          <w:sz w:val="24"/>
          <w:highlight w:val="none"/>
        </w:rPr>
      </w:pPr>
      <w:r>
        <w:rPr>
          <w:rFonts w:hint="eastAsia" w:ascii="宋体" w:hAnsi="宋体" w:eastAsia="宋体" w:cs="宋体"/>
          <w:b/>
          <w:bCs/>
          <w:color w:val="auto"/>
          <w:sz w:val="24"/>
          <w:highlight w:val="none"/>
        </w:rPr>
        <w:t xml:space="preserve">▲二、申请人的资格要求： </w:t>
      </w:r>
    </w:p>
    <w:p>
      <w:pPr>
        <w:pStyle w:val="8"/>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根据《政府采购促进中小企业发展管理办法》有关规定，本项目仅面向中小型及以下企业响应投标。</w:t>
      </w:r>
    </w:p>
    <w:p>
      <w:pPr>
        <w:pStyle w:val="8"/>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pPr>
        <w:pStyle w:val="8"/>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（1）具有浙江省病媒生物预防控制单位备案确认书；</w:t>
      </w:r>
    </w:p>
    <w:p>
      <w:pPr>
        <w:pStyle w:val="8"/>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（2）投标人须为浙江政府采购网注册的正式供应商或承诺中标后30天内注册为浙江政府采购网正式供应商。</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pPr>
        <w:keepNext w:val="0"/>
        <w:keepLines w:val="0"/>
        <w:pageBreakBefore w:val="0"/>
        <w:kinsoku/>
        <w:wordWrap/>
        <w:overflowPunct/>
        <w:topLinePunct w:val="0"/>
        <w:autoSpaceDE/>
        <w:autoSpaceDN/>
        <w:bidi w:val="0"/>
        <w:spacing w:line="50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 xml:space="preserve"> 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50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pPr>
        <w:keepNext w:val="0"/>
        <w:keepLines w:val="0"/>
        <w:pageBreakBefore w:val="0"/>
        <w:kinsoku/>
        <w:wordWrap/>
        <w:overflowPunct/>
        <w:topLinePunct w:val="0"/>
        <w:autoSpaceDE/>
        <w:autoSpaceDN/>
        <w:bidi w:val="0"/>
        <w:snapToGrid w:val="0"/>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keepNext w:val="0"/>
        <w:keepLines w:val="0"/>
        <w:pageBreakBefore w:val="0"/>
        <w:kinsoku/>
        <w:wordWrap/>
        <w:overflowPunct/>
        <w:topLinePunct w:val="0"/>
        <w:autoSpaceDE/>
        <w:autoSpaceDN/>
        <w:bidi w:val="0"/>
        <w:snapToGrid w:val="0"/>
        <w:spacing w:line="50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pPr>
        <w:keepNext w:val="0"/>
        <w:keepLines w:val="0"/>
        <w:pageBreakBefore w:val="0"/>
        <w:numPr>
          <w:ilvl w:val="0"/>
          <w:numId w:val="2"/>
        </w:numPr>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采购意向公开链接</w:t>
      </w:r>
    </w:p>
    <w:p>
      <w:pPr>
        <w:keepNext w:val="0"/>
        <w:keepLines w:val="0"/>
        <w:pageBreakBefore w:val="0"/>
        <w:kinsoku/>
        <w:wordWrap/>
        <w:overflowPunct/>
        <w:topLinePunct w:val="0"/>
        <w:autoSpaceDE/>
        <w:autoSpaceDN/>
        <w:bidi w:val="0"/>
        <w:snapToGrid w:val="0"/>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"https://zfcg.czt.zj.gov.cn/innerUsed_noticeDetails/index.html?noticeId=8761048&amp;utm=web-government-front.2e418808.0.0.658d2360f06e11ec9374c766262953b7" </w:instrText>
      </w:r>
      <w:r>
        <w:rPr>
          <w:rFonts w:hint="eastAsia" w:ascii="宋体" w:hAnsi="宋体" w:eastAsia="宋体" w:cs="宋体"/>
          <w:color w:val="auto"/>
          <w:sz w:val="24"/>
          <w:highlight w:val="none"/>
          <w:lang w:val="en-US" w:eastAsia="zh-CN"/>
        </w:rPr>
        <w:fldChar w:fldCharType="separate"/>
      </w:r>
      <w:r>
        <w:rPr>
          <w:rStyle w:val="25"/>
          <w:rFonts w:hint="eastAsia" w:ascii="宋体" w:hAnsi="宋体" w:eastAsia="宋体" w:cs="宋体"/>
          <w:color w:val="auto"/>
          <w:sz w:val="24"/>
          <w:highlight w:val="none"/>
          <w:lang w:val="en-US" w:eastAsia="zh-CN"/>
        </w:rPr>
        <w:t>https://zfcg.czt.zj.gov.cn/innerUsed_noticeDetails/index.html?noticeId=8761048&amp;utm=web-government-front.2e418808.0.0.658d2360f06e11ec9374c766262953b7</w:t>
      </w:r>
      <w:r>
        <w:rPr>
          <w:rFonts w:hint="eastAsia" w:ascii="宋体" w:hAnsi="宋体" w:eastAsia="宋体" w:cs="宋体"/>
          <w:color w:val="auto"/>
          <w:sz w:val="24"/>
          <w:highlight w:val="none"/>
          <w:lang w:val="en-US" w:eastAsia="zh-CN"/>
        </w:rPr>
        <w:fldChar w:fldCharType="end"/>
      </w:r>
    </w:p>
    <w:p>
      <w:pPr>
        <w:keepNext w:val="0"/>
        <w:keepLines w:val="0"/>
        <w:pageBreakBefore w:val="0"/>
        <w:kinsoku/>
        <w:wordWrap/>
        <w:overflowPunct/>
        <w:topLinePunct w:val="0"/>
        <w:autoSpaceDE/>
        <w:autoSpaceDN/>
        <w:bidi w:val="0"/>
        <w:snapToGrid w:val="0"/>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numPr>
          <w:ilvl w:val="0"/>
          <w:numId w:val="0"/>
        </w:numPr>
        <w:kinsoku/>
        <w:wordWrap/>
        <w:overflowPunct/>
        <w:topLinePunct w:val="0"/>
        <w:autoSpaceDE/>
        <w:autoSpaceDN/>
        <w:bidi w:val="0"/>
        <w:snapToGrid w:val="0"/>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pPr>
        <w:pStyle w:val="18"/>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00" w:lineRule="exac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  </w:t>
      </w:r>
      <w:bookmarkStart w:id="1" w:name="_Toc35393796"/>
      <w:bookmarkStart w:id="2" w:name="_Toc28359085"/>
      <w:bookmarkStart w:id="3" w:name="_Toc28359008"/>
      <w:bookmarkStart w:id="4" w:name="_Toc35393627"/>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8"/>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0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18"/>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00" w:lineRule="exact"/>
        <w:ind w:left="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 xml:space="preserve"> 投 标 人 应 在 开 标 前 完 成 CA 数 字 证 书 办 理 。 （ 办 理 流 程 详 见http://zfcg.czt.zj.gov.cn/bidClientTemplate/2019-05-27/12945.html）。完成 CA 数字证书办理预计一周左右，建议各投标人抓紧时间办理。</w:t>
      </w:r>
    </w:p>
    <w:p>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投标人通过政采云平台电子投标工具制作投标文件，电子投标工具请供应商自行前往浙江省政府采购网下载并安装，（下载网址：http://zfcg.czt.zj.gov.cn/bidClientTemplate/2019-08-30/12975.html），</w:t>
      </w:r>
    </w:p>
    <w:p>
      <w:pPr>
        <w:keepNext w:val="0"/>
        <w:keepLines w:val="0"/>
        <w:pageBreakBefore w:val="0"/>
        <w:kinsoku/>
        <w:wordWrap/>
        <w:overflowPunct/>
        <w:topLinePunct w:val="0"/>
        <w:autoSpaceDE/>
        <w:autoSpaceDN/>
        <w:bidi w:val="0"/>
        <w:snapToGrid w:val="0"/>
        <w:spacing w:line="500" w:lineRule="exact"/>
        <w:textAlignment w:val="auto"/>
        <w:rPr>
          <w:rStyle w:val="25"/>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 子 投 标 相 关 学 习 网 址 ：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"https://edu.zcygov.cn/luban/e-biding?utm=a0004.2ef5001f.0001.0109.2d44db10df9111e9b92b0f36d4889416。）"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 w:val="24"/>
          <w:highlight w:val="none"/>
        </w:rPr>
        <w:t>https://edu.zcygov.cn/luban/e-biding?utm=a0004.2ef5001f.0001.0109.2d44db10df9111e9b92b0f36d4889416。）</w:t>
      </w:r>
      <w:r>
        <w:rPr>
          <w:rStyle w:val="25"/>
          <w:rFonts w:hint="eastAsia" w:ascii="宋体" w:hAnsi="宋体" w:eastAsia="宋体" w:cs="宋体"/>
          <w:color w:val="auto"/>
          <w:sz w:val="24"/>
          <w:highlight w:val="none"/>
        </w:rPr>
        <w:fldChar w:fldCharType="end"/>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color w:val="auto"/>
          <w:kern w:val="2"/>
          <w:sz w:val="24"/>
          <w:szCs w:val="24"/>
          <w:highlight w:val="none"/>
          <w:lang w:val="en-US" w:eastAsia="zh-CN" w:bidi="ar-SA"/>
        </w:rPr>
        <w:t>.</w:t>
      </w:r>
      <w:r>
        <w:rPr>
          <w:rFonts w:hint="eastAsia" w:ascii="宋体" w:hAnsi="宋体" w:cs="宋体"/>
          <w:b/>
          <w:bCs/>
          <w:color w:val="auto"/>
          <w:sz w:val="24"/>
          <w:highlight w:val="none"/>
          <w:lang w:val="en-US" w:eastAsia="zh-CN"/>
        </w:rPr>
        <w:t xml:space="preserve">政府采购金融服务提示：为扩大政府采购金融服务面，除政采云网上金融服务合作银行外，东阳市范围内增加浙商银行金华分行东阳支行作为线下合作银行。   </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浙商银行金华东阳支行  联系人：</w:t>
      </w:r>
      <w:r>
        <w:rPr>
          <w:rFonts w:hint="eastAsia" w:ascii="宋体" w:hAnsi="宋体" w:cs="宋体"/>
          <w:b/>
          <w:bCs/>
          <w:color w:val="auto"/>
          <w:sz w:val="24"/>
          <w:highlight w:val="none"/>
        </w:rPr>
        <w:t>许燕  联系电话：13967983441  0579-86222992</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pPr>
        <w:keepNext w:val="0"/>
        <w:keepLines w:val="0"/>
        <w:pageBreakBefore w:val="0"/>
        <w:kinsoku/>
        <w:wordWrap/>
        <w:overflowPunct/>
        <w:topLinePunct w:val="0"/>
        <w:autoSpaceDE/>
        <w:autoSpaceDN/>
        <w:bidi w:val="0"/>
        <w:spacing w:line="50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eastAsia="zh-CN"/>
        </w:rPr>
      </w:pPr>
      <w:bookmarkStart w:id="5" w:name="_Toc28359086"/>
      <w:bookmarkStart w:id="6" w:name="_Toc28359009"/>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eastAsia="宋体" w:cs="宋体"/>
          <w:color w:val="auto"/>
          <w:sz w:val="24"/>
          <w:highlight w:val="none"/>
          <w:lang w:eastAsia="zh-CN"/>
        </w:rPr>
        <w:t>东阳市卫生健康局</w:t>
      </w:r>
    </w:p>
    <w:p>
      <w:pPr>
        <w:keepNext w:val="0"/>
        <w:keepLines w:val="0"/>
        <w:pageBreakBefore w:val="0"/>
        <w:kinsoku/>
        <w:wordWrap/>
        <w:overflowPunct/>
        <w:topLinePunct w:val="0"/>
        <w:autoSpaceDE/>
        <w:autoSpaceDN/>
        <w:bidi w:val="0"/>
        <w:spacing w:line="50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lang w:eastAsia="zh-CN"/>
        </w:rPr>
        <w:t>东阳市行政中心</w:t>
      </w:r>
      <w:r>
        <w:rPr>
          <w:rFonts w:hint="eastAsia" w:ascii="宋体" w:hAnsi="宋体" w:eastAsia="宋体" w:cs="宋体"/>
          <w:color w:val="auto"/>
          <w:sz w:val="24"/>
          <w:highlight w:val="none"/>
          <w:lang w:val="en-US" w:eastAsia="zh-CN"/>
        </w:rPr>
        <w:t>19楼</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侯晓锋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项目联系方式（询问）：0579-</w:t>
      </w:r>
      <w:r>
        <w:rPr>
          <w:rFonts w:hint="eastAsia" w:ascii="宋体" w:hAnsi="宋体" w:eastAsia="宋体" w:cs="宋体"/>
          <w:color w:val="auto"/>
          <w:sz w:val="24"/>
          <w:highlight w:val="none"/>
          <w:lang w:val="en-US" w:eastAsia="zh-CN"/>
        </w:rPr>
        <w:t>86655710</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spacing w:line="50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叶帅</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质疑联系方式：0579-</w:t>
      </w:r>
      <w:r>
        <w:rPr>
          <w:rFonts w:hint="eastAsia" w:ascii="宋体" w:hAnsi="宋体" w:eastAsia="宋体" w:cs="宋体"/>
          <w:color w:val="auto"/>
          <w:sz w:val="24"/>
          <w:highlight w:val="none"/>
          <w:lang w:val="en-US" w:eastAsia="zh-CN"/>
        </w:rPr>
        <w:t>86655600</w:t>
      </w:r>
    </w:p>
    <w:p>
      <w:pPr>
        <w:keepNext w:val="0"/>
        <w:keepLines w:val="0"/>
        <w:pageBreakBefore w:val="0"/>
        <w:kinsoku/>
        <w:wordWrap/>
        <w:overflowPunct/>
        <w:topLinePunct w:val="0"/>
        <w:autoSpaceDE/>
        <w:autoSpaceDN/>
        <w:bidi w:val="0"/>
        <w:spacing w:line="50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真：0579-86633123 </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项目联系方式（询问）：0579-86683133</w:t>
      </w:r>
    </w:p>
    <w:p>
      <w:pPr>
        <w:keepNext w:val="0"/>
        <w:keepLines w:val="0"/>
        <w:pageBreakBefore w:val="0"/>
        <w:kinsoku/>
        <w:wordWrap/>
        <w:overflowPunct/>
        <w:topLinePunct w:val="0"/>
        <w:autoSpaceDE/>
        <w:autoSpaceDN/>
        <w:bidi w:val="0"/>
        <w:spacing w:line="500" w:lineRule="exact"/>
        <w:ind w:firstLine="720" w:firstLineChars="3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张英华</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bookmarkStart w:id="7" w:name="_Toc28359087"/>
      <w:bookmarkStart w:id="8" w:name="_Toc28359010"/>
      <w:r>
        <w:rPr>
          <w:rFonts w:hint="eastAsia" w:ascii="宋体" w:hAnsi="宋体" w:eastAsia="宋体" w:cs="宋体"/>
          <w:color w:val="auto"/>
          <w:sz w:val="24"/>
          <w:highlight w:val="none"/>
        </w:rPr>
        <w:t>0579-</w:t>
      </w:r>
      <w:r>
        <w:rPr>
          <w:rFonts w:hint="eastAsia" w:ascii="宋体" w:hAnsi="宋体" w:eastAsia="宋体" w:cs="宋体"/>
          <w:color w:val="auto"/>
          <w:sz w:val="24"/>
          <w:highlight w:val="none"/>
          <w:lang w:eastAsia="zh-CN"/>
        </w:rPr>
        <w:t>8</w:t>
      </w:r>
      <w:r>
        <w:rPr>
          <w:rFonts w:hint="eastAsia" w:ascii="宋体" w:hAnsi="宋体" w:cs="宋体"/>
          <w:color w:val="auto"/>
          <w:sz w:val="24"/>
          <w:highlight w:val="none"/>
          <w:lang w:val="en-US" w:eastAsia="zh-CN"/>
        </w:rPr>
        <w:t>6018279</w:t>
      </w:r>
    </w:p>
    <w:p>
      <w:pPr>
        <w:keepNext w:val="0"/>
        <w:keepLines w:val="0"/>
        <w:pageBreakBefore w:val="0"/>
        <w:kinsoku/>
        <w:wordWrap/>
        <w:overflowPunct/>
        <w:topLinePunct w:val="0"/>
        <w:autoSpaceDE/>
        <w:autoSpaceDN/>
        <w:bidi w:val="0"/>
        <w:spacing w:line="500" w:lineRule="exact"/>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地址：东阳市人民路8号</w:t>
      </w:r>
    </w:p>
    <w:p>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pPr>
        <w:keepNext w:val="0"/>
        <w:keepLines w:val="0"/>
        <w:pageBreakBefore w:val="0"/>
        <w:kinsoku/>
        <w:wordWrap/>
        <w:overflowPunct/>
        <w:topLinePunct w:val="0"/>
        <w:autoSpaceDE/>
        <w:autoSpaceDN/>
        <w:bidi w:val="0"/>
        <w:snapToGrid w:val="0"/>
        <w:spacing w:line="50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eastAsia="zh-CN"/>
        </w:rPr>
        <w:t>东阳市卫生健康局2022-2023年度城区除四害市场化运作项目</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center"/>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东阳市卫生健康局</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东阳市鑫盛工程咨询有限公司</w:t>
      </w:r>
    </w:p>
    <w:p>
      <w:pPr>
        <w:keepNext w:val="0"/>
        <w:keepLines w:val="0"/>
        <w:pageBreakBefore w:val="0"/>
        <w:kinsoku/>
        <w:wordWrap/>
        <w:overflowPunct/>
        <w:topLinePunct w:val="0"/>
        <w:autoSpaceDE/>
        <w:autoSpaceDN/>
        <w:bidi w:val="0"/>
        <w:snapToGrid w:val="0"/>
        <w:spacing w:line="500" w:lineRule="exact"/>
        <w:ind w:right="198" w:firstLine="6505" w:firstLineChars="2700"/>
        <w:textAlignment w:val="auto"/>
        <w:rPr>
          <w:rFonts w:hint="eastAsia" w:ascii="宋体" w:hAnsi="宋体" w:eastAsia="宋体" w:cs="宋体"/>
          <w:color w:val="auto"/>
          <w:kern w:val="0"/>
          <w:sz w:val="24"/>
          <w:highlight w:val="none"/>
          <w:lang w:bidi="ar"/>
        </w:rPr>
      </w:pPr>
      <w:r>
        <w:rPr>
          <w:rFonts w:hint="eastAsia" w:ascii="宋体" w:hAnsi="宋体" w:eastAsia="宋体" w:cs="宋体"/>
          <w:b/>
          <w:color w:val="auto"/>
          <w:sz w:val="24"/>
          <w:highlight w:val="none"/>
        </w:rPr>
        <w:t>202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日</w:t>
      </w:r>
    </w:p>
    <w:p>
      <w:pPr>
        <w:keepNext w:val="0"/>
        <w:keepLines w:val="0"/>
        <w:pageBreakBefore w:val="0"/>
        <w:kinsoku/>
        <w:wordWrap/>
        <w:overflowPunct/>
        <w:topLinePunct w:val="0"/>
        <w:autoSpaceDE/>
        <w:autoSpaceDN/>
        <w:bidi w:val="0"/>
        <w:adjustRightInd/>
        <w:snapToGrid w:val="0"/>
        <w:spacing w:line="500" w:lineRule="exact"/>
        <w:ind w:right="198"/>
        <w:textAlignment w:val="auto"/>
        <w:rPr>
          <w:rFonts w:hint="eastAsia" w:ascii="宋体" w:hAnsi="宋体" w:eastAsia="宋体" w:cs="宋体"/>
          <w:color w:val="auto"/>
          <w:kern w:val="0"/>
          <w:sz w:val="22"/>
          <w:szCs w:val="22"/>
          <w:highlight w:val="none"/>
          <w:lang w:bidi="ar"/>
        </w:rPr>
      </w:pPr>
    </w:p>
    <w:p>
      <w:pPr>
        <w:keepNext w:val="0"/>
        <w:keepLines w:val="0"/>
        <w:pageBreakBefore w:val="0"/>
        <w:kinsoku/>
        <w:wordWrap/>
        <w:overflowPunct/>
        <w:topLinePunct w:val="0"/>
        <w:autoSpaceDE/>
        <w:autoSpaceDN/>
        <w:bidi w:val="0"/>
        <w:adjustRightInd/>
        <w:snapToGrid w:val="0"/>
        <w:spacing w:line="500" w:lineRule="exact"/>
        <w:ind w:right="198"/>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CA问题联系电话（人工）：汇信CA 400-888-4636；天谷CA 400-087-8198。</w:t>
      </w:r>
    </w:p>
    <w:p>
      <w:pPr>
        <w:pStyle w:val="10"/>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9" w:name="_Toc15020"/>
      <w:r>
        <w:rPr>
          <w:rFonts w:hint="eastAsia" w:ascii="宋体" w:hAnsi="宋体" w:eastAsia="宋体" w:cs="宋体"/>
          <w:b/>
          <w:color w:val="auto"/>
          <w:szCs w:val="24"/>
          <w:highlight w:val="none"/>
        </w:rPr>
        <w:t>第二章  招标需求</w:t>
      </w:r>
      <w:bookmarkEnd w:id="9"/>
    </w:p>
    <w:p>
      <w:pPr>
        <w:numPr>
          <w:ilvl w:val="0"/>
          <w:numId w:val="3"/>
        </w:numPr>
        <w:spacing w:line="360" w:lineRule="auto"/>
        <w:outlineLvl w:val="9"/>
        <w:rPr>
          <w:rFonts w:hint="eastAsia" w:ascii="宋体" w:hAnsi="宋体" w:cs="宋体"/>
          <w:b/>
          <w:color w:val="auto"/>
          <w:sz w:val="24"/>
          <w:szCs w:val="22"/>
          <w:highlight w:val="none"/>
          <w:lang w:eastAsia="zh-CN"/>
        </w:rPr>
      </w:pPr>
      <w:r>
        <w:rPr>
          <w:rFonts w:hint="eastAsia" w:ascii="宋体" w:hAnsi="宋体" w:cs="宋体"/>
          <w:b/>
          <w:color w:val="auto"/>
          <w:sz w:val="24"/>
          <w:szCs w:val="22"/>
          <w:highlight w:val="none"/>
          <w:lang w:eastAsia="zh-CN"/>
        </w:rPr>
        <w:t>项目编号：XSZFCGDZ2022-207</w:t>
      </w:r>
    </w:p>
    <w:p>
      <w:pPr>
        <w:numPr>
          <w:ilvl w:val="0"/>
          <w:numId w:val="3"/>
        </w:numPr>
        <w:spacing w:line="360" w:lineRule="auto"/>
        <w:outlineLvl w:val="9"/>
        <w:rPr>
          <w:rFonts w:hint="eastAsia" w:ascii="宋体" w:hAnsi="宋体" w:cs="宋体"/>
          <w:b/>
          <w:color w:val="auto"/>
          <w:sz w:val="28"/>
          <w:highlight w:val="none"/>
          <w:lang w:eastAsia="zh-CN"/>
        </w:rPr>
      </w:pPr>
      <w:r>
        <w:rPr>
          <w:rFonts w:hint="eastAsia" w:ascii="宋体" w:hAnsi="宋体" w:cs="宋体"/>
          <w:b/>
          <w:color w:val="auto"/>
          <w:sz w:val="24"/>
          <w:szCs w:val="22"/>
          <w:highlight w:val="none"/>
          <w:lang w:eastAsia="zh-CN"/>
        </w:rPr>
        <w:t>采购项目名称：</w:t>
      </w:r>
      <w:bookmarkStart w:id="10" w:name="_Toc495926918"/>
      <w:r>
        <w:rPr>
          <w:rFonts w:hint="eastAsia" w:ascii="宋体" w:hAnsi="宋体" w:cs="宋体"/>
          <w:b/>
          <w:color w:val="auto"/>
          <w:sz w:val="24"/>
          <w:szCs w:val="22"/>
          <w:highlight w:val="none"/>
          <w:lang w:eastAsia="zh-CN"/>
        </w:rPr>
        <w:t>东阳市卫生健康局2022-2023年度城区除四害市场化运作项目</w:t>
      </w:r>
      <w:r>
        <w:rPr>
          <w:rFonts w:hint="eastAsia" w:ascii="宋体" w:hAnsi="宋体" w:cs="宋体"/>
          <w:b/>
          <w:color w:val="auto"/>
          <w:sz w:val="28"/>
          <w:highlight w:val="none"/>
          <w:lang w:eastAsia="zh-CN"/>
        </w:rPr>
        <w:t xml:space="preserve">   </w:t>
      </w:r>
    </w:p>
    <w:tbl>
      <w:tblPr>
        <w:tblStyle w:val="21"/>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994"/>
        <w:gridCol w:w="1425"/>
        <w:gridCol w:w="201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20" w:type="dxa"/>
            <w:vAlign w:val="center"/>
          </w:tcPr>
          <w:p>
            <w:pPr>
              <w:widowControl/>
              <w:overflowPunct w:val="0"/>
              <w:autoSpaceDE w:val="0"/>
              <w:autoSpaceDN w:val="0"/>
              <w:adjustRightInd w:val="0"/>
              <w:spacing w:line="460" w:lineRule="exact"/>
              <w:jc w:val="center"/>
              <w:textAlignment w:val="baseline"/>
              <w:outlineLvl w:val="9"/>
              <w:rPr>
                <w:rFonts w:hint="eastAsia" w:eastAsia="宋体"/>
                <w:color w:val="auto"/>
                <w:sz w:val="24"/>
                <w:highlight w:val="none"/>
                <w:lang w:eastAsia="zh-CN"/>
              </w:rPr>
            </w:pPr>
            <w:r>
              <w:rPr>
                <w:rFonts w:hint="eastAsia" w:ascii="宋体" w:hAnsi="宋体"/>
                <w:bCs/>
                <w:color w:val="auto"/>
                <w:kern w:val="0"/>
                <w:sz w:val="24"/>
                <w:highlight w:val="none"/>
                <w:lang w:val="en-US" w:eastAsia="zh-CN"/>
              </w:rPr>
              <w:t>标项</w:t>
            </w:r>
          </w:p>
        </w:tc>
        <w:tc>
          <w:tcPr>
            <w:tcW w:w="3994" w:type="dxa"/>
            <w:vAlign w:val="center"/>
          </w:tcPr>
          <w:p>
            <w:pPr>
              <w:widowControl/>
              <w:overflowPunct w:val="0"/>
              <w:autoSpaceDE w:val="0"/>
              <w:autoSpaceDN w:val="0"/>
              <w:adjustRightInd w:val="0"/>
              <w:spacing w:line="460" w:lineRule="exact"/>
              <w:jc w:val="center"/>
              <w:textAlignment w:val="baseline"/>
              <w:outlineLvl w:val="9"/>
              <w:rPr>
                <w:rFonts w:hint="eastAsia" w:ascii="宋体" w:hAnsi="宋体"/>
                <w:bCs/>
                <w:color w:val="auto"/>
                <w:kern w:val="0"/>
                <w:sz w:val="24"/>
                <w:highlight w:val="none"/>
              </w:rPr>
            </w:pPr>
            <w:r>
              <w:rPr>
                <w:rFonts w:hint="eastAsia" w:ascii="宋体" w:hAnsi="宋体"/>
                <w:bCs/>
                <w:color w:val="auto"/>
                <w:kern w:val="0"/>
                <w:sz w:val="24"/>
                <w:highlight w:val="none"/>
              </w:rPr>
              <w:t>采购内容</w:t>
            </w:r>
          </w:p>
        </w:tc>
        <w:tc>
          <w:tcPr>
            <w:tcW w:w="1425" w:type="dxa"/>
            <w:vAlign w:val="center"/>
          </w:tcPr>
          <w:p>
            <w:pPr>
              <w:widowControl/>
              <w:overflowPunct w:val="0"/>
              <w:autoSpaceDE w:val="0"/>
              <w:autoSpaceDN w:val="0"/>
              <w:adjustRightInd w:val="0"/>
              <w:spacing w:line="460" w:lineRule="exact"/>
              <w:jc w:val="center"/>
              <w:textAlignment w:val="baseline"/>
              <w:outlineLvl w:val="9"/>
              <w:rPr>
                <w:rFonts w:hint="eastAsia"/>
                <w:color w:val="auto"/>
                <w:highlight w:val="none"/>
                <w:lang w:val="en-US" w:eastAsia="zh-CN"/>
              </w:rPr>
            </w:pPr>
            <w:r>
              <w:rPr>
                <w:rFonts w:hint="eastAsia" w:ascii="宋体" w:hAnsi="宋体"/>
                <w:bCs/>
                <w:color w:val="auto"/>
                <w:kern w:val="0"/>
                <w:sz w:val="24"/>
                <w:highlight w:val="none"/>
                <w:lang w:val="en-US" w:eastAsia="zh-CN"/>
              </w:rPr>
              <w:t>数量</w:t>
            </w:r>
          </w:p>
        </w:tc>
        <w:tc>
          <w:tcPr>
            <w:tcW w:w="2010" w:type="dxa"/>
            <w:vAlign w:val="center"/>
          </w:tcPr>
          <w:p>
            <w:pPr>
              <w:widowControl/>
              <w:overflowPunct w:val="0"/>
              <w:autoSpaceDE w:val="0"/>
              <w:autoSpaceDN w:val="0"/>
              <w:adjustRightInd w:val="0"/>
              <w:spacing w:line="460" w:lineRule="exact"/>
              <w:jc w:val="center"/>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bCs/>
                <w:color w:val="auto"/>
                <w:kern w:val="0"/>
                <w:sz w:val="24"/>
                <w:highlight w:val="none"/>
              </w:rPr>
              <w:t>预算金额</w:t>
            </w:r>
          </w:p>
        </w:tc>
        <w:tc>
          <w:tcPr>
            <w:tcW w:w="1129" w:type="dxa"/>
            <w:vAlign w:val="center"/>
          </w:tcPr>
          <w:p>
            <w:pPr>
              <w:widowControl/>
              <w:overflowPunct w:val="0"/>
              <w:autoSpaceDE w:val="0"/>
              <w:autoSpaceDN w:val="0"/>
              <w:adjustRightInd w:val="0"/>
              <w:spacing w:line="460" w:lineRule="exact"/>
              <w:jc w:val="center"/>
              <w:textAlignment w:val="baseline"/>
              <w:outlineLvl w:val="9"/>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20" w:type="dxa"/>
            <w:vAlign w:val="center"/>
          </w:tcPr>
          <w:p>
            <w:pPr>
              <w:spacing w:line="380" w:lineRule="exact"/>
              <w:jc w:val="center"/>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一</w:t>
            </w:r>
          </w:p>
        </w:tc>
        <w:tc>
          <w:tcPr>
            <w:tcW w:w="3994" w:type="dxa"/>
            <w:vAlign w:val="center"/>
          </w:tcPr>
          <w:p>
            <w:pPr>
              <w:spacing w:line="380" w:lineRule="exact"/>
              <w:jc w:val="center"/>
              <w:outlineLvl w:val="9"/>
              <w:rPr>
                <w:rFonts w:hint="eastAsia" w:cs="Times New Roman"/>
                <w:color w:val="auto"/>
                <w:sz w:val="24"/>
                <w:highlight w:val="none"/>
                <w:lang w:val="en-US" w:eastAsia="zh-CN"/>
              </w:rPr>
            </w:pPr>
            <w:r>
              <w:rPr>
                <w:rFonts w:hint="eastAsia" w:cs="Times New Roman"/>
                <w:color w:val="auto"/>
                <w:sz w:val="24"/>
                <w:highlight w:val="none"/>
                <w:lang w:val="en-US" w:eastAsia="zh-CN"/>
              </w:rPr>
              <w:t>东阳市卫生健康局2022-2023年度</w:t>
            </w:r>
          </w:p>
          <w:p>
            <w:pPr>
              <w:spacing w:line="380" w:lineRule="exact"/>
              <w:jc w:val="center"/>
              <w:outlineLvl w:val="9"/>
              <w:rPr>
                <w:rFonts w:hint="eastAsia"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城区除四害市场化运作项目</w:t>
            </w:r>
          </w:p>
        </w:tc>
        <w:tc>
          <w:tcPr>
            <w:tcW w:w="1425" w:type="dxa"/>
            <w:vAlign w:val="center"/>
          </w:tcPr>
          <w:p>
            <w:pPr>
              <w:spacing w:line="380" w:lineRule="exact"/>
              <w:jc w:val="center"/>
              <w:outlineLvl w:val="9"/>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项</w:t>
            </w:r>
          </w:p>
        </w:tc>
        <w:tc>
          <w:tcPr>
            <w:tcW w:w="2010" w:type="dxa"/>
            <w:vAlign w:val="center"/>
          </w:tcPr>
          <w:p>
            <w:pPr>
              <w:spacing w:line="380" w:lineRule="exact"/>
              <w:jc w:val="center"/>
              <w:outlineLvl w:val="9"/>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650000元</w:t>
            </w:r>
          </w:p>
        </w:tc>
        <w:tc>
          <w:tcPr>
            <w:tcW w:w="1129" w:type="dxa"/>
            <w:vAlign w:val="center"/>
          </w:tcPr>
          <w:p>
            <w:pPr>
              <w:spacing w:line="380" w:lineRule="exact"/>
              <w:jc w:val="center"/>
              <w:outlineLvl w:val="9"/>
              <w:rPr>
                <w:rFonts w:hint="eastAsia" w:ascii="Times New Roman" w:hAnsi="Times New Roman" w:eastAsia="宋体" w:cs="Times New Roman"/>
                <w:color w:val="auto"/>
                <w:sz w:val="24"/>
                <w:highlight w:val="none"/>
                <w:lang w:val="en-US" w:eastAsia="zh-CN"/>
              </w:rPr>
            </w:pPr>
          </w:p>
        </w:tc>
      </w:tr>
      <w:bookmarkEnd w:id="10"/>
    </w:tbl>
    <w:p>
      <w:pPr>
        <w:numPr>
          <w:ilvl w:val="0"/>
          <w:numId w:val="0"/>
        </w:numPr>
        <w:spacing w:line="360" w:lineRule="auto"/>
        <w:ind w:leftChars="0"/>
        <w:outlineLvl w:val="9"/>
        <w:rPr>
          <w:rFonts w:hint="eastAsia" w:ascii="宋体" w:hAnsi="宋体" w:cs="宋体"/>
          <w:b/>
          <w:bCs/>
          <w:color w:val="auto"/>
          <w:sz w:val="24"/>
          <w:szCs w:val="24"/>
          <w:highlight w:val="none"/>
          <w:lang w:val="en-US" w:eastAsia="zh-CN"/>
        </w:rPr>
      </w:pPr>
    </w:p>
    <w:p>
      <w:pPr>
        <w:numPr>
          <w:ilvl w:val="0"/>
          <w:numId w:val="3"/>
        </w:numPr>
        <w:spacing w:line="360" w:lineRule="auto"/>
        <w:outlineLvl w:val="9"/>
        <w:rPr>
          <w:rFonts w:hint="eastAsia" w:ascii="宋体" w:hAnsi="宋体" w:cs="宋体"/>
          <w:b/>
          <w:color w:val="auto"/>
          <w:sz w:val="24"/>
          <w:szCs w:val="22"/>
          <w:highlight w:val="none"/>
          <w:lang w:eastAsia="zh-CN"/>
        </w:rPr>
      </w:pPr>
      <w:r>
        <w:rPr>
          <w:rFonts w:hint="eastAsia" w:ascii="宋体" w:hAnsi="宋体" w:cs="宋体"/>
          <w:b/>
          <w:color w:val="auto"/>
          <w:sz w:val="24"/>
          <w:szCs w:val="22"/>
          <w:highlight w:val="none"/>
          <w:lang w:eastAsia="zh-CN"/>
        </w:rPr>
        <w:t>项目概况</w:t>
      </w:r>
      <w:r>
        <w:rPr>
          <w:rFonts w:hint="eastAsia" w:ascii="宋体" w:hAnsi="宋体" w:cs="宋体"/>
          <w:b/>
          <w:color w:val="auto"/>
          <w:sz w:val="24"/>
          <w:szCs w:val="22"/>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（一）服务范围</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1.本项目包含五项服务：</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城市</w:t>
      </w:r>
      <w:r>
        <w:rPr>
          <w:rFonts w:hint="eastAsia" w:ascii="宋体" w:hAnsi="宋体" w:eastAsia="宋体" w:cs="宋体"/>
          <w:color w:val="auto"/>
          <w:highlight w:val="none"/>
        </w:rPr>
        <w:t>建成区</w:t>
      </w:r>
      <w:r>
        <w:rPr>
          <w:rFonts w:hint="eastAsia" w:ascii="宋体" w:hAnsi="宋体" w:cs="宋体"/>
          <w:color w:val="auto"/>
          <w:highlight w:val="none"/>
          <w:lang w:val="en-US" w:eastAsia="zh-CN"/>
        </w:rPr>
        <w:t>三个街道的</w:t>
      </w:r>
      <w:r>
        <w:rPr>
          <w:rFonts w:hint="eastAsia" w:ascii="宋体" w:hAnsi="宋体" w:eastAsia="宋体" w:cs="宋体"/>
          <w:color w:val="auto"/>
          <w:highlight w:val="none"/>
        </w:rPr>
        <w:t>公共外环境病媒生物防制</w:t>
      </w:r>
      <w:r>
        <w:rPr>
          <w:rFonts w:hint="eastAsia" w:ascii="宋体" w:hAnsi="宋体" w:cs="宋体"/>
          <w:color w:val="auto"/>
          <w:highlight w:val="none"/>
          <w:lang w:eastAsia="zh-CN"/>
        </w:rPr>
        <w:t>。</w:t>
      </w:r>
      <w:r>
        <w:rPr>
          <w:rFonts w:hint="eastAsia" w:ascii="宋体" w:hAnsi="宋体" w:eastAsia="宋体" w:cs="宋体"/>
          <w:color w:val="auto"/>
          <w:highlight w:val="none"/>
        </w:rPr>
        <w:t>吴宁、白云、江北街道城市建成区42.57平方公里范围公共外环境的日常灭蚊、灭蝇、灭蟑螂、灭鼠；</w:t>
      </w:r>
      <w:r>
        <w:rPr>
          <w:rFonts w:hint="eastAsia" w:ascii="宋体" w:hAnsi="宋体" w:cs="宋体"/>
          <w:color w:val="auto"/>
          <w:highlight w:val="none"/>
          <w:lang w:val="en-US" w:eastAsia="zh-CN"/>
        </w:rPr>
        <w:t>所有</w:t>
      </w:r>
      <w:r>
        <w:rPr>
          <w:rFonts w:hint="eastAsia" w:ascii="宋体" w:hAnsi="宋体" w:eastAsia="宋体" w:cs="宋体"/>
          <w:color w:val="auto"/>
          <w:highlight w:val="none"/>
        </w:rPr>
        <w:t>灭鼠毒饵站日常维护（常年保持毒饵新鲜）</w:t>
      </w:r>
      <w:r>
        <w:rPr>
          <w:rFonts w:hint="eastAsia" w:ascii="宋体" w:hAnsi="宋体" w:cs="宋体"/>
          <w:color w:val="auto"/>
          <w:highlight w:val="none"/>
          <w:lang w:val="en-US" w:eastAsia="zh-CN"/>
        </w:rPr>
        <w:t>及增补</w:t>
      </w:r>
      <w:r>
        <w:rPr>
          <w:rFonts w:hint="eastAsia" w:ascii="宋体" w:hAnsi="宋体" w:eastAsia="宋体" w:cs="宋体"/>
          <w:color w:val="auto"/>
          <w:highlight w:val="none"/>
        </w:rPr>
        <w:t>；室外</w:t>
      </w:r>
      <w:r>
        <w:rPr>
          <w:rFonts w:hint="eastAsia" w:ascii="宋体" w:hAnsi="宋体" w:cs="宋体"/>
          <w:color w:val="auto"/>
          <w:highlight w:val="none"/>
          <w:lang w:val="en-US" w:eastAsia="zh-CN"/>
        </w:rPr>
        <w:t>所有</w:t>
      </w:r>
      <w:r>
        <w:rPr>
          <w:rFonts w:hint="eastAsia" w:ascii="宋体" w:hAnsi="宋体" w:eastAsia="宋体" w:cs="宋体"/>
          <w:color w:val="auto"/>
          <w:highlight w:val="none"/>
        </w:rPr>
        <w:t>灭蚊灭蝇灯</w:t>
      </w:r>
      <w:r>
        <w:rPr>
          <w:rFonts w:hint="eastAsia" w:ascii="宋体" w:hAnsi="宋体" w:cs="宋体"/>
          <w:color w:val="auto"/>
          <w:highlight w:val="none"/>
          <w:lang w:val="en-US" w:eastAsia="zh-CN"/>
        </w:rPr>
        <w:t>的管理与</w:t>
      </w:r>
      <w:r>
        <w:rPr>
          <w:rFonts w:hint="eastAsia" w:ascii="宋体" w:hAnsi="宋体" w:eastAsia="宋体" w:cs="宋体"/>
          <w:color w:val="auto"/>
          <w:highlight w:val="none"/>
        </w:rPr>
        <w:t>维护。</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（2）城市建成区范围重点区域</w:t>
      </w:r>
      <w:r>
        <w:rPr>
          <w:rFonts w:hint="eastAsia" w:ascii="宋体" w:hAnsi="宋体" w:cs="宋体"/>
          <w:color w:val="auto"/>
          <w:highlight w:val="none"/>
          <w:lang w:eastAsia="zh-CN"/>
        </w:rPr>
        <w:t>、</w:t>
      </w:r>
      <w:r>
        <w:rPr>
          <w:rFonts w:hint="eastAsia" w:ascii="宋体" w:hAnsi="宋体" w:eastAsia="宋体" w:cs="宋体"/>
          <w:color w:val="auto"/>
          <w:highlight w:val="none"/>
        </w:rPr>
        <w:t>重点场所病媒生物</w:t>
      </w:r>
      <w:r>
        <w:rPr>
          <w:rFonts w:hint="eastAsia" w:ascii="宋体" w:hAnsi="宋体" w:cs="宋体"/>
          <w:color w:val="auto"/>
          <w:highlight w:val="none"/>
          <w:lang w:val="en-US" w:eastAsia="zh-CN"/>
        </w:rPr>
        <w:t>的防制。主要包括相关重点区域</w:t>
      </w:r>
      <w:r>
        <w:rPr>
          <w:rFonts w:hint="eastAsia" w:ascii="宋体" w:hAnsi="宋体" w:eastAsia="宋体" w:cs="宋体"/>
          <w:color w:val="auto"/>
          <w:highlight w:val="none"/>
        </w:rPr>
        <w:t>重点地段小餐馆、小旅馆的三防设施建设维护和日常的灭蚊、灭蝇、灭蟑螂、灭鼠</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相关区域</w:t>
      </w:r>
      <w:r>
        <w:rPr>
          <w:rFonts w:hint="eastAsia" w:ascii="宋体" w:hAnsi="宋体" w:eastAsia="宋体" w:cs="宋体"/>
          <w:color w:val="auto"/>
          <w:highlight w:val="none"/>
        </w:rPr>
        <w:t>范围：东站、西站、</w:t>
      </w:r>
      <w:r>
        <w:rPr>
          <w:rFonts w:hint="eastAsia" w:ascii="宋体" w:hAnsi="宋体" w:cs="宋体"/>
          <w:color w:val="auto"/>
          <w:highlight w:val="none"/>
          <w:lang w:eastAsia="zh-CN"/>
        </w:rPr>
        <w:t>南站、</w:t>
      </w:r>
      <w:r>
        <w:rPr>
          <w:rFonts w:hint="eastAsia" w:ascii="宋体" w:hAnsi="宋体" w:eastAsia="宋体" w:cs="宋体"/>
          <w:color w:val="auto"/>
          <w:highlight w:val="none"/>
        </w:rPr>
        <w:t>北站及周边</w:t>
      </w:r>
      <w:r>
        <w:rPr>
          <w:rFonts w:hint="eastAsia" w:ascii="宋体" w:hAnsi="宋体" w:cs="宋体"/>
          <w:color w:val="auto"/>
          <w:highlight w:val="none"/>
          <w:lang w:eastAsia="zh-CN"/>
        </w:rPr>
        <w:t>；</w:t>
      </w:r>
      <w:r>
        <w:rPr>
          <w:rFonts w:hint="eastAsia" w:ascii="宋体" w:hAnsi="宋体" w:eastAsia="宋体" w:cs="宋体"/>
          <w:color w:val="auto"/>
          <w:highlight w:val="none"/>
        </w:rPr>
        <w:t>东门菜场、西门菜场、亭塘农贸市场、西牌楼菜场</w:t>
      </w:r>
      <w:r>
        <w:rPr>
          <w:rFonts w:hint="eastAsia" w:ascii="宋体" w:hAnsi="宋体" w:eastAsia="宋体" w:cs="宋体"/>
          <w:color w:val="auto"/>
          <w:highlight w:val="none"/>
        </w:rPr>
        <w:t>、</w:t>
      </w:r>
      <w:r>
        <w:rPr>
          <w:rFonts w:hint="eastAsia" w:ascii="宋体" w:hAnsi="宋体" w:cs="宋体"/>
          <w:color w:val="auto"/>
          <w:highlight w:val="none"/>
          <w:lang w:eastAsia="zh-CN"/>
        </w:rPr>
        <w:t>北门菜场</w:t>
      </w:r>
      <w:r>
        <w:rPr>
          <w:rFonts w:hint="eastAsia" w:ascii="宋体" w:hAnsi="宋体" w:cs="宋体"/>
          <w:color w:val="auto"/>
          <w:highlight w:val="none"/>
          <w:lang w:eastAsia="zh-CN"/>
        </w:rPr>
        <w:t>、</w:t>
      </w:r>
      <w:r>
        <w:rPr>
          <w:rFonts w:hint="eastAsia" w:ascii="宋体" w:hAnsi="宋体" w:eastAsia="宋体" w:cs="宋体"/>
          <w:color w:val="auto"/>
          <w:highlight w:val="none"/>
        </w:rPr>
        <w:t>通江小吃城周边</w:t>
      </w:r>
      <w:r>
        <w:rPr>
          <w:rFonts w:hint="eastAsia" w:ascii="宋体" w:hAnsi="宋体" w:cs="宋体"/>
          <w:color w:val="auto"/>
          <w:highlight w:val="none"/>
          <w:lang w:eastAsia="zh-CN"/>
        </w:rPr>
        <w:t>；</w:t>
      </w:r>
      <w:r>
        <w:rPr>
          <w:rFonts w:hint="eastAsia" w:ascii="宋体" w:hAnsi="宋体" w:eastAsia="宋体" w:cs="宋体"/>
          <w:color w:val="auto"/>
          <w:highlight w:val="none"/>
        </w:rPr>
        <w:t>张府前巷、高张路、艺海北路（江滨北街-广福路）、中山路（环城北路-吴宁西路）、甘溪路</w:t>
      </w:r>
      <w:r>
        <w:rPr>
          <w:rFonts w:hint="eastAsia" w:ascii="宋体" w:hAnsi="宋体" w:cs="宋体"/>
          <w:color w:val="auto"/>
          <w:highlight w:val="none"/>
          <w:lang w:eastAsia="zh-CN"/>
        </w:rPr>
        <w:t>；</w:t>
      </w:r>
      <w:r>
        <w:rPr>
          <w:rFonts w:hint="eastAsia" w:ascii="宋体" w:hAnsi="宋体" w:eastAsia="宋体" w:cs="宋体"/>
          <w:color w:val="auto"/>
          <w:highlight w:val="none"/>
        </w:rPr>
        <w:t>卢宅美食城，</w:t>
      </w:r>
      <w:r>
        <w:rPr>
          <w:rFonts w:hint="eastAsia" w:ascii="宋体" w:hAnsi="宋体" w:cs="宋体"/>
          <w:color w:val="auto"/>
          <w:highlight w:val="none"/>
          <w:lang w:val="en-US" w:eastAsia="zh-CN"/>
        </w:rPr>
        <w:t>重点餐饮区域</w:t>
      </w:r>
      <w:r>
        <w:rPr>
          <w:rFonts w:hint="eastAsia" w:ascii="宋体" w:hAnsi="宋体" w:cs="宋体"/>
          <w:color w:val="auto"/>
          <w:highlight w:val="none"/>
          <w:lang w:eastAsia="zh-CN"/>
        </w:rPr>
        <w:t>及其周边</w:t>
      </w:r>
      <w:r>
        <w:rPr>
          <w:rFonts w:hint="eastAsia" w:ascii="宋体" w:hAnsi="宋体" w:cs="宋体"/>
          <w:color w:val="auto"/>
          <w:highlight w:val="none"/>
          <w:lang w:eastAsia="zh-CN"/>
        </w:rPr>
        <w:t>，</w:t>
      </w:r>
      <w:r>
        <w:rPr>
          <w:rFonts w:hint="eastAsia" w:ascii="宋体" w:hAnsi="宋体" w:cs="宋体"/>
          <w:color w:val="auto"/>
          <w:highlight w:val="none"/>
          <w:lang w:eastAsia="zh-CN"/>
        </w:rPr>
        <w:t>垃圾收集点、垃圾中转站及其周边</w:t>
      </w:r>
      <w:r>
        <w:rPr>
          <w:rFonts w:hint="eastAsia" w:ascii="宋体" w:hAnsi="宋体" w:cs="宋体"/>
          <w:color w:val="auto"/>
          <w:highlight w:val="none"/>
          <w:lang w:eastAsia="zh-CN"/>
        </w:rPr>
        <w:t>，</w:t>
      </w:r>
      <w:r>
        <w:rPr>
          <w:rFonts w:hint="eastAsia" w:ascii="宋体" w:hAnsi="宋体" w:eastAsia="宋体" w:cs="宋体"/>
          <w:color w:val="auto"/>
          <w:highlight w:val="none"/>
        </w:rPr>
        <w:t>及其他采购</w:t>
      </w:r>
      <w:r>
        <w:rPr>
          <w:rFonts w:hint="eastAsia" w:ascii="宋体" w:hAnsi="宋体" w:cs="宋体"/>
          <w:color w:val="auto"/>
          <w:highlight w:val="none"/>
          <w:lang w:val="en-US" w:eastAsia="zh-CN"/>
        </w:rPr>
        <w:t>人</w:t>
      </w:r>
      <w:r>
        <w:rPr>
          <w:rFonts w:hint="eastAsia" w:ascii="宋体" w:hAnsi="宋体" w:eastAsia="宋体" w:cs="宋体"/>
          <w:color w:val="auto"/>
          <w:highlight w:val="none"/>
        </w:rPr>
        <w:t>认为应当增加的区域。</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（3）城市建成区范围病媒生物孳生地</w:t>
      </w:r>
      <w:r>
        <w:rPr>
          <w:rFonts w:hint="eastAsia" w:ascii="宋体" w:hAnsi="宋体" w:cs="宋体"/>
          <w:color w:val="auto"/>
          <w:highlight w:val="none"/>
          <w:lang w:val="en-US" w:eastAsia="zh-CN"/>
        </w:rPr>
        <w:t>的定期</w:t>
      </w:r>
      <w:r>
        <w:rPr>
          <w:rFonts w:hint="eastAsia" w:ascii="宋体" w:hAnsi="宋体" w:eastAsia="宋体" w:cs="宋体"/>
          <w:color w:val="auto"/>
          <w:highlight w:val="none"/>
        </w:rPr>
        <w:t>调查及治理。</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协助开展</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除四害村</w:t>
      </w:r>
      <w:r>
        <w:rPr>
          <w:rFonts w:hint="eastAsia" w:ascii="宋体" w:hAnsi="宋体" w:eastAsia="宋体" w:cs="宋体"/>
          <w:color w:val="auto"/>
          <w:highlight w:val="none"/>
          <w:lang w:val="en-US" w:eastAsia="zh-CN"/>
        </w:rPr>
        <w:t>”创建</w:t>
      </w:r>
      <w:r>
        <w:rPr>
          <w:rFonts w:hint="eastAsia" w:ascii="宋体" w:hAnsi="宋体" w:cs="宋体"/>
          <w:color w:val="auto"/>
          <w:highlight w:val="none"/>
          <w:lang w:val="en-US" w:eastAsia="zh-CN"/>
        </w:rPr>
        <w:t>工作</w:t>
      </w:r>
      <w:r>
        <w:rPr>
          <w:rFonts w:hint="eastAsia" w:ascii="宋体" w:hAnsi="宋体" w:eastAsia="宋体" w:cs="宋体"/>
          <w:color w:val="auto"/>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（5）突发公共卫生应急事件环境消杀；</w:t>
      </w:r>
      <w:r>
        <w:rPr>
          <w:rFonts w:hint="eastAsia" w:ascii="宋体" w:hAnsi="宋体" w:eastAsia="宋体" w:cs="宋体"/>
          <w:color w:val="auto"/>
          <w:highlight w:val="none"/>
        </w:rPr>
        <w:t>其它公益性活动</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（二）服务内容</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szCs w:val="24"/>
          <w:highlight w:val="none"/>
          <w:lang w:eastAsia="zh-CN"/>
        </w:rPr>
      </w:pPr>
      <w:r>
        <w:rPr>
          <w:rFonts w:hint="eastAsia" w:ascii="宋体" w:hAnsi="宋体" w:eastAsia="宋体" w:cs="宋体"/>
          <w:color w:val="auto"/>
          <w:highlight w:val="none"/>
        </w:rPr>
        <w:t>1.服务范围</w:t>
      </w:r>
      <w:r>
        <w:rPr>
          <w:rFonts w:hint="eastAsia" w:ascii="宋体" w:hAnsi="宋体" w:eastAsia="宋体" w:cs="宋体"/>
          <w:color w:val="auto"/>
          <w:szCs w:val="24"/>
          <w:highlight w:val="none"/>
        </w:rPr>
        <w:t>内窨缸窨井、绿地花坛、公园、垃圾收集点等各个部位环境，辖区内溪流、池塘及景观水池等各类水体、电缆沟、雨水井口等部位，开放式居民小区的房前屋后，公共下水道，车站，闲置地块、河湖两岸等病媒生物的</w:t>
      </w:r>
      <w:r>
        <w:rPr>
          <w:rFonts w:hint="eastAsia" w:ascii="宋体" w:hAnsi="宋体" w:eastAsia="宋体" w:cs="宋体"/>
          <w:color w:val="auto"/>
          <w:szCs w:val="24"/>
          <w:highlight w:val="none"/>
        </w:rPr>
        <w:t>杀</w:t>
      </w:r>
      <w:r>
        <w:rPr>
          <w:rFonts w:hint="eastAsia" w:ascii="宋体" w:hAnsi="宋体" w:cs="宋体"/>
          <w:color w:val="auto"/>
          <w:szCs w:val="24"/>
          <w:highlight w:val="none"/>
          <w:lang w:eastAsia="zh-CN"/>
        </w:rPr>
        <w:t>灭</w:t>
      </w:r>
      <w:r>
        <w:rPr>
          <w:rFonts w:hint="eastAsia" w:ascii="宋体" w:hAnsi="宋体" w:eastAsia="宋体" w:cs="宋体"/>
          <w:color w:val="auto"/>
          <w:szCs w:val="24"/>
          <w:highlight w:val="none"/>
        </w:rPr>
        <w:t>工作</w:t>
      </w:r>
      <w:r>
        <w:rPr>
          <w:rFonts w:hint="eastAsia" w:ascii="宋体" w:hAnsi="宋体" w:eastAsia="宋体" w:cs="宋体"/>
          <w:color w:val="auto"/>
          <w:szCs w:val="24"/>
          <w:highlight w:val="none"/>
          <w:lang w:eastAsia="zh-CN"/>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2.城市建成区重点地段的小餐馆、小旅馆等重点场所四害消杀；开展小餐馆、小旅馆等重点场所防蝇、防鼠等设施建设情况</w:t>
      </w:r>
      <w:r>
        <w:rPr>
          <w:rFonts w:hint="eastAsia" w:ascii="宋体" w:hAnsi="宋体" w:cs="宋体"/>
          <w:color w:val="auto"/>
          <w:highlight w:val="none"/>
          <w:lang w:eastAsia="zh-CN"/>
        </w:rPr>
        <w:t>调查与指导</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3. 城市建成区范围病媒生物孳生地调查</w:t>
      </w:r>
      <w:r>
        <w:rPr>
          <w:rFonts w:hint="eastAsia" w:ascii="宋体" w:hAnsi="宋体" w:eastAsia="宋体" w:cs="宋体"/>
          <w:color w:val="auto"/>
          <w:highlight w:val="none"/>
          <w:lang w:eastAsia="zh-CN"/>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 突发公共卫生应急事件外环境消杀；</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 灭鼠毒饵站的增补、药物投放及维护；</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 室外灭蚊灭蝇灯的维护；</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配合</w:t>
      </w:r>
      <w:r>
        <w:rPr>
          <w:rFonts w:hint="eastAsia" w:ascii="宋体" w:hAnsi="宋体" w:eastAsia="宋体" w:cs="宋体"/>
          <w:color w:val="auto"/>
          <w:highlight w:val="none"/>
          <w:lang w:val="en-US" w:eastAsia="zh-CN"/>
        </w:rPr>
        <w:t>做好病媒生物防控管理系统的开发和使用，做好PCO端的上线和使用工作；</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.公益性宣传活动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次</w:t>
      </w:r>
      <w:r>
        <w:rPr>
          <w:rFonts w:hint="eastAsia" w:ascii="宋体" w:hAnsi="宋体" w:eastAsia="宋体" w:cs="宋体"/>
          <w:color w:val="auto"/>
          <w:highlight w:val="none"/>
          <w:lang w:eastAsia="zh-CN"/>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完成“</w:t>
      </w:r>
      <w:r>
        <w:rPr>
          <w:rFonts w:hint="eastAsia" w:ascii="宋体" w:hAnsi="宋体" w:cs="宋体"/>
          <w:color w:val="auto"/>
          <w:highlight w:val="none"/>
          <w:lang w:val="en-US" w:eastAsia="zh-CN"/>
        </w:rPr>
        <w:t>除四害村</w:t>
      </w:r>
      <w:r>
        <w:rPr>
          <w:rFonts w:hint="eastAsia" w:ascii="宋体" w:hAnsi="宋体" w:eastAsia="宋体" w:cs="宋体"/>
          <w:color w:val="auto"/>
          <w:highlight w:val="none"/>
          <w:lang w:val="en-US" w:eastAsia="zh-CN"/>
        </w:rPr>
        <w:t>”创建</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个</w:t>
      </w:r>
      <w:r>
        <w:rPr>
          <w:rFonts w:hint="eastAsia" w:ascii="宋体" w:hAnsi="宋体" w:eastAsia="宋体" w:cs="宋体"/>
          <w:color w:val="auto"/>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rPr>
        <w:t>.突发应急事件环境消杀及其它</w:t>
      </w:r>
      <w:r>
        <w:rPr>
          <w:rFonts w:hint="eastAsia" w:ascii="宋体" w:hAnsi="宋体" w:eastAsia="宋体" w:cs="宋体"/>
          <w:color w:val="auto"/>
          <w:highlight w:val="none"/>
        </w:rPr>
        <w:t>公益性活动</w:t>
      </w:r>
      <w:r>
        <w:rPr>
          <w:rFonts w:hint="eastAsia" w:ascii="宋体" w:hAnsi="宋体" w:eastAsia="宋体" w:cs="宋体"/>
          <w:color w:val="auto"/>
          <w:highlight w:val="none"/>
          <w:lang w:eastAsia="zh-CN"/>
        </w:rPr>
        <w:t>。</w:t>
      </w:r>
    </w:p>
    <w:p>
      <w:pPr>
        <w:pStyle w:val="10"/>
        <w:snapToGrid w:val="0"/>
        <w:spacing w:before="120" w:after="120" w:line="360" w:lineRule="auto"/>
        <w:jc w:val="left"/>
        <w:outlineLvl w:val="9"/>
        <w:rPr>
          <w:rFonts w:hint="eastAsia" w:ascii="宋体" w:hAnsi="宋体" w:eastAsia="宋体" w:cs="宋体"/>
          <w:color w:val="auto"/>
          <w:highlight w:val="none"/>
        </w:rPr>
      </w:pPr>
      <w:r>
        <w:rPr>
          <w:rFonts w:hint="eastAsia" w:ascii="宋体" w:hAnsi="宋体" w:eastAsia="宋体" w:cs="宋体"/>
          <w:b/>
          <w:bCs/>
          <w:color w:val="auto"/>
          <w:highlight w:val="none"/>
        </w:rPr>
        <w:t>（三）</w:t>
      </w:r>
      <w:r>
        <w:rPr>
          <w:rFonts w:hint="eastAsia" w:ascii="宋体" w:hAnsi="宋体" w:eastAsia="宋体" w:cs="宋体"/>
          <w:b/>
          <w:color w:val="auto"/>
          <w:highlight w:val="none"/>
        </w:rPr>
        <w:t>服务期限：</w:t>
      </w:r>
      <w:r>
        <w:rPr>
          <w:rFonts w:hint="eastAsia" w:ascii="宋体" w:hAnsi="宋体" w:cs="宋体"/>
          <w:color w:val="auto"/>
          <w:highlight w:val="none"/>
          <w:lang w:val="en-US" w:eastAsia="zh-CN"/>
        </w:rPr>
        <w:t>1年</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（四）服务要求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1.为更好地开展病媒生物防制业务，投标人应具备一整套完整的消杀服务工作制度，根据所服务区域的实际和特点，</w:t>
      </w:r>
      <w:r>
        <w:rPr>
          <w:rFonts w:hint="eastAsia" w:ascii="宋体" w:hAnsi="宋体" w:cs="宋体"/>
          <w:color w:val="auto"/>
          <w:highlight w:val="none"/>
          <w:lang w:val="en-US" w:eastAsia="zh-CN"/>
        </w:rPr>
        <w:t>科学</w:t>
      </w:r>
      <w:r>
        <w:rPr>
          <w:rFonts w:hint="eastAsia" w:ascii="宋体" w:hAnsi="宋体" w:eastAsia="宋体" w:cs="宋体"/>
          <w:color w:val="auto"/>
          <w:highlight w:val="none"/>
        </w:rPr>
        <w:t>制定辖区消杀范围公共外环境除“四害”防制服务</w:t>
      </w:r>
      <w:r>
        <w:rPr>
          <w:rFonts w:hint="eastAsia" w:ascii="宋体" w:hAnsi="宋体" w:cs="宋体"/>
          <w:color w:val="auto"/>
          <w:highlight w:val="none"/>
          <w:lang w:val="en-US" w:eastAsia="zh-CN"/>
        </w:rPr>
        <w:t>工作</w:t>
      </w:r>
      <w:r>
        <w:rPr>
          <w:rFonts w:hint="eastAsia" w:ascii="宋体" w:hAnsi="宋体" w:eastAsia="宋体" w:cs="宋体"/>
          <w:color w:val="auto"/>
          <w:highlight w:val="none"/>
        </w:rPr>
        <w:t>方案；重点场所除“四害”防制服务方案；孳生地调查</w:t>
      </w:r>
      <w:r>
        <w:rPr>
          <w:rFonts w:hint="eastAsia" w:ascii="宋体" w:hAnsi="宋体" w:cs="宋体"/>
          <w:color w:val="auto"/>
          <w:highlight w:val="none"/>
          <w:lang w:val="en-US" w:eastAsia="zh-CN"/>
        </w:rPr>
        <w:t>处置</w:t>
      </w:r>
      <w:r>
        <w:rPr>
          <w:rFonts w:hint="eastAsia" w:ascii="宋体" w:hAnsi="宋体" w:eastAsia="宋体" w:cs="宋体"/>
          <w:color w:val="auto"/>
          <w:highlight w:val="none"/>
        </w:rPr>
        <w:t>方案</w:t>
      </w:r>
      <w:r>
        <w:rPr>
          <w:rFonts w:hint="eastAsia" w:ascii="宋体" w:hAnsi="宋体" w:cs="宋体"/>
          <w:color w:val="auto"/>
          <w:highlight w:val="none"/>
          <w:lang w:val="en-US" w:eastAsia="zh-CN"/>
        </w:rPr>
        <w:t>等</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highlight w:val="none"/>
        </w:rPr>
        <w:t>2.投标人所使用的药物做到证件</w:t>
      </w:r>
      <w:r>
        <w:rPr>
          <w:rFonts w:hint="eastAsia" w:ascii="宋体" w:hAnsi="宋体" w:eastAsia="宋体" w:cs="宋体"/>
          <w:color w:val="auto"/>
          <w:highlight w:val="none"/>
        </w:rPr>
        <w:t>（具有有效的农药登记证或农药临时登记证、农药生产许可证或农药生产批准文件、检测报告等</w:t>
      </w:r>
      <w:r>
        <w:rPr>
          <w:rFonts w:hint="eastAsia" w:ascii="宋体" w:hAnsi="宋体" w:eastAsia="宋体" w:cs="宋体"/>
          <w:color w:val="auto"/>
          <w:highlight w:val="none"/>
        </w:rPr>
        <w:t>）齐全、进货渠道规范（有厂家授权优先使用）、药性敏感强，按照技术方案要求规定合理使用药物，使用剂量、浓度、时间、消杀方法等符合技术规定，制定药物使用规范，禁止使用国家明令禁止使用的各类药物。使用的每批次药物需送</w:t>
      </w:r>
      <w:r>
        <w:rPr>
          <w:rFonts w:hint="eastAsia" w:ascii="宋体" w:hAnsi="宋体" w:eastAsia="宋体" w:cs="宋体"/>
          <w:color w:val="auto"/>
          <w:highlight w:val="none"/>
        </w:rPr>
        <w:t>东阳市爱卫办</w:t>
      </w:r>
      <w:r>
        <w:rPr>
          <w:rFonts w:hint="eastAsia" w:ascii="宋体" w:hAnsi="宋体" w:eastAsia="宋体" w:cs="宋体"/>
          <w:color w:val="auto"/>
          <w:highlight w:val="none"/>
        </w:rPr>
        <w:t>留样保存，实际使用的药物与备案药物必须完全一致。</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3.人员要求：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项目负责人必须具备病媒生物防制从业中级</w:t>
      </w:r>
      <w:r>
        <w:rPr>
          <w:rFonts w:hint="eastAsia" w:ascii="宋体" w:hAnsi="宋体" w:cs="宋体"/>
          <w:color w:val="auto"/>
          <w:highlight w:val="none"/>
          <w:lang w:val="en-US" w:eastAsia="zh-CN"/>
        </w:rPr>
        <w:t>及</w:t>
      </w:r>
      <w:r>
        <w:rPr>
          <w:rFonts w:hint="eastAsia" w:ascii="宋体" w:hAnsi="宋体" w:eastAsia="宋体" w:cs="宋体"/>
          <w:color w:val="auto"/>
          <w:highlight w:val="none"/>
        </w:rPr>
        <w:t>以上资格证书，有5年以上工作经验。日常消杀不得少于6名，常驻服务区域内的作业人员应具有病媒生物防制证书，并提供社保养老金缴纳证明,确保提供人员与今后一线作业人员一致，应急或迎检消杀期间不得少于10名有病媒生物防制证书的作业人员。设立3人以上应急消杀小组，做到1小时内到达指定地点开展消杀应急及其它处置工作。</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4.药械设备：</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b/>
          <w:color w:val="auto"/>
          <w:highlight w:val="none"/>
        </w:rPr>
      </w:pPr>
      <w:r>
        <w:rPr>
          <w:rFonts w:hint="eastAsia" w:ascii="宋体" w:hAnsi="宋体" w:eastAsia="宋体" w:cs="宋体"/>
          <w:color w:val="auto"/>
          <w:highlight w:val="none"/>
        </w:rPr>
        <w:t>工程作业车至少1辆，车载式机动喷雾器至少2台；背负式喷雾器至少8台；手提式喷雾器8台以上；超低容量喷雾器2台以上。</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5.服务期内，中标人需要安排一辆工具车和一名专业技术人员配合采购人开展督查考核工作。</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6.作业期间穿统一工作服和佩戴上岗证，员工持证上岗，规范操作，文明作业，规范登记作业单。消杀期间，不能影响作业单位的日常工作，服务满意率85%以上，消杀覆盖率100%。中标人具有消杀人员管理考核细则和药物管理等规范管理制度，消杀工作实行月报制和巡查、监督、反馈、考核制度等现代管理模式。</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7.做好对居民和重点场所的病媒生物防制服务指导工作，做好技术支持。每月做好灭杀前后的密度调查报告和药械消耗、每月工作小结等过程性台账资料。按社区做好消杀资料收集、整理、总结、上报等工作。</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8.应急处理：制定病媒生物防制相关的各项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迎检期间中标人需免费提供药物及帮助完成其他突击应急任务。</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9.中标人在东阳未设立服务机构的，应在中标15日内建立，并按要求配备相应人员及</w:t>
      </w:r>
      <w:r>
        <w:rPr>
          <w:rFonts w:hint="eastAsia" w:ascii="宋体" w:hAnsi="宋体" w:eastAsia="宋体" w:cs="宋体"/>
          <w:color w:val="auto"/>
          <w:highlight w:val="none"/>
        </w:rPr>
        <w:t>药物</w:t>
      </w:r>
      <w:r>
        <w:rPr>
          <w:rFonts w:hint="eastAsia" w:ascii="宋体" w:hAnsi="宋体" w:eastAsia="宋体" w:cs="宋体"/>
          <w:color w:val="auto"/>
          <w:highlight w:val="none"/>
        </w:rPr>
        <w:t>、器械仓库及办公用房等。</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10.中标人需配合采购人开展2场以上公益宣传活动（每场活动经费1万元），活动经费由中标人承担。</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11.中标人必须</w:t>
      </w:r>
      <w:r>
        <w:rPr>
          <w:rFonts w:hint="eastAsia" w:ascii="宋体" w:hAnsi="宋体" w:eastAsia="宋体" w:cs="宋体"/>
          <w:color w:val="auto"/>
          <w:highlight w:val="none"/>
          <w:lang w:val="en-US" w:eastAsia="zh-CN"/>
        </w:rPr>
        <w:t>完成“</w:t>
      </w:r>
      <w:r>
        <w:rPr>
          <w:rFonts w:hint="eastAsia" w:ascii="宋体" w:hAnsi="宋体" w:cs="宋体"/>
          <w:color w:val="auto"/>
          <w:highlight w:val="none"/>
          <w:lang w:val="en-US" w:eastAsia="zh-CN"/>
        </w:rPr>
        <w:t>除四害村</w:t>
      </w:r>
      <w:r>
        <w:rPr>
          <w:rFonts w:hint="eastAsia" w:ascii="宋体" w:hAnsi="宋体" w:eastAsia="宋体" w:cs="宋体"/>
          <w:color w:val="auto"/>
          <w:highlight w:val="none"/>
          <w:lang w:val="en-US" w:eastAsia="zh-CN"/>
        </w:rPr>
        <w:t>”创建</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个</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（建设出资</w:t>
      </w:r>
      <w:r>
        <w:rPr>
          <w:rFonts w:hint="eastAsia" w:ascii="宋体" w:hAnsi="宋体" w:cs="宋体"/>
          <w:color w:val="auto"/>
          <w:highlight w:val="none"/>
          <w:lang w:val="en-US" w:eastAsia="zh-CN"/>
        </w:rPr>
        <w:t>4</w:t>
      </w:r>
      <w:r>
        <w:rPr>
          <w:rFonts w:hint="eastAsia" w:ascii="宋体" w:hAnsi="宋体" w:eastAsia="宋体" w:cs="宋体"/>
          <w:color w:val="auto"/>
          <w:highlight w:val="none"/>
        </w:rPr>
        <w:t>万元）</w:t>
      </w:r>
      <w:r>
        <w:rPr>
          <w:rFonts w:hint="eastAsia" w:ascii="宋体" w:hAnsi="宋体" w:eastAsia="宋体" w:cs="宋体"/>
          <w:color w:val="auto"/>
          <w:highlight w:val="none"/>
        </w:rPr>
        <w:t>，建设经费由中标人承担。</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12.中标人在作业前需和街道及社区进行联系，作业时由社区人员陪同作业。</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13.中标人在履约期间必须</w:t>
      </w:r>
      <w:r>
        <w:rPr>
          <w:rFonts w:hint="eastAsia" w:ascii="宋体" w:hAnsi="宋体" w:eastAsia="宋体" w:cs="宋体"/>
          <w:color w:val="auto"/>
          <w:highlight w:val="none"/>
          <w:lang w:eastAsia="zh-CN"/>
        </w:rPr>
        <w:t>按照信息化管理要求，完成相关数据收集和汇总，</w:t>
      </w:r>
      <w:r>
        <w:rPr>
          <w:rFonts w:hint="eastAsia" w:ascii="宋体" w:hAnsi="宋体" w:eastAsia="宋体" w:cs="宋体"/>
          <w:color w:val="auto"/>
          <w:highlight w:val="none"/>
        </w:rPr>
        <w:t>每月向</w:t>
      </w:r>
      <w:r>
        <w:rPr>
          <w:rFonts w:hint="eastAsia" w:ascii="宋体" w:hAnsi="宋体" w:cs="宋体"/>
          <w:color w:val="auto"/>
          <w:highlight w:val="none"/>
          <w:lang w:eastAsia="zh-CN"/>
        </w:rPr>
        <w:t>采购</w:t>
      </w:r>
      <w:r>
        <w:rPr>
          <w:rFonts w:hint="eastAsia" w:ascii="宋体" w:hAnsi="宋体" w:cs="宋体"/>
          <w:color w:val="auto"/>
          <w:highlight w:val="none"/>
          <w:lang w:val="en-US" w:eastAsia="zh-CN"/>
        </w:rPr>
        <w:t>人</w:t>
      </w:r>
      <w:r>
        <w:rPr>
          <w:rFonts w:hint="eastAsia" w:ascii="宋体" w:hAnsi="宋体" w:cs="宋体"/>
          <w:color w:val="auto"/>
          <w:highlight w:val="none"/>
          <w:lang w:eastAsia="zh-CN"/>
        </w:rPr>
        <w:t>和</w:t>
      </w:r>
      <w:r>
        <w:rPr>
          <w:rFonts w:hint="eastAsia" w:ascii="宋体" w:hAnsi="宋体" w:eastAsia="宋体" w:cs="宋体"/>
          <w:color w:val="auto"/>
          <w:highlight w:val="none"/>
        </w:rPr>
        <w:t>街道</w:t>
      </w:r>
      <w:r>
        <w:rPr>
          <w:rFonts w:hint="eastAsia" w:ascii="宋体" w:hAnsi="宋体" w:eastAsia="宋体" w:cs="宋体"/>
          <w:color w:val="auto"/>
          <w:highlight w:val="none"/>
        </w:rPr>
        <w:t>进行工作汇报。</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highlight w:val="none"/>
        </w:rPr>
        <w:t>14.灭鼠毒饵站设置与管理：</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中标人</w:t>
      </w:r>
      <w:r>
        <w:rPr>
          <w:rFonts w:hint="eastAsia" w:ascii="宋体" w:hAnsi="宋体" w:cs="宋体"/>
          <w:color w:val="auto"/>
          <w:highlight w:val="none"/>
          <w:lang w:val="en-US" w:eastAsia="zh-CN"/>
        </w:rPr>
        <w:t>服务期内</w:t>
      </w:r>
      <w:r>
        <w:rPr>
          <w:rFonts w:hint="eastAsia" w:ascii="宋体" w:hAnsi="宋体" w:eastAsia="宋体" w:cs="宋体"/>
          <w:color w:val="auto"/>
          <w:highlight w:val="none"/>
        </w:rPr>
        <w:t>增补灭鼠毒饵站</w:t>
      </w:r>
      <w:r>
        <w:rPr>
          <w:rFonts w:hint="eastAsia" w:ascii="宋体" w:hAnsi="宋体" w:cs="宋体"/>
          <w:color w:val="auto"/>
          <w:highlight w:val="none"/>
          <w:lang w:val="en-US" w:eastAsia="zh-CN"/>
        </w:rPr>
        <w:t>不少于</w:t>
      </w:r>
      <w:r>
        <w:rPr>
          <w:rFonts w:hint="eastAsia" w:ascii="宋体" w:hAnsi="宋体" w:eastAsia="宋体" w:cs="宋体"/>
          <w:color w:val="auto"/>
          <w:highlight w:val="none"/>
        </w:rPr>
        <w:t>2000个，并对现有的毒饵</w:t>
      </w:r>
      <w:r>
        <w:rPr>
          <w:rFonts w:hint="eastAsia" w:ascii="宋体" w:hAnsi="宋体" w:cs="宋体"/>
          <w:color w:val="auto"/>
          <w:highlight w:val="none"/>
          <w:lang w:val="en-US" w:eastAsia="zh-CN"/>
        </w:rPr>
        <w:t>落实日常维护及</w:t>
      </w:r>
      <w:r>
        <w:rPr>
          <w:rFonts w:hint="eastAsia" w:ascii="宋体" w:hAnsi="宋体" w:eastAsia="宋体" w:cs="宋体"/>
          <w:color w:val="auto"/>
          <w:highlight w:val="none"/>
        </w:rPr>
        <w:t>管理。</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15.室外灭蚊灭蝇灯每月检修，使用完好率100%。</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b/>
          <w:color w:val="auto"/>
          <w:highlight w:val="none"/>
        </w:rPr>
      </w:pPr>
      <w:r>
        <w:rPr>
          <w:rFonts w:hint="eastAsia" w:ascii="宋体" w:hAnsi="宋体" w:eastAsia="宋体" w:cs="宋体"/>
          <w:color w:val="auto"/>
          <w:highlight w:val="none"/>
        </w:rPr>
        <w:t>16.采购人将按照服务方案、作业计划进行不定期检查，中标人应给予配合。</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eastAsia" w:ascii="宋体" w:hAnsi="宋体" w:eastAsia="宋体" w:cs="宋体"/>
          <w:b/>
          <w:color w:val="auto"/>
          <w:highlight w:val="none"/>
        </w:rPr>
      </w:pPr>
      <w:r>
        <w:rPr>
          <w:rFonts w:hint="eastAsia" w:ascii="宋体" w:hAnsi="宋体" w:eastAsia="宋体" w:cs="宋体"/>
          <w:b/>
          <w:bCs/>
          <w:color w:val="auto"/>
          <w:highlight w:val="none"/>
        </w:rPr>
        <w:t>（五）</w:t>
      </w:r>
      <w:r>
        <w:rPr>
          <w:rFonts w:hint="eastAsia" w:ascii="宋体" w:hAnsi="宋体" w:eastAsia="宋体" w:cs="宋体"/>
          <w:b/>
          <w:color w:val="auto"/>
          <w:highlight w:val="none"/>
        </w:rPr>
        <w:t>质量要求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1.通过综合防制，鼠、蚊、蝇、蟑螂等病媒生物要得到有效控制，四害密度控制均达到国家病媒生物密度控制标准（GB/T 27770-2011鼠类、GB/T 27771-2011蚊虫、GB/T 27772-2011蝇类C级要求</w:t>
      </w:r>
      <w:r>
        <w:rPr>
          <w:rFonts w:hint="eastAsia" w:ascii="宋体" w:hAnsi="宋体" w:cs="宋体"/>
          <w:color w:val="auto"/>
          <w:highlight w:val="none"/>
          <w:lang w:val="en-US" w:eastAsia="zh-CN"/>
        </w:rPr>
        <w:t>,</w:t>
      </w:r>
      <w:r>
        <w:rPr>
          <w:rFonts w:hint="eastAsia" w:ascii="宋体" w:hAnsi="宋体" w:eastAsia="宋体" w:cs="宋体"/>
          <w:color w:val="auto"/>
          <w:highlight w:val="none"/>
        </w:rPr>
        <w:t>GB/T 27773-2011蜚蠊）</w:t>
      </w:r>
      <w:r>
        <w:rPr>
          <w:rFonts w:hint="eastAsia" w:ascii="宋体" w:hAnsi="宋体" w:cs="宋体"/>
          <w:color w:val="auto"/>
          <w:highlight w:val="none"/>
          <w:lang w:val="en-US" w:eastAsia="zh-CN"/>
        </w:rPr>
        <w:t>B</w:t>
      </w:r>
      <w:r>
        <w:rPr>
          <w:rFonts w:hint="eastAsia" w:ascii="宋体" w:hAnsi="宋体" w:eastAsia="宋体" w:cs="宋体"/>
          <w:color w:val="auto"/>
          <w:highlight w:val="none"/>
        </w:rPr>
        <w:t>级要求。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2.灭鼠要求：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新增</w:t>
      </w:r>
      <w:r>
        <w:rPr>
          <w:rFonts w:hint="eastAsia" w:ascii="宋体" w:hAnsi="宋体" w:eastAsia="宋体" w:cs="宋体"/>
          <w:color w:val="auto"/>
          <w:highlight w:val="none"/>
        </w:rPr>
        <w:t>毒饵站数量不低于</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要求，设置合格率达95%以上；</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（2）毒饵站、下水道及其它需投药部位灭鼠药物常年保持新鲜</w:t>
      </w:r>
      <w:r>
        <w:rPr>
          <w:rFonts w:hint="eastAsia" w:ascii="宋体" w:hAnsi="宋体" w:eastAsia="宋体" w:cs="宋体"/>
          <w:color w:val="auto"/>
          <w:highlight w:val="none"/>
          <w:lang w:eastAsia="zh-CN"/>
        </w:rPr>
        <w:t>（覆盖率不低于</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（3）鼠洞填补率达到90%以上；</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（4）重点场所每月提供消杀服务1次以上</w:t>
      </w:r>
      <w:r>
        <w:rPr>
          <w:rFonts w:hint="eastAsia" w:ascii="宋体" w:hAnsi="宋体" w:eastAsia="宋体" w:cs="宋体"/>
          <w:color w:val="auto"/>
          <w:highlight w:val="none"/>
          <w:lang w:eastAsia="zh-CN"/>
        </w:rPr>
        <w:t>（覆盖率不低于</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，检查发现各类鼠迹、蟑迹并督促引导业主及时清理；</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（5）按规范处置鼠尸及废弃药物；</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（6）4月、6月、8月、10月开展孳生地调查。</w:t>
      </w:r>
    </w:p>
    <w:p>
      <w:pPr>
        <w:pStyle w:val="10"/>
        <w:keepNext w:val="0"/>
        <w:keepLines w:val="0"/>
        <w:pageBreakBefore w:val="0"/>
        <w:widowControl w:val="0"/>
        <w:numPr>
          <w:ilvl w:val="0"/>
          <w:numId w:val="4"/>
        </w:numPr>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灭蚊要求：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（1）4-11月每月开展</w:t>
      </w:r>
      <w:r>
        <w:rPr>
          <w:rFonts w:hint="eastAsia" w:ascii="宋体" w:hAnsi="宋体" w:eastAsia="宋体" w:cs="宋体"/>
          <w:color w:val="auto"/>
          <w:highlight w:val="none"/>
          <w:lang w:eastAsia="zh-CN"/>
        </w:rPr>
        <w:t>重点区域</w:t>
      </w:r>
      <w:r>
        <w:rPr>
          <w:rFonts w:hint="eastAsia" w:ascii="宋体" w:hAnsi="宋体" w:eastAsia="宋体" w:cs="宋体"/>
          <w:color w:val="auto"/>
          <w:highlight w:val="none"/>
        </w:rPr>
        <w:t>外环境</w:t>
      </w:r>
      <w:r>
        <w:rPr>
          <w:rFonts w:hint="eastAsia" w:ascii="宋体" w:hAnsi="宋体" w:cs="宋体"/>
          <w:color w:val="auto"/>
          <w:highlight w:val="none"/>
          <w:lang w:eastAsia="zh-CN"/>
        </w:rPr>
        <w:t>杀灭</w:t>
      </w:r>
      <w:r>
        <w:rPr>
          <w:rFonts w:hint="eastAsia" w:ascii="宋体" w:hAnsi="宋体" w:eastAsia="宋体" w:cs="宋体"/>
          <w:color w:val="auto"/>
          <w:highlight w:val="none"/>
        </w:rPr>
        <w:t>2次以上</w:t>
      </w:r>
      <w:r>
        <w:rPr>
          <w:rFonts w:hint="eastAsia" w:ascii="宋体" w:hAnsi="宋体" w:eastAsia="宋体" w:cs="宋体"/>
          <w:color w:val="auto"/>
          <w:highlight w:val="none"/>
          <w:lang w:eastAsia="zh-CN"/>
        </w:rPr>
        <w:t>，重点区域覆盖率不低于</w:t>
      </w:r>
      <w:r>
        <w:rPr>
          <w:rFonts w:hint="eastAsia" w:ascii="宋体" w:hAnsi="宋体" w:eastAsia="宋体" w:cs="宋体"/>
          <w:color w:val="auto"/>
          <w:highlight w:val="none"/>
          <w:lang w:val="en-US" w:eastAsia="zh-CN"/>
        </w:rPr>
        <w:t>80%；</w:t>
      </w:r>
    </w:p>
    <w:p>
      <w:pPr>
        <w:pStyle w:val="10"/>
        <w:keepNext w:val="0"/>
        <w:keepLines w:val="0"/>
        <w:pageBreakBefore w:val="0"/>
        <w:widowControl w:val="0"/>
        <w:numPr>
          <w:ilvl w:val="0"/>
          <w:numId w:val="5"/>
        </w:numPr>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发现室外灭蚊灯破损在5个工作日内修复；</w:t>
      </w:r>
    </w:p>
    <w:p>
      <w:pPr>
        <w:pStyle w:val="10"/>
        <w:keepNext w:val="0"/>
        <w:keepLines w:val="0"/>
        <w:pageBreakBefore w:val="0"/>
        <w:widowControl w:val="0"/>
        <w:numPr>
          <w:ilvl w:val="0"/>
          <w:numId w:val="5"/>
        </w:numPr>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重点场所每月提供消杀服务1次以上；</w:t>
      </w:r>
      <w:r>
        <w:rPr>
          <w:rFonts w:hint="eastAsia" w:ascii="宋体" w:hAnsi="宋体" w:eastAsia="宋体" w:cs="宋体"/>
          <w:color w:val="auto"/>
          <w:highlight w:val="none"/>
          <w:lang w:eastAsia="zh-CN"/>
        </w:rPr>
        <w:t>重点场所覆盖率不低于</w:t>
      </w:r>
      <w:r>
        <w:rPr>
          <w:rFonts w:hint="eastAsia" w:ascii="宋体" w:hAnsi="宋体" w:eastAsia="宋体" w:cs="宋体"/>
          <w:color w:val="auto"/>
          <w:highlight w:val="none"/>
          <w:lang w:val="en-US" w:eastAsia="zh-CN"/>
        </w:rPr>
        <w:t>95%；</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4月</w:t>
      </w:r>
      <w:r>
        <w:rPr>
          <w:rFonts w:hint="eastAsia" w:ascii="仿宋" w:hAnsi="仿宋" w:eastAsia="仿宋" w:cs="仿宋"/>
          <w:color w:val="auto"/>
          <w:highlight w:val="none"/>
        </w:rPr>
        <w:t>～</w:t>
      </w:r>
      <w:r>
        <w:rPr>
          <w:rFonts w:hint="eastAsia" w:ascii="宋体" w:hAnsi="宋体" w:eastAsia="宋体" w:cs="宋体"/>
          <w:color w:val="auto"/>
          <w:highlight w:val="none"/>
        </w:rPr>
        <w:t>10月</w:t>
      </w:r>
      <w:r>
        <w:rPr>
          <w:rFonts w:hint="eastAsia" w:ascii="宋体" w:hAnsi="宋体" w:cs="宋体"/>
          <w:color w:val="auto"/>
          <w:highlight w:val="none"/>
          <w:lang w:eastAsia="zh-CN"/>
        </w:rPr>
        <w:t>每月开展一次</w:t>
      </w:r>
      <w:r>
        <w:rPr>
          <w:rFonts w:hint="eastAsia" w:ascii="宋体" w:hAnsi="宋体" w:eastAsia="宋体" w:cs="宋体"/>
          <w:color w:val="auto"/>
          <w:highlight w:val="none"/>
        </w:rPr>
        <w:t>开展孳生地调查</w:t>
      </w:r>
      <w:r>
        <w:rPr>
          <w:rFonts w:hint="eastAsia" w:ascii="宋体" w:hAnsi="宋体" w:eastAsia="宋体" w:cs="宋体"/>
          <w:color w:val="auto"/>
          <w:highlight w:val="none"/>
        </w:rPr>
        <w:t>。</w:t>
      </w:r>
    </w:p>
    <w:p>
      <w:pPr>
        <w:pStyle w:val="10"/>
        <w:keepNext w:val="0"/>
        <w:keepLines w:val="0"/>
        <w:pageBreakBefore w:val="0"/>
        <w:widowControl w:val="0"/>
        <w:numPr>
          <w:ilvl w:val="0"/>
          <w:numId w:val="4"/>
        </w:numPr>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灭蝇要求：</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left="420" w:left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（1）4-11月每月开展</w:t>
      </w:r>
      <w:r>
        <w:rPr>
          <w:rFonts w:hint="eastAsia" w:ascii="宋体" w:hAnsi="宋体" w:eastAsia="宋体" w:cs="宋体"/>
          <w:color w:val="auto"/>
          <w:highlight w:val="none"/>
          <w:lang w:eastAsia="zh-CN"/>
        </w:rPr>
        <w:t>重点区域</w:t>
      </w:r>
      <w:r>
        <w:rPr>
          <w:rFonts w:hint="eastAsia" w:ascii="宋体" w:hAnsi="宋体" w:eastAsia="宋体" w:cs="宋体"/>
          <w:color w:val="auto"/>
          <w:highlight w:val="none"/>
        </w:rPr>
        <w:t>外环境</w:t>
      </w:r>
      <w:r>
        <w:rPr>
          <w:rFonts w:hint="eastAsia" w:ascii="宋体" w:hAnsi="宋体" w:eastAsia="宋体" w:cs="宋体"/>
          <w:color w:val="auto"/>
          <w:highlight w:val="none"/>
        </w:rPr>
        <w:t>杀</w:t>
      </w:r>
      <w:r>
        <w:rPr>
          <w:rFonts w:hint="eastAsia" w:ascii="宋体" w:hAnsi="宋体" w:cs="宋体"/>
          <w:color w:val="auto"/>
          <w:highlight w:val="none"/>
          <w:lang w:eastAsia="zh-CN"/>
        </w:rPr>
        <w:t>灭</w:t>
      </w:r>
      <w:r>
        <w:rPr>
          <w:rFonts w:hint="eastAsia" w:ascii="宋体" w:hAnsi="宋体" w:eastAsia="宋体" w:cs="宋体"/>
          <w:color w:val="auto"/>
          <w:highlight w:val="none"/>
        </w:rPr>
        <w:t>2次以上</w:t>
      </w:r>
      <w:r>
        <w:rPr>
          <w:rFonts w:hint="eastAsia" w:ascii="宋体" w:hAnsi="宋体" w:eastAsia="宋体" w:cs="宋体"/>
          <w:color w:val="auto"/>
          <w:highlight w:val="none"/>
          <w:lang w:eastAsia="zh-CN"/>
        </w:rPr>
        <w:t>，每月覆盖率不低于</w:t>
      </w:r>
      <w:r>
        <w:rPr>
          <w:rFonts w:hint="eastAsia" w:ascii="宋体" w:hAnsi="宋体" w:eastAsia="宋体" w:cs="宋体"/>
          <w:color w:val="auto"/>
          <w:highlight w:val="none"/>
          <w:lang w:val="en-US" w:eastAsia="zh-CN"/>
        </w:rPr>
        <w:t>80%；</w:t>
      </w:r>
    </w:p>
    <w:p>
      <w:pPr>
        <w:pStyle w:val="10"/>
        <w:keepNext w:val="0"/>
        <w:keepLines w:val="0"/>
        <w:pageBreakBefore w:val="0"/>
        <w:widowControl w:val="0"/>
        <w:numPr>
          <w:ilvl w:val="0"/>
          <w:numId w:val="6"/>
        </w:numPr>
        <w:kinsoku/>
        <w:wordWrap/>
        <w:overflowPunct/>
        <w:topLinePunct w:val="0"/>
        <w:autoSpaceDE/>
        <w:autoSpaceDN/>
        <w:bidi w:val="0"/>
        <w:adjustRightInd/>
        <w:snapToGrid w:val="0"/>
        <w:spacing w:before="120" w:after="120" w:line="360" w:lineRule="auto"/>
        <w:ind w:left="420" w:left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重点场所每月提供</w:t>
      </w:r>
      <w:r>
        <w:rPr>
          <w:rFonts w:hint="eastAsia" w:ascii="宋体" w:hAnsi="宋体" w:eastAsia="宋体" w:cs="宋体"/>
          <w:color w:val="auto"/>
          <w:highlight w:val="none"/>
        </w:rPr>
        <w:t>杀</w:t>
      </w:r>
      <w:r>
        <w:rPr>
          <w:rFonts w:hint="eastAsia" w:ascii="宋体" w:hAnsi="宋体" w:cs="宋体"/>
          <w:color w:val="auto"/>
          <w:highlight w:val="none"/>
          <w:lang w:eastAsia="zh-CN"/>
        </w:rPr>
        <w:t>灭</w:t>
      </w:r>
      <w:r>
        <w:rPr>
          <w:rFonts w:hint="eastAsia" w:ascii="宋体" w:hAnsi="宋体" w:eastAsia="宋体" w:cs="宋体"/>
          <w:color w:val="auto"/>
          <w:highlight w:val="none"/>
        </w:rPr>
        <w:t>服务1次以上</w:t>
      </w:r>
      <w:r>
        <w:rPr>
          <w:rFonts w:hint="eastAsia" w:ascii="宋体" w:hAnsi="宋体" w:eastAsia="宋体" w:cs="宋体"/>
          <w:color w:val="auto"/>
          <w:highlight w:val="none"/>
          <w:lang w:eastAsia="zh-CN"/>
        </w:rPr>
        <w:t>，覆盖率不低于</w:t>
      </w:r>
      <w:r>
        <w:rPr>
          <w:rFonts w:hint="eastAsia" w:ascii="宋体" w:hAnsi="宋体" w:eastAsia="宋体" w:cs="宋体"/>
          <w:color w:val="auto"/>
          <w:highlight w:val="none"/>
          <w:lang w:val="en-US" w:eastAsia="zh-CN"/>
        </w:rPr>
        <w:t>95%；</w:t>
      </w:r>
    </w:p>
    <w:p>
      <w:pPr>
        <w:pStyle w:val="10"/>
        <w:keepNext w:val="0"/>
        <w:keepLines w:val="0"/>
        <w:pageBreakBefore w:val="0"/>
        <w:widowControl w:val="0"/>
        <w:numPr>
          <w:ilvl w:val="0"/>
          <w:numId w:val="6"/>
        </w:numPr>
        <w:kinsoku/>
        <w:wordWrap/>
        <w:overflowPunct/>
        <w:topLinePunct w:val="0"/>
        <w:autoSpaceDE/>
        <w:autoSpaceDN/>
        <w:bidi w:val="0"/>
        <w:adjustRightInd/>
        <w:snapToGrid w:val="0"/>
        <w:spacing w:before="120" w:after="120" w:line="360" w:lineRule="auto"/>
        <w:ind w:left="420" w:leftChars="20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公厕、</w:t>
      </w:r>
      <w:r>
        <w:rPr>
          <w:rFonts w:hint="eastAsia" w:ascii="宋体" w:hAnsi="宋体" w:cs="宋体"/>
          <w:color w:val="auto"/>
          <w:highlight w:val="none"/>
          <w:lang w:eastAsia="zh-CN"/>
        </w:rPr>
        <w:t>垃圾投放点</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垃圾中转站等重点场所捕蝇笼布放达</w:t>
      </w:r>
      <w:r>
        <w:rPr>
          <w:rFonts w:hint="eastAsia" w:ascii="宋体" w:hAnsi="宋体" w:eastAsia="宋体" w:cs="宋体"/>
          <w:color w:val="auto"/>
          <w:highlight w:val="none"/>
          <w:lang w:val="en-US" w:eastAsia="zh-CN"/>
        </w:rPr>
        <w:t>100%，药物更换及时；</w:t>
      </w:r>
    </w:p>
    <w:p>
      <w:pPr>
        <w:pStyle w:val="10"/>
        <w:keepNext w:val="0"/>
        <w:keepLines w:val="0"/>
        <w:pageBreakBefore w:val="0"/>
        <w:widowControl w:val="0"/>
        <w:numPr>
          <w:ilvl w:val="0"/>
          <w:numId w:val="6"/>
        </w:numPr>
        <w:kinsoku/>
        <w:wordWrap/>
        <w:overflowPunct/>
        <w:topLinePunct w:val="0"/>
        <w:autoSpaceDE/>
        <w:autoSpaceDN/>
        <w:bidi w:val="0"/>
        <w:adjustRightInd/>
        <w:snapToGrid w:val="0"/>
        <w:spacing w:before="120" w:after="120" w:line="360" w:lineRule="auto"/>
        <w:ind w:left="420" w:leftChars="20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4月</w:t>
      </w:r>
      <w:r>
        <w:rPr>
          <w:rFonts w:hint="eastAsia" w:ascii="仿宋" w:hAnsi="仿宋" w:eastAsia="仿宋" w:cs="仿宋"/>
          <w:color w:val="auto"/>
          <w:highlight w:val="none"/>
        </w:rPr>
        <w:t>～</w:t>
      </w:r>
      <w:r>
        <w:rPr>
          <w:rFonts w:hint="eastAsia" w:ascii="宋体" w:hAnsi="宋体" w:eastAsia="宋体" w:cs="宋体"/>
          <w:color w:val="auto"/>
          <w:highlight w:val="none"/>
        </w:rPr>
        <w:t>10月</w:t>
      </w:r>
      <w:r>
        <w:rPr>
          <w:rFonts w:hint="eastAsia" w:ascii="宋体" w:hAnsi="宋体" w:cs="宋体"/>
          <w:color w:val="auto"/>
          <w:highlight w:val="none"/>
          <w:lang w:eastAsia="zh-CN"/>
        </w:rPr>
        <w:t>每月</w:t>
      </w:r>
      <w:r>
        <w:rPr>
          <w:rFonts w:hint="eastAsia" w:ascii="宋体" w:hAnsi="宋体" w:eastAsia="宋体" w:cs="宋体"/>
          <w:color w:val="auto"/>
          <w:highlight w:val="none"/>
        </w:rPr>
        <w:t>开展</w:t>
      </w:r>
      <w:r>
        <w:rPr>
          <w:rFonts w:hint="eastAsia" w:ascii="宋体" w:hAnsi="宋体" w:cs="宋体"/>
          <w:color w:val="auto"/>
          <w:highlight w:val="none"/>
          <w:lang w:eastAsia="zh-CN"/>
        </w:rPr>
        <w:t>一次</w:t>
      </w:r>
      <w:r>
        <w:rPr>
          <w:rFonts w:hint="eastAsia" w:ascii="宋体" w:hAnsi="宋体" w:eastAsia="宋体" w:cs="宋体"/>
          <w:color w:val="auto"/>
          <w:highlight w:val="none"/>
        </w:rPr>
        <w:t>孳生地调查</w:t>
      </w:r>
      <w:r>
        <w:rPr>
          <w:rFonts w:hint="eastAsia" w:ascii="宋体" w:hAnsi="宋体" w:eastAsia="宋体" w:cs="宋体"/>
          <w:color w:val="auto"/>
          <w:highlight w:val="none"/>
        </w:rPr>
        <w:t>。</w:t>
      </w:r>
    </w:p>
    <w:p>
      <w:pPr>
        <w:pStyle w:val="10"/>
        <w:keepNext w:val="0"/>
        <w:keepLines w:val="0"/>
        <w:pageBreakBefore w:val="0"/>
        <w:widowControl w:val="0"/>
        <w:numPr>
          <w:ilvl w:val="0"/>
          <w:numId w:val="4"/>
        </w:numPr>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灭蟑螂标准：</w:t>
      </w:r>
    </w:p>
    <w:p>
      <w:pPr>
        <w:pStyle w:val="10"/>
        <w:keepNext w:val="0"/>
        <w:keepLines w:val="0"/>
        <w:pageBreakBefore w:val="0"/>
        <w:widowControl w:val="0"/>
        <w:numPr>
          <w:ilvl w:val="0"/>
          <w:numId w:val="7"/>
        </w:numPr>
        <w:kinsoku/>
        <w:wordWrap/>
        <w:overflowPunct/>
        <w:topLinePunct w:val="0"/>
        <w:autoSpaceDE/>
        <w:autoSpaceDN/>
        <w:bidi w:val="0"/>
        <w:adjustRightInd/>
        <w:snapToGrid w:val="0"/>
        <w:spacing w:before="120" w:after="120" w:line="360" w:lineRule="auto"/>
        <w:ind w:left="420" w:left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每月开展</w:t>
      </w:r>
      <w:r>
        <w:rPr>
          <w:rFonts w:hint="eastAsia" w:ascii="宋体" w:hAnsi="宋体" w:eastAsia="宋体" w:cs="宋体"/>
          <w:color w:val="auto"/>
          <w:highlight w:val="none"/>
          <w:lang w:eastAsia="zh-CN"/>
        </w:rPr>
        <w:t>重点区域</w:t>
      </w:r>
      <w:r>
        <w:rPr>
          <w:rFonts w:hint="eastAsia" w:ascii="宋体" w:hAnsi="宋体" w:eastAsia="宋体" w:cs="宋体"/>
          <w:color w:val="auto"/>
          <w:highlight w:val="none"/>
        </w:rPr>
        <w:t>外环境</w:t>
      </w:r>
      <w:r>
        <w:rPr>
          <w:rFonts w:hint="eastAsia" w:ascii="宋体" w:hAnsi="宋体" w:eastAsia="宋体" w:cs="宋体"/>
          <w:color w:val="auto"/>
          <w:highlight w:val="none"/>
        </w:rPr>
        <w:t>杀</w:t>
      </w:r>
      <w:r>
        <w:rPr>
          <w:rFonts w:hint="eastAsia" w:ascii="宋体" w:hAnsi="宋体" w:cs="宋体"/>
          <w:color w:val="auto"/>
          <w:highlight w:val="none"/>
          <w:lang w:eastAsia="zh-CN"/>
        </w:rPr>
        <w:t>灭</w:t>
      </w:r>
      <w:r>
        <w:rPr>
          <w:rFonts w:hint="eastAsia" w:ascii="宋体" w:hAnsi="宋体" w:eastAsia="宋体" w:cs="宋体"/>
          <w:color w:val="auto"/>
          <w:highlight w:val="none"/>
        </w:rPr>
        <w:t>2次以上；</w:t>
      </w:r>
      <w:r>
        <w:rPr>
          <w:rFonts w:hint="eastAsia" w:ascii="宋体" w:hAnsi="宋体" w:eastAsia="宋体" w:cs="宋体"/>
          <w:color w:val="auto"/>
          <w:highlight w:val="none"/>
          <w:lang w:eastAsia="zh-CN"/>
        </w:rPr>
        <w:t>每月覆盖率不低于</w:t>
      </w:r>
      <w:r>
        <w:rPr>
          <w:rFonts w:hint="eastAsia" w:ascii="宋体" w:hAnsi="宋体" w:eastAsia="宋体" w:cs="宋体"/>
          <w:color w:val="auto"/>
          <w:highlight w:val="none"/>
          <w:lang w:val="en-US" w:eastAsia="zh-CN"/>
        </w:rPr>
        <w:t>80%；</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（2）重点场所每月提供</w:t>
      </w:r>
      <w:r>
        <w:rPr>
          <w:rFonts w:hint="eastAsia" w:ascii="宋体" w:hAnsi="宋体" w:eastAsia="宋体" w:cs="宋体"/>
          <w:color w:val="auto"/>
          <w:highlight w:val="none"/>
        </w:rPr>
        <w:t>杀</w:t>
      </w:r>
      <w:r>
        <w:rPr>
          <w:rFonts w:hint="eastAsia" w:ascii="宋体" w:hAnsi="宋体" w:cs="宋体"/>
          <w:color w:val="auto"/>
          <w:highlight w:val="none"/>
          <w:lang w:eastAsia="zh-CN"/>
        </w:rPr>
        <w:t>灭</w:t>
      </w:r>
      <w:r>
        <w:rPr>
          <w:rFonts w:hint="eastAsia" w:ascii="宋体" w:hAnsi="宋体" w:eastAsia="宋体" w:cs="宋体"/>
          <w:color w:val="auto"/>
          <w:highlight w:val="none"/>
        </w:rPr>
        <w:t>服务1次以上，</w:t>
      </w:r>
      <w:r>
        <w:rPr>
          <w:rFonts w:hint="eastAsia" w:ascii="宋体" w:hAnsi="宋体" w:eastAsia="宋体" w:cs="宋体"/>
          <w:color w:val="auto"/>
          <w:highlight w:val="none"/>
          <w:lang w:eastAsia="zh-CN"/>
        </w:rPr>
        <w:t>覆盖率不低于</w:t>
      </w: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检查发现各类蟑迹并督促引导业主及时清理。</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6.开展重点场所三防设施（门帘、纱门</w:t>
      </w:r>
      <w:r>
        <w:rPr>
          <w:rFonts w:hint="eastAsia" w:ascii="宋体" w:hAnsi="宋体" w:eastAsia="宋体" w:cs="宋体"/>
          <w:color w:val="auto"/>
          <w:highlight w:val="none"/>
        </w:rPr>
        <w:t>、</w:t>
      </w:r>
      <w:r>
        <w:rPr>
          <w:rFonts w:hint="eastAsia" w:ascii="宋体" w:hAnsi="宋体" w:cs="宋体"/>
          <w:color w:val="auto"/>
          <w:highlight w:val="none"/>
          <w:lang w:eastAsia="zh-CN"/>
        </w:rPr>
        <w:t>纱窗、风幕机、灭蝇灯</w:t>
      </w:r>
      <w:r>
        <w:rPr>
          <w:rFonts w:hint="eastAsia" w:ascii="宋体" w:hAnsi="宋体" w:cs="宋体"/>
          <w:color w:val="auto"/>
          <w:highlight w:val="none"/>
          <w:lang w:eastAsia="zh-CN"/>
        </w:rPr>
        <w:t>、</w:t>
      </w:r>
      <w:r>
        <w:rPr>
          <w:rFonts w:hint="eastAsia" w:ascii="宋体" w:hAnsi="宋体" w:eastAsia="宋体" w:cs="宋体"/>
          <w:color w:val="auto"/>
          <w:highlight w:val="none"/>
        </w:rPr>
        <w:t>挡鼠板、铁皮包门、下水道防鼠网等）建设情况调查并报送卫健局、市场监管局；指导经营业主</w:t>
      </w:r>
      <w:r>
        <w:rPr>
          <w:rFonts w:hint="eastAsia" w:ascii="宋体" w:hAnsi="宋体" w:eastAsia="宋体" w:cs="宋体"/>
          <w:color w:val="auto"/>
          <w:highlight w:val="none"/>
        </w:rPr>
        <w:t>按规范安装</w:t>
      </w:r>
      <w:r>
        <w:rPr>
          <w:rFonts w:hint="eastAsia" w:ascii="宋体" w:hAnsi="宋体" w:cs="宋体"/>
          <w:color w:val="auto"/>
          <w:highlight w:val="none"/>
          <w:lang w:eastAsia="zh-CN"/>
        </w:rPr>
        <w:t>三防设施</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7.通过第三方的防制效果评估；</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按照信息化管理工作要求，如实上报工作数据；</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执行合同期间不得发生因操作不规范而引起的安全事故和投诉事件。</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eastAsia" w:ascii="宋体" w:hAnsi="宋体" w:eastAsia="宋体" w:cs="宋体"/>
          <w:b/>
          <w:color w:val="auto"/>
          <w:highlight w:val="none"/>
        </w:rPr>
      </w:pPr>
      <w:r>
        <w:rPr>
          <w:rFonts w:hint="eastAsia" w:ascii="宋体" w:hAnsi="宋体" w:eastAsia="宋体" w:cs="宋体"/>
          <w:b/>
          <w:bCs/>
          <w:color w:val="auto"/>
          <w:highlight w:val="none"/>
        </w:rPr>
        <w:t>（六）</w:t>
      </w:r>
      <w:r>
        <w:rPr>
          <w:rFonts w:hint="eastAsia" w:ascii="宋体" w:hAnsi="宋体" w:eastAsia="宋体" w:cs="宋体"/>
          <w:b/>
          <w:color w:val="auto"/>
          <w:highlight w:val="none"/>
        </w:rPr>
        <w:t>消杀效果评估</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根据《国家卫生城市标准》、《关于病媒生物预防控制效果现场评估的指导意见》（浙爱卫（2014）4号）等有关规定，由采购人组织有关人员或第三方进行综合评估。如一次评估验收不合格的，中标人必须无偿追加药物及消杀服务，并根据采购人要求达到验收合格为止；如再次评估验收不合格的</w:t>
      </w:r>
      <w:r>
        <w:rPr>
          <w:rFonts w:hint="eastAsia" w:ascii="宋体" w:hAnsi="宋体" w:eastAsia="宋体" w:cs="宋体"/>
          <w:b/>
          <w:color w:val="auto"/>
          <w:highlight w:val="none"/>
        </w:rPr>
        <w:t>（评估费用由中标人出资）</w:t>
      </w:r>
      <w:r>
        <w:rPr>
          <w:rFonts w:hint="eastAsia" w:ascii="宋体" w:hAnsi="宋体" w:eastAsia="宋体" w:cs="宋体"/>
          <w:color w:val="auto"/>
          <w:highlight w:val="none"/>
        </w:rPr>
        <w:t>，采购人有权取消消杀服务资格，并终止合同及不予付款。</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default" w:ascii="宋体" w:hAnsi="宋体" w:eastAsia="宋体" w:cs="宋体"/>
          <w:b/>
          <w:color w:val="auto"/>
          <w:sz w:val="28"/>
          <w:szCs w:val="21"/>
          <w:highlight w:val="none"/>
          <w:lang w:val="en-US" w:eastAsia="zh-CN"/>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w:t>
      </w:r>
      <w:r>
        <w:rPr>
          <w:rFonts w:hint="eastAsia" w:ascii="宋体" w:hAnsi="宋体" w:eastAsia="宋体" w:cs="宋体"/>
          <w:b/>
          <w:color w:val="auto"/>
          <w:highlight w:val="none"/>
        </w:rPr>
        <w:t>付款方式</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1.合同生效以及具备实施条件后7个工作日内支付合同价款的</w:t>
      </w:r>
      <w:r>
        <w:rPr>
          <w:rFonts w:hint="eastAsia" w:ascii="宋体" w:hAnsi="宋体" w:cs="宋体"/>
          <w:color w:val="auto"/>
          <w:highlight w:val="none"/>
          <w:lang w:val="en-US" w:eastAsia="zh-CN"/>
        </w:rPr>
        <w:t>3</w:t>
      </w:r>
      <w:r>
        <w:rPr>
          <w:rFonts w:hint="eastAsia" w:ascii="宋体" w:hAnsi="宋体" w:eastAsia="宋体" w:cs="宋体"/>
          <w:color w:val="auto"/>
          <w:highlight w:val="none"/>
        </w:rPr>
        <w:t>0%</w:t>
      </w:r>
      <w:r>
        <w:rPr>
          <w:rFonts w:hint="eastAsia" w:ascii="宋体" w:hAnsi="宋体" w:eastAsia="宋体" w:cs="宋体"/>
          <w:color w:val="auto"/>
          <w:highlight w:val="none"/>
        </w:rPr>
        <w:t>（采购人根据项目特点、供应商诚信等因素，可以要求中标人提交预付款保函）</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.合同签订后</w:t>
      </w:r>
      <w:r>
        <w:rPr>
          <w:rFonts w:hint="eastAsia" w:ascii="宋体" w:hAnsi="宋体" w:cs="宋体"/>
          <w:color w:val="auto"/>
          <w:highlight w:val="none"/>
          <w:lang w:eastAsia="zh-CN"/>
        </w:rPr>
        <w:t>两</w:t>
      </w:r>
      <w:r>
        <w:rPr>
          <w:rFonts w:hint="eastAsia" w:ascii="宋体" w:hAnsi="宋体" w:eastAsia="宋体" w:cs="宋体"/>
          <w:color w:val="auto"/>
          <w:highlight w:val="none"/>
        </w:rPr>
        <w:t>个月，经</w:t>
      </w:r>
      <w:r>
        <w:rPr>
          <w:rFonts w:hint="eastAsia" w:ascii="宋体" w:hAnsi="宋体" w:cs="宋体"/>
          <w:color w:val="auto"/>
          <w:highlight w:val="none"/>
          <w:lang w:eastAsia="zh-CN"/>
        </w:rPr>
        <w:t>初</w:t>
      </w:r>
      <w:r>
        <w:rPr>
          <w:rFonts w:hint="eastAsia" w:ascii="宋体" w:hAnsi="宋体" w:eastAsia="宋体" w:cs="宋体"/>
          <w:color w:val="auto"/>
          <w:highlight w:val="none"/>
        </w:rPr>
        <w:t>期评估，考核验收合格（鼠、蟑螂、蚊、蝇四项都控制在国家标准以内），支付合同价款的</w:t>
      </w:r>
      <w:r>
        <w:rPr>
          <w:rFonts w:hint="eastAsia" w:ascii="宋体" w:hAnsi="宋体" w:cs="宋体"/>
          <w:color w:val="auto"/>
          <w:highlight w:val="none"/>
          <w:lang w:val="en-US" w:eastAsia="zh-CN"/>
        </w:rPr>
        <w:t>3</w:t>
      </w:r>
      <w:r>
        <w:rPr>
          <w:rFonts w:hint="eastAsia" w:ascii="宋体" w:hAnsi="宋体" w:eastAsia="宋体" w:cs="宋体"/>
          <w:color w:val="auto"/>
          <w:highlight w:val="none"/>
        </w:rPr>
        <w:t>0%</w:t>
      </w:r>
      <w:r>
        <w:rPr>
          <w:rFonts w:hint="eastAsia" w:ascii="宋体" w:hAnsi="宋体" w:eastAsia="宋体" w:cs="宋体"/>
          <w:color w:val="auto"/>
          <w:highlight w:val="none"/>
        </w:rPr>
        <w:t>；</w:t>
      </w:r>
      <w:r>
        <w:rPr>
          <w:rFonts w:hint="eastAsia" w:ascii="宋体" w:hAnsi="宋体" w:eastAsia="宋体" w:cs="宋体"/>
          <w:color w:val="auto"/>
          <w:highlight w:val="none"/>
        </w:rPr>
        <w:t>余款将在合同期满，经终期评估，考核验收合格后付清。</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.服务期内，若因病媒防制服务未到位原因，造成上级考核验收时未通过国家卫生城市复审、城区四害密度控制水平C级评审的，将扣除合同价款总额的15%。</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.服务期内，采购人将每两月指定一项重点工作并组织考核验收，如考核验收合格率低于80%，将扣除合同价款总额的5%。</w:t>
      </w:r>
    </w:p>
    <w:p>
      <w:pPr>
        <w:pStyle w:val="1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.中标人在结算合同价款时需提供正式的税务发票。</w:t>
      </w:r>
    </w:p>
    <w:p>
      <w:pPr>
        <w:pStyle w:val="15"/>
        <w:spacing w:line="360" w:lineRule="auto"/>
        <w:ind w:left="0" w:leftChars="0" w:firstLine="0" w:firstLineChars="0"/>
        <w:rPr>
          <w:rFonts w:hint="eastAsia" w:ascii="宋体" w:hAnsi="宋体" w:eastAsia="宋体" w:cs="宋体"/>
          <w:b/>
          <w:color w:val="auto"/>
          <w:sz w:val="24"/>
          <w:szCs w:val="22"/>
          <w:highlight w:val="none"/>
          <w:lang w:eastAsia="zh-CN"/>
        </w:rPr>
      </w:pPr>
    </w:p>
    <w:p>
      <w:pPr>
        <w:pStyle w:val="3"/>
        <w:keepNext w:val="0"/>
        <w:keepLines w:val="0"/>
        <w:pageBreakBefore/>
        <w:spacing w:line="240" w:lineRule="auto"/>
        <w:jc w:val="center"/>
        <w:rPr>
          <w:rFonts w:hint="eastAsia" w:ascii="宋体" w:hAnsi="宋体" w:eastAsia="宋体" w:cs="宋体"/>
          <w:color w:val="auto"/>
          <w:kern w:val="0"/>
          <w:sz w:val="24"/>
          <w:szCs w:val="24"/>
          <w:highlight w:val="none"/>
        </w:rPr>
      </w:pPr>
      <w:bookmarkStart w:id="11" w:name="_Toc12838"/>
      <w:r>
        <w:rPr>
          <w:rFonts w:hint="eastAsia" w:ascii="宋体" w:hAnsi="宋体" w:eastAsia="宋体" w:cs="宋体"/>
          <w:color w:val="auto"/>
          <w:sz w:val="24"/>
          <w:szCs w:val="24"/>
          <w:highlight w:val="none"/>
        </w:rPr>
        <w:t>第三章   投标人须知</w:t>
      </w:r>
      <w:bookmarkEnd w:id="11"/>
    </w:p>
    <w:p>
      <w:pPr>
        <w:pStyle w:val="10"/>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2" w:name="_Toc8489"/>
      <w:r>
        <w:rPr>
          <w:rFonts w:hint="eastAsia" w:ascii="宋体" w:hAnsi="宋体" w:eastAsia="宋体" w:cs="宋体"/>
          <w:b/>
          <w:color w:val="auto"/>
          <w:szCs w:val="24"/>
          <w:highlight w:val="none"/>
        </w:rPr>
        <w:t>前附表</w:t>
      </w:r>
      <w:bookmarkEnd w:id="12"/>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东阳市卫生健康局2022-2023年度城区除四害市场化运作项目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报价；2、不论投标结果如何，投标人均应自行承担所有与投标有关的全部费用；3、投标费用：东阳市鑫盛工程咨询有限公司按照本招标文件总则第（五）条规定向中标人收取中标服务费。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其他未列明行业</w:t>
            </w:r>
            <w:r>
              <w:rPr>
                <w:rFonts w:hint="eastAsia" w:ascii="宋体" w:hAnsi="宋体" w:cs="宋体"/>
                <w:b/>
                <w:bCs/>
                <w:color w:val="auto"/>
                <w:sz w:val="24"/>
                <w:szCs w:val="24"/>
                <w:highlight w:val="none"/>
                <w:shd w:val="clear"/>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人或采购代理机构将对本项目供应商的信用记录进行查询。查询渠道为信用中国网站（www.creditchina.gov.cn）、中国政府采购网（www.ccgp.gov.cn）；</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pStyle w:val="10"/>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pPr>
              <w:pStyle w:val="10"/>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rPr>
            </w:pPr>
            <w:bookmarkStart w:id="13"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3"/>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履约保证金交纳：</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中标人在收到中标通知书后，需向采购人提供</w:t>
            </w:r>
            <w:r>
              <w:rPr>
                <w:rFonts w:hint="eastAsia" w:ascii="宋体" w:hAnsi="宋体" w:eastAsia="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%的履约保证金，在中标人与采购人签订合同前递交，投标人需以支票、汇票、本票或者金融机构、保险公司、担保机构出具的保函（可在政采云平台购买，咨询热线4009039583）等非现金形式提交。</w:t>
            </w:r>
          </w:p>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p>
        </w:tc>
        <w:tc>
          <w:tcPr>
            <w:tcW w:w="87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东阳市卫生健康局</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8750"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付款方式：</w:t>
            </w:r>
            <w:r>
              <w:rPr>
                <w:rFonts w:hint="eastAsia" w:ascii="宋体" w:hAnsi="宋体" w:eastAsia="宋体" w:cs="宋体"/>
                <w:color w:val="auto"/>
                <w:highlight w:val="none"/>
              </w:rPr>
              <w:t>1.合同生效以及具备实施条件后7个工作日内支付合同价款的30%（采购人根据项目特点、供应商诚信等因素，可以要求中标人提交预付款保函）</w:t>
            </w:r>
          </w:p>
          <w:p>
            <w:pPr>
              <w:pStyle w:val="10"/>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2.合同签订后两个月，经初期评估，考核验收合格（鼠、蟑螂、蚊、蝇四项都控制在国家标准以内），支付合同价款的30%；余款将在合同期满，经终期评估，考核验收合格后付清。</w:t>
            </w:r>
          </w:p>
          <w:p>
            <w:pPr>
              <w:pStyle w:val="10"/>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3.服务期内，若因病媒防制服务未到位原因，造成上级考核验收时未通过国家卫生城市复审、城区四害密度控制水平C级评审的，将扣除合同价款总额的15%。</w:t>
            </w:r>
          </w:p>
          <w:p>
            <w:pPr>
              <w:pStyle w:val="10"/>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4.服务期内，采购人将每两月指定一项重点工作并组织考核验收，如考核验收合格率低于80%，将扣除合同价款总额的5%。</w:t>
            </w:r>
          </w:p>
          <w:p>
            <w:pPr>
              <w:pStyle w:val="10"/>
              <w:keepNext w:val="0"/>
              <w:keepLines w:val="0"/>
              <w:pageBreakBefore w:val="0"/>
              <w:widowControl w:val="0"/>
              <w:kinsoku/>
              <w:wordWrap/>
              <w:overflowPunct/>
              <w:topLinePunct w:val="0"/>
              <w:autoSpaceDE/>
              <w:autoSpaceDN/>
              <w:bidi w:val="0"/>
              <w:adjustRightInd/>
              <w:snapToGrid w:val="0"/>
              <w:spacing w:before="120" w:after="120" w:line="44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highlight w:val="none"/>
              </w:rPr>
              <w:t>5.中标人在结算合同价款时需提供正式的税务发票。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17</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验收：</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1.采购人组织</w:t>
            </w:r>
            <w:r>
              <w:rPr>
                <w:rFonts w:hint="eastAsia" w:ascii="宋体" w:hAnsi="宋体" w:cs="宋体"/>
                <w:color w:val="auto"/>
                <w:sz w:val="24"/>
                <w:highlight w:val="none"/>
                <w:lang w:eastAsia="zh-CN"/>
              </w:rPr>
              <w:t>相关人员</w:t>
            </w:r>
            <w:r>
              <w:rPr>
                <w:rFonts w:hint="eastAsia" w:ascii="宋体" w:hAnsi="宋体" w:cs="宋体"/>
                <w:color w:val="auto"/>
                <w:sz w:val="24"/>
                <w:highlight w:val="none"/>
              </w:rPr>
              <w:t>对供应商履约的验收</w:t>
            </w:r>
            <w:r>
              <w:rPr>
                <w:rFonts w:hint="eastAsia" w:ascii="宋体" w:hAnsi="宋体" w:cs="宋体"/>
                <w:color w:val="auto"/>
                <w:sz w:val="24"/>
                <w:highlight w:val="none"/>
                <w:lang w:eastAsia="zh-CN"/>
              </w:rPr>
              <w:t>，验收费用由中标人承担；采购人出具一式二份验收报告，一份由中标人保管，一份由东阳市鑫盛工程咨询有限公司（原件）存档</w:t>
            </w:r>
            <w:r>
              <w:rPr>
                <w:rFonts w:hint="eastAsia" w:ascii="宋体" w:hAnsi="宋体" w:cs="宋体"/>
                <w:color w:val="auto"/>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1、提供虚假材料谋取中标、成交的； </w:t>
            </w:r>
            <w:r>
              <w:rPr>
                <w:rFonts w:hint="eastAsia" w:ascii="宋体" w:hAnsi="宋体"/>
                <w:color w:val="auto"/>
                <w:sz w:val="24"/>
                <w:highlight w:val="none"/>
              </w:rPr>
              <w:br w:type="textWrapping"/>
            </w:r>
            <w:r>
              <w:rPr>
                <w:rFonts w:hint="eastAsia" w:ascii="宋体" w:hAnsi="宋体"/>
                <w:color w:val="auto"/>
                <w:sz w:val="24"/>
                <w:highlight w:val="none"/>
              </w:rPr>
              <w:t xml:space="preserve">2、采取不正当手段诋毁、排挤其他供应商的； </w:t>
            </w:r>
            <w:r>
              <w:rPr>
                <w:rFonts w:hint="eastAsia" w:ascii="宋体" w:hAnsi="宋体"/>
                <w:color w:val="auto"/>
                <w:sz w:val="24"/>
                <w:highlight w:val="none"/>
              </w:rPr>
              <w:br w:type="textWrapping"/>
            </w:r>
            <w:r>
              <w:rPr>
                <w:rFonts w:hint="eastAsia" w:ascii="宋体" w:hAnsi="宋体"/>
                <w:color w:val="auto"/>
                <w:sz w:val="24"/>
                <w:highlight w:val="none"/>
              </w:rPr>
              <w:t xml:space="preserve">3、与采购人、其他供应商或者采购代理机构恶意串通的； </w:t>
            </w:r>
            <w:r>
              <w:rPr>
                <w:rFonts w:hint="eastAsia" w:ascii="宋体" w:hAnsi="宋体"/>
                <w:color w:val="auto"/>
                <w:sz w:val="24"/>
                <w:highlight w:val="none"/>
              </w:rPr>
              <w:br w:type="textWrapping"/>
            </w:r>
            <w:r>
              <w:rPr>
                <w:rFonts w:hint="eastAsia" w:ascii="宋体" w:hAnsi="宋体"/>
                <w:color w:val="auto"/>
                <w:sz w:val="24"/>
                <w:highlight w:val="none"/>
              </w:rPr>
              <w:t xml:space="preserve">4、向采购人、采购代理机构行贿或者提供其他不正当利益的； </w:t>
            </w:r>
            <w:r>
              <w:rPr>
                <w:rFonts w:hint="eastAsia" w:ascii="宋体" w:hAnsi="宋体"/>
                <w:color w:val="auto"/>
                <w:sz w:val="24"/>
                <w:highlight w:val="none"/>
              </w:rPr>
              <w:br w:type="textWrapping"/>
            </w:r>
            <w:r>
              <w:rPr>
                <w:rFonts w:hint="eastAsia" w:ascii="宋体" w:hAnsi="宋体"/>
                <w:color w:val="auto"/>
                <w:sz w:val="24"/>
                <w:highlight w:val="none"/>
              </w:rPr>
              <w:t xml:space="preserve">5、在招标采购过程中与采购人进行协商谈判的； </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20</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87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8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解释：本招标文件的解释权属于东阳市鑫盛工程咨询有限公司。</w:t>
            </w:r>
          </w:p>
        </w:tc>
      </w:tr>
    </w:tbl>
    <w:p>
      <w:pPr>
        <w:pStyle w:val="10"/>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pPr>
        <w:pStyle w:val="10"/>
        <w:pageBreakBefore/>
        <w:numPr>
          <w:ilvl w:val="0"/>
          <w:numId w:val="8"/>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4" w:name="_Toc442"/>
      <w:r>
        <w:rPr>
          <w:rFonts w:hint="eastAsia" w:ascii="宋体" w:hAnsi="宋体" w:eastAsia="宋体" w:cs="宋体"/>
          <w:b/>
          <w:color w:val="auto"/>
          <w:szCs w:val="24"/>
          <w:highlight w:val="none"/>
        </w:rPr>
        <w:t>总则</w:t>
      </w:r>
      <w:bookmarkEnd w:id="14"/>
    </w:p>
    <w:p>
      <w:pPr>
        <w:spacing w:line="440" w:lineRule="exact"/>
        <w:rPr>
          <w:rFonts w:hint="eastAsia" w:ascii="宋体" w:hAnsi="宋体" w:eastAsia="宋体" w:cs="宋体"/>
          <w:b/>
          <w:color w:val="auto"/>
          <w:sz w:val="24"/>
          <w:highlight w:val="none"/>
        </w:rPr>
      </w:pPr>
      <w:bookmarkStart w:id="15" w:name="_Toc407182093"/>
      <w:r>
        <w:rPr>
          <w:rFonts w:hint="eastAsia" w:ascii="宋体" w:hAnsi="宋体" w:eastAsia="宋体" w:cs="宋体"/>
          <w:b/>
          <w:color w:val="auto"/>
          <w:sz w:val="24"/>
          <w:highlight w:val="none"/>
        </w:rPr>
        <w:t>（一） 适用范围</w:t>
      </w:r>
      <w:bookmarkEnd w:id="15"/>
    </w:p>
    <w:p>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东阳市卫生健康局2022-2023年度城区除四害市场化运作项目</w:t>
      </w:r>
      <w:r>
        <w:rPr>
          <w:rFonts w:hint="eastAsia" w:ascii="宋体" w:hAnsi="宋体" w:eastAsia="宋体" w:cs="宋体"/>
          <w:color w:val="auto"/>
          <w:sz w:val="24"/>
          <w:highlight w:val="none"/>
        </w:rPr>
        <w:t>的招标、投标、评标、定标、验收、合同履约、付款等行为（法律、法规另有规定的，从其规定）。</w:t>
      </w:r>
    </w:p>
    <w:p>
      <w:pPr>
        <w:spacing w:line="440" w:lineRule="exact"/>
        <w:rPr>
          <w:rFonts w:hint="eastAsia" w:ascii="宋体" w:hAnsi="宋体" w:eastAsia="宋体" w:cs="宋体"/>
          <w:b/>
          <w:color w:val="auto"/>
          <w:sz w:val="24"/>
          <w:highlight w:val="none"/>
          <w:lang w:val="en-US" w:eastAsia="zh-CN"/>
        </w:rPr>
      </w:pPr>
      <w:bookmarkStart w:id="16" w:name="_Toc407182094"/>
      <w:r>
        <w:rPr>
          <w:rFonts w:hint="eastAsia" w:ascii="宋体" w:hAnsi="宋体" w:eastAsia="宋体" w:cs="宋体"/>
          <w:b/>
          <w:color w:val="auto"/>
          <w:sz w:val="24"/>
          <w:highlight w:val="none"/>
        </w:rPr>
        <w:t>（二）定义</w:t>
      </w:r>
      <w:bookmarkEnd w:id="16"/>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val="en-US" w:eastAsia="zh-CN"/>
        </w:rPr>
        <w:t>东阳市卫生健康局</w:t>
      </w:r>
      <w:r>
        <w:rPr>
          <w:rFonts w:hint="eastAsia" w:ascii="宋体" w:hAnsi="宋体" w:eastAsia="宋体" w:cs="宋体"/>
          <w:color w:val="auto"/>
          <w:sz w:val="24"/>
          <w:highlight w:val="none"/>
        </w:rPr>
        <w:t>（“采购人”）。</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2.“投标人”系指向招标方提交投标文件的单位或个人。</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3.“服务”系指招标文件规定投标人须承担的本项目所衍生的一切服务义务。 </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4.“项目”系指投标人按招标文件规定向采购人提供的成果和项目服务。</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5.“书面形式”包括信函、传真、电报等。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 “▲”、 “※”、“★”系指实质性要求条款。</w:t>
      </w:r>
    </w:p>
    <w:p>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采购项目需要落实的政府采购政策</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 支持绿色发展</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采购人拟采购的产品属于政府强制采购的节能产品品目清单范围的，供应商未按采购文件要求提供国家确定的认证机构出具的、处于有效期之内的节能产品认证证书的，投标无效。</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7.3支持中小企业发展</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符合中小企业划分标准的个体工商户，在政府采购活动中视同中小企业。</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7.3.2在政府采购活动中，供应商提供的货物、工程或者服务符合下列情形的，享受中小企业扶持政策：</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7.3.2.1在货物采购项目中，货物由中小企业制造，即货物由中小企业生产且使用该中小企业商号或者注册商标；</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7.3.2.2在工程采购项目中，工程由中小企业承建，即工程施工单位为中小企业；</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7.3.2.3在服务采购项目中，服务由中小企业承接，即提供服务的人员为中小企业依照《中华人民共和国劳动合同法》订立劳动合同的从业人员。</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在货物采购项目中，供应商提供的货物既有中小企业制造货物，也有大型企业制造货物的，不享受中小企业扶持政策。</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7.3.4符合《关于促进残疾人就业政府采购政策的通知》（财库〔2017〕141号）规定的条件并提供《残疾人福利性单位声明函》（附件1）的残疾人福利性单位视同小型、微型企业；</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7.3.7中小企业享受扶持政策获得政府采购合同的，小微企业不得将合同分包给大中型企业，中型企业不得将合同分包给大型企业。</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7.4支持创新发展</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7.4.1 采购人优先采购被认定为首台套产品和“制造精品”的自主创新产品。</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如投标人代表不是法定代表人，须有法定代表人出具的授权委托书，委托代理人必须为投标人的在职正式职工（以投标人本单位缴纳社保花名册为准）。</w:t>
      </w:r>
    </w:p>
    <w:p>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pPr>
        <w:spacing w:line="440" w:lineRule="exact"/>
        <w:ind w:firstLine="482" w:firstLineChars="200"/>
        <w:rPr>
          <w:rFonts w:hint="default" w:eastAsia="宋体"/>
          <w:color w:val="auto"/>
          <w:highlight w:val="none"/>
          <w:lang w:val="en-US" w:eastAsia="zh-CN"/>
        </w:rPr>
      </w:pPr>
      <w:r>
        <w:rPr>
          <w:rFonts w:hint="eastAsia" w:ascii="宋体" w:hAnsi="宋体" w:eastAsia="宋体" w:cs="宋体"/>
          <w:b/>
          <w:color w:val="auto"/>
          <w:sz w:val="24"/>
          <w:szCs w:val="24"/>
          <w:highlight w:val="none"/>
        </w:rPr>
        <w:t>2.东阳市鑫盛工程咨询有限公司</w:t>
      </w:r>
      <w:r>
        <w:rPr>
          <w:rFonts w:hint="eastAsia" w:ascii="宋体" w:hAnsi="宋体" w:cs="宋体"/>
          <w:b/>
          <w:bCs/>
          <w:color w:val="auto"/>
          <w:sz w:val="24"/>
          <w:highlight w:val="none"/>
        </w:rPr>
        <w:t>按中标价的1.5%，向中标单位收取中标服务费</w:t>
      </w:r>
      <w:r>
        <w:rPr>
          <w:rFonts w:hint="eastAsia" w:ascii="宋体" w:hAnsi="宋体" w:eastAsia="宋体" w:cs="宋体"/>
          <w:b/>
          <w:color w:val="auto"/>
          <w:sz w:val="24"/>
          <w:szCs w:val="24"/>
          <w:highlight w:val="none"/>
        </w:rPr>
        <w:t>，在中标结果公示结束之日起3天内（在领取中标通知书前）交纳。</w:t>
      </w:r>
    </w:p>
    <w:p>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帐户名称：东阳市鑫盛工程咨询有限公司</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（六）联合体投标</w:t>
      </w:r>
      <w:r>
        <w:rPr>
          <w:rFonts w:hint="eastAsia" w:ascii="宋体" w:hAnsi="宋体" w:eastAsia="宋体" w:cs="宋体"/>
          <w:b/>
          <w:color w:val="auto"/>
          <w:sz w:val="24"/>
          <w:highlight w:val="none"/>
        </w:rPr>
        <w:tab/>
      </w:r>
    </w:p>
    <w:p>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接受联合体投标。</w:t>
      </w:r>
    </w:p>
    <w:p>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pPr>
        <w:spacing w:line="44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rPr>
        <w:t>（八）特别说明：</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3.投标人应仔细阅读招标文件的所有内容，按照招标文件的要求提交投标文件，并对所提供的全部资料的真实性承担法律责任。</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 招标方不保证最低报价者为中标方。</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 为维护国家利益及招标方自身利益，允许招标方在合同签订之前仍有选择或拒绝任何或全部投标的权力。</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8.“政采云”平台运营机构，以及与该机构有直接控股或者管理关系可能影响采购公正性的任何单位和个人，不得在该平台进行的政府采购项目电子交易中投标、响应政府采购项目。</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 采购人、招标方应当按照《浙江省政府采购供应商质疑处理办法》、中华人民共和国财政部第94号令《政府采购质疑和投诉办法》进行受理与答复质疑。</w:t>
      </w:r>
    </w:p>
    <w:p>
      <w:pPr>
        <w:pStyle w:val="2"/>
        <w:keepNext w:val="0"/>
        <w:keepLines w:val="0"/>
        <w:pageBreakBefore/>
        <w:spacing w:line="360" w:lineRule="auto"/>
        <w:jc w:val="center"/>
        <w:rPr>
          <w:rFonts w:hint="eastAsia" w:ascii="宋体" w:hAnsi="宋体" w:eastAsia="宋体" w:cs="宋体"/>
          <w:color w:val="auto"/>
          <w:sz w:val="24"/>
          <w:szCs w:val="24"/>
          <w:highlight w:val="none"/>
        </w:rPr>
      </w:pPr>
      <w:bookmarkStart w:id="17" w:name="_Toc458697268"/>
      <w:bookmarkStart w:id="18" w:name="_Toc454196066"/>
      <w:bookmarkStart w:id="19" w:name="_Toc3438"/>
      <w:r>
        <w:rPr>
          <w:rFonts w:hint="eastAsia" w:ascii="宋体" w:hAnsi="宋体" w:eastAsia="宋体" w:cs="宋体"/>
          <w:color w:val="auto"/>
          <w:sz w:val="24"/>
          <w:szCs w:val="24"/>
          <w:highlight w:val="none"/>
        </w:rPr>
        <w:t>二、招标文件</w:t>
      </w:r>
      <w:bookmarkEnd w:id="17"/>
      <w:bookmarkEnd w:id="18"/>
      <w:bookmarkEnd w:id="19"/>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pPr>
        <w:pStyle w:val="2"/>
        <w:keepNext w:val="0"/>
        <w:keepLines w:val="0"/>
        <w:pageBreakBefore/>
        <w:spacing w:line="360" w:lineRule="auto"/>
        <w:jc w:val="center"/>
        <w:rPr>
          <w:rFonts w:hint="eastAsia" w:ascii="宋体" w:hAnsi="宋体" w:eastAsia="宋体" w:cs="宋体"/>
          <w:color w:val="auto"/>
          <w:sz w:val="24"/>
          <w:szCs w:val="24"/>
          <w:highlight w:val="none"/>
        </w:rPr>
      </w:pPr>
      <w:bookmarkStart w:id="20" w:name="_Toc454196067"/>
      <w:bookmarkStart w:id="21" w:name="_Toc458697269"/>
      <w:bookmarkStart w:id="22" w:name="_Toc32649"/>
      <w:r>
        <w:rPr>
          <w:rFonts w:hint="eastAsia" w:ascii="宋体" w:hAnsi="宋体" w:eastAsia="宋体" w:cs="宋体"/>
          <w:color w:val="auto"/>
          <w:sz w:val="24"/>
          <w:szCs w:val="24"/>
          <w:highlight w:val="none"/>
        </w:rPr>
        <w:t>三、投标文件的编制</w:t>
      </w:r>
      <w:bookmarkEnd w:id="20"/>
      <w:bookmarkEnd w:id="21"/>
      <w:bookmarkEnd w:id="22"/>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浙江省病媒生物预防控制单位备案确认书复印件；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）联合体协议书（联合体投标时提供）（格式见附件）；</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）落实</w:t>
      </w:r>
      <w:r>
        <w:rPr>
          <w:rFonts w:hint="eastAsia" w:ascii="宋体" w:hAnsi="宋体" w:cs="宋体"/>
          <w:b/>
          <w:bCs/>
          <w:color w:val="auto"/>
          <w:sz w:val="24"/>
          <w:highlight w:val="none"/>
        </w:rPr>
        <w:t>政府采购政策需满足的资格：供应商为中小企业/小微企业，提供《中小企业声明函》（格式见附件）；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）投标人情况介绍；</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）投标人认为有必要提供的其它文件。</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（2）商务响应表（格式见附件）；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（3）技术响应表（格式见附件）；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（4）公共外环境防制服务方案；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（5）重点场所防制服务方案；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（6）孳生地调查方案；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（7）消杀药物使用方案；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（8）应急方案；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（9）质量</w:t>
      </w:r>
      <w:r>
        <w:rPr>
          <w:rFonts w:hint="eastAsia" w:ascii="宋体" w:hAnsi="宋体" w:cs="宋体"/>
          <w:color w:val="auto"/>
          <w:sz w:val="24"/>
          <w:highlight w:val="none"/>
          <w:lang w:val="en-US" w:eastAsia="zh-CN"/>
        </w:rPr>
        <w:t>保证</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（10）安全保障措施；</w:t>
      </w:r>
    </w:p>
    <w:p>
      <w:pPr>
        <w:spacing w:line="360" w:lineRule="auto"/>
        <w:rPr>
          <w:rFonts w:ascii="宋体" w:hAnsi="宋体" w:cs="宋体"/>
          <w:color w:val="auto"/>
          <w:sz w:val="24"/>
          <w:highlight w:val="none"/>
        </w:rPr>
      </w:pPr>
      <w:r>
        <w:rPr>
          <w:rFonts w:hint="eastAsia" w:ascii="宋体" w:hAnsi="宋体" w:cs="宋体"/>
          <w:color w:val="auto"/>
          <w:sz w:val="24"/>
          <w:highlight w:val="none"/>
        </w:rPr>
        <w:t>（11）人员配置；</w:t>
      </w:r>
    </w:p>
    <w:p>
      <w:pPr>
        <w:spacing w:line="360" w:lineRule="auto"/>
        <w:rPr>
          <w:rFonts w:ascii="宋体" w:hAnsi="宋体" w:cs="宋体"/>
          <w:color w:val="auto"/>
          <w:sz w:val="24"/>
          <w:highlight w:val="none"/>
        </w:rPr>
      </w:pPr>
      <w:r>
        <w:rPr>
          <w:rFonts w:hint="eastAsia" w:ascii="宋体" w:hAnsi="宋体" w:cs="宋体"/>
          <w:color w:val="auto"/>
          <w:sz w:val="24"/>
          <w:highlight w:val="none"/>
        </w:rPr>
        <w:t>（12）投入设备及专用检查工具；</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（13）拟投入工具及消耗材料情况</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）投标人情况；</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）认证证书；</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）同类业绩；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）优惠承诺；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荣誉奖项</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）服务费承诺书（格式见附件）；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）投标人需要说明的其他文件和说明。</w:t>
      </w:r>
    </w:p>
    <w:p>
      <w:pPr>
        <w:numPr>
          <w:ilvl w:val="0"/>
          <w:numId w:val="9"/>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pPr>
        <w:spacing w:line="360" w:lineRule="auto"/>
        <w:rPr>
          <w:rFonts w:hint="eastAsia" w:ascii="宋体" w:hAnsi="宋体" w:cs="仿宋_GB2312"/>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rPr>
        <w:t>投标报价是履行合同的最终价格，</w:t>
      </w:r>
      <w:r>
        <w:rPr>
          <w:rFonts w:hint="eastAsia" w:ascii="宋体" w:hAnsi="宋体" w:cs="仿宋_GB2312"/>
          <w:color w:val="auto"/>
          <w:sz w:val="24"/>
          <w:highlight w:val="none"/>
        </w:rPr>
        <w:t>包括货款、标准附件、备品备件、专用工具、包装、运输、装卸、验收、保险、货到就位以及服务等有关本项目的一切费用及税金。投标人投标报价为投标人所能承受的整个项目的一次性最终最低报价，如有漏项，视同已包含在</w:t>
      </w:r>
      <w:r>
        <w:rPr>
          <w:rFonts w:hint="eastAsia" w:ascii="宋体" w:hAnsi="宋体" w:cs="仿宋_GB2312"/>
          <w:color w:val="auto"/>
          <w:sz w:val="24"/>
          <w:highlight w:val="none"/>
          <w:lang w:val="en-US" w:eastAsia="zh-CN"/>
        </w:rPr>
        <w:t>本</w:t>
      </w:r>
      <w:r>
        <w:rPr>
          <w:rFonts w:hint="eastAsia" w:ascii="宋体" w:hAnsi="宋体" w:cs="仿宋_GB2312"/>
          <w:color w:val="auto"/>
          <w:sz w:val="24"/>
          <w:highlight w:val="none"/>
        </w:rPr>
        <w:t>项目中，合同总价不做调整。</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pPr>
        <w:spacing w:line="360" w:lineRule="auto"/>
        <w:rPr>
          <w:rFonts w:hint="eastAsia" w:ascii="宋体" w:hAnsi="宋体" w:eastAsia="宋体" w:cs="宋体"/>
          <w:color w:val="auto"/>
          <w:sz w:val="24"/>
          <w:highlight w:val="none"/>
        </w:rPr>
      </w:pPr>
      <w:bookmarkStart w:id="23" w:name="_Toc450548873"/>
      <w:bookmarkStart w:id="24" w:name="_Toc405368930"/>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pPr>
        <w:spacing w:line="360" w:lineRule="auto"/>
        <w:rPr>
          <w:rFonts w:hint="eastAsia" w:ascii="宋体" w:hAnsi="宋体" w:eastAsia="宋体" w:cs="宋体"/>
          <w:color w:val="auto"/>
          <w:sz w:val="24"/>
          <w:highlight w:val="none"/>
        </w:rPr>
      </w:pPr>
      <w:bookmarkStart w:id="25" w:name="_Toc407182105"/>
      <w:r>
        <w:rPr>
          <w:rFonts w:hint="eastAsia" w:ascii="宋体" w:hAnsi="宋体" w:eastAsia="宋体" w:cs="宋体"/>
          <w:color w:val="auto"/>
          <w:sz w:val="24"/>
          <w:highlight w:val="none"/>
        </w:rPr>
        <w:t>3.投标人可拒绝接受延期要求，若同意延长有效期的投标人，则不能修改投标文件。</w:t>
      </w:r>
      <w:bookmarkEnd w:id="25"/>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（五）履约保证金</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在收到中标通知书后，需向采购人提供中标价的1%的履约保证金，在中标人与采购人签订合同前递交，投标人需以支票、汇票、本票或者金融机构、保险公司、担保机构出具的保函（可在政采云平台购买，咨询热线4009039583）等非现金形式提交。</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bookmarkEnd w:id="23"/>
    <w:bookmarkEnd w:id="24"/>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w:t>
      </w:r>
    </w:p>
    <w:p>
      <w:pPr>
        <w:numPr>
          <w:ilvl w:val="0"/>
          <w:numId w:val="1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在开评标时出现电子投标文件无法解密或解密失败等情况，投标人未提供电子备份投标文件，无法对投标人继续进行评审的；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）资格证明文件不全的，或者不符合招标文件标明的资格要求的，及未提供招标文件中标有“*”、“ ▲”、“※”、“★”等特殊符号的证明文件的；</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本项目投标截止之日前三年内，相关主体在“信用中国”网站、中国政府采购网有失信行为或被列入受惩黑名单。</w:t>
      </w:r>
    </w:p>
    <w:p>
      <w:pPr>
        <w:pStyle w:val="4"/>
        <w:rPr>
          <w:rFonts w:hint="eastAsia"/>
          <w:color w:val="auto"/>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pPr>
        <w:tabs>
          <w:tab w:val="left" w:pos="4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 ▲”、“※”、“★”等特殊符号的技术指标、主要功能项目发生实质性偏离的；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未填写投标报价或</w:t>
      </w:r>
      <w:r>
        <w:rPr>
          <w:rFonts w:hint="eastAsia" w:ascii="宋体" w:hAnsi="宋体" w:eastAsia="宋体" w:cs="宋体"/>
          <w:color w:val="auto"/>
          <w:sz w:val="24"/>
          <w:highlight w:val="none"/>
        </w:rPr>
        <w:t>未采用人民币报价或者未按照招标文件标明的币种报价的；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4.被拒绝的投标文件为无效。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5.根据有关法律、法规规定为无效、废标的，按法律、法规规定执行。</w:t>
      </w:r>
    </w:p>
    <w:p>
      <w:pPr>
        <w:pStyle w:val="2"/>
        <w:keepNext w:val="0"/>
        <w:keepLines w:val="0"/>
        <w:pageBreakBefore/>
        <w:spacing w:line="360" w:lineRule="auto"/>
        <w:jc w:val="center"/>
        <w:rPr>
          <w:rFonts w:hint="eastAsia" w:ascii="宋体" w:hAnsi="宋体" w:eastAsia="宋体" w:cs="宋体"/>
          <w:color w:val="auto"/>
          <w:sz w:val="24"/>
          <w:szCs w:val="24"/>
          <w:highlight w:val="none"/>
        </w:rPr>
      </w:pPr>
      <w:bookmarkStart w:id="26" w:name="_Toc458697270"/>
      <w:bookmarkStart w:id="27" w:name="_Toc20805"/>
      <w:r>
        <w:rPr>
          <w:rFonts w:hint="eastAsia" w:ascii="宋体" w:hAnsi="宋体" w:eastAsia="宋体" w:cs="宋体"/>
          <w:color w:val="auto"/>
          <w:sz w:val="24"/>
          <w:szCs w:val="24"/>
          <w:highlight w:val="none"/>
        </w:rPr>
        <w:t>四、开标</w:t>
      </w:r>
      <w:bookmarkEnd w:id="26"/>
      <w:bookmarkEnd w:id="27"/>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pPr>
        <w:pStyle w:val="2"/>
        <w:keepNext w:val="0"/>
        <w:keepLines w:val="0"/>
        <w:pageBreakBefore/>
        <w:spacing w:line="360" w:lineRule="auto"/>
        <w:jc w:val="center"/>
        <w:rPr>
          <w:rFonts w:ascii="宋体" w:hAnsi="宋体" w:eastAsia="宋体" w:cs="宋体"/>
          <w:b/>
          <w:bCs/>
          <w:color w:val="auto"/>
          <w:sz w:val="24"/>
          <w:szCs w:val="24"/>
          <w:highlight w:val="none"/>
        </w:rPr>
      </w:pPr>
      <w:bookmarkStart w:id="28" w:name="_Toc458697271"/>
      <w:bookmarkStart w:id="29" w:name="_Toc7166"/>
      <w:bookmarkStart w:id="30" w:name="_Toc27865"/>
      <w:r>
        <w:rPr>
          <w:rFonts w:hint="eastAsia" w:ascii="宋体" w:hAnsi="宋体" w:eastAsia="宋体" w:cs="宋体"/>
          <w:b/>
          <w:bCs/>
          <w:color w:val="auto"/>
          <w:sz w:val="24"/>
          <w:szCs w:val="24"/>
          <w:highlight w:val="none"/>
        </w:rPr>
        <w:t>五、评标</w:t>
      </w:r>
      <w:bookmarkEnd w:id="28"/>
      <w:bookmarkEnd w:id="29"/>
      <w:bookmarkEnd w:id="30"/>
    </w:p>
    <w:p>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人组成。（允许采购人不推荐采购人代表参加，如采购人不推荐采购人代表参加评审时，评标委员会（5人）都从评标专家库中抽取）。</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pStyle w:val="20"/>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pPr>
        <w:pStyle w:val="2"/>
        <w:keepNext w:val="0"/>
        <w:keepLines w:val="0"/>
        <w:pageBreakBefore/>
        <w:spacing w:line="360" w:lineRule="auto"/>
        <w:jc w:val="center"/>
        <w:rPr>
          <w:rFonts w:ascii="宋体" w:hAnsi="宋体" w:eastAsia="宋体" w:cs="宋体"/>
          <w:b/>
          <w:bCs/>
          <w:color w:val="auto"/>
          <w:sz w:val="24"/>
          <w:szCs w:val="24"/>
          <w:highlight w:val="none"/>
        </w:rPr>
      </w:pPr>
      <w:bookmarkStart w:id="31" w:name="_Toc3516"/>
      <w:bookmarkStart w:id="32" w:name="_Toc458697272"/>
      <w:bookmarkStart w:id="33" w:name="_Toc3316"/>
      <w:r>
        <w:rPr>
          <w:rFonts w:hint="eastAsia" w:ascii="宋体" w:hAnsi="宋体" w:eastAsia="宋体" w:cs="宋体"/>
          <w:b/>
          <w:bCs/>
          <w:color w:val="auto"/>
          <w:sz w:val="24"/>
          <w:szCs w:val="24"/>
          <w:highlight w:val="none"/>
        </w:rPr>
        <w:t>六、定标</w:t>
      </w:r>
      <w:bookmarkEnd w:id="31"/>
      <w:bookmarkEnd w:id="32"/>
      <w:bookmarkEnd w:id="33"/>
    </w:p>
    <w:p>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pPr>
        <w:spacing w:line="360" w:lineRule="auto"/>
        <w:rPr>
          <w:rFonts w:ascii="宋体" w:hAnsi="宋体" w:cs="宋体"/>
          <w:color w:val="auto"/>
          <w:sz w:val="24"/>
          <w:highlight w:val="none"/>
        </w:rPr>
      </w:pPr>
      <w:bookmarkStart w:id="34" w:name="_Toc458697273"/>
      <w:r>
        <w:rPr>
          <w:rFonts w:hint="eastAsia" w:ascii="宋体" w:hAnsi="宋体" w:cs="宋体"/>
          <w:color w:val="auto"/>
          <w:sz w:val="24"/>
          <w:highlight w:val="none"/>
        </w:rPr>
        <w:t>1.招标方在评标结束后2个工作日内将评标报告交采购人确认。</w:t>
      </w:r>
    </w:p>
    <w:p>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pPr>
        <w:pStyle w:val="2"/>
        <w:keepNext w:val="0"/>
        <w:keepLines w:val="0"/>
        <w:pageBreakBefore/>
        <w:spacing w:line="360" w:lineRule="auto"/>
        <w:jc w:val="center"/>
        <w:rPr>
          <w:rFonts w:ascii="宋体" w:hAnsi="宋体" w:eastAsia="宋体" w:cs="宋体"/>
          <w:b/>
          <w:bCs/>
          <w:color w:val="auto"/>
          <w:sz w:val="24"/>
          <w:szCs w:val="24"/>
          <w:highlight w:val="none"/>
        </w:rPr>
      </w:pPr>
      <w:bookmarkStart w:id="35" w:name="_Toc27700"/>
      <w:bookmarkStart w:id="36" w:name="_Toc9352"/>
      <w:r>
        <w:rPr>
          <w:rFonts w:hint="eastAsia" w:ascii="宋体" w:hAnsi="宋体" w:eastAsia="宋体" w:cs="宋体"/>
          <w:b/>
          <w:bCs/>
          <w:color w:val="auto"/>
          <w:sz w:val="24"/>
          <w:szCs w:val="24"/>
          <w:highlight w:val="none"/>
        </w:rPr>
        <w:t>七、合同授予</w:t>
      </w:r>
      <w:bookmarkEnd w:id="34"/>
      <w:bookmarkEnd w:id="35"/>
      <w:bookmarkEnd w:id="36"/>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pPr>
        <w:rPr>
          <w:rFonts w:ascii="宋体" w:hAnsi="宋体" w:cs="宋体"/>
          <w:color w:val="auto"/>
          <w:sz w:val="24"/>
          <w:highlight w:val="none"/>
        </w:rPr>
      </w:pPr>
    </w:p>
    <w:p>
      <w:pPr>
        <w:rPr>
          <w:rFonts w:ascii="宋体" w:hAnsi="宋体" w:cs="宋体"/>
          <w:color w:val="auto"/>
          <w:sz w:val="24"/>
          <w:highlight w:val="none"/>
        </w:rPr>
      </w:pPr>
    </w:p>
    <w:p>
      <w:pPr>
        <w:pStyle w:val="10"/>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37" w:name="_Toc17618"/>
      <w:r>
        <w:rPr>
          <w:rFonts w:hint="eastAsia" w:ascii="宋体" w:hAnsi="宋体" w:eastAsia="宋体" w:cs="宋体"/>
          <w:b/>
          <w:color w:val="auto"/>
          <w:szCs w:val="24"/>
          <w:highlight w:val="none"/>
        </w:rPr>
        <w:t>第四章  评标办法及评分标准</w:t>
      </w:r>
      <w:bookmarkEnd w:id="37"/>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东阳市卫生健康局2022-2023年度城区除四害市场化运作项目</w:t>
      </w:r>
      <w:r>
        <w:rPr>
          <w:rFonts w:hint="eastAsia" w:ascii="宋体" w:hAnsi="宋体" w:eastAsia="宋体" w:cs="宋体"/>
          <w:color w:val="auto"/>
          <w:sz w:val="24"/>
          <w:highlight w:val="none"/>
        </w:rPr>
        <w:t>的评标。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4"/>
          <w:highlight w:val="none"/>
        </w:rPr>
      </w:pPr>
      <w:bookmarkStart w:id="38" w:name="_Toc31315"/>
      <w:bookmarkStart w:id="39" w:name="_Toc12525"/>
      <w:bookmarkStart w:id="40" w:name="_Toc452728219"/>
      <w:bookmarkStart w:id="41" w:name="_Toc26574"/>
      <w:r>
        <w:rPr>
          <w:rFonts w:hint="eastAsia" w:ascii="宋体" w:hAnsi="宋体" w:eastAsia="宋体" w:cs="宋体"/>
          <w:b/>
          <w:color w:val="auto"/>
          <w:sz w:val="24"/>
          <w:highlight w:val="none"/>
        </w:rPr>
        <w:t>一、总则</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0分，技术、商务、资信及其他分</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textAlignment w:val="auto"/>
        <w:rPr>
          <w:rFonts w:hint="eastAsia" w:ascii="宋体" w:hAnsi="宋体" w:eastAsia="宋体" w:cs="宋体"/>
          <w:b/>
          <w:color w:val="auto"/>
          <w:sz w:val="24"/>
          <w:highlight w:val="none"/>
        </w:rPr>
      </w:pPr>
      <w:bookmarkStart w:id="42" w:name="_Toc16785"/>
      <w:bookmarkStart w:id="43" w:name="_Toc6122"/>
      <w:bookmarkStart w:id="44" w:name="_Toc452728220"/>
      <w:bookmarkStart w:id="45" w:name="_Toc12387"/>
      <w:r>
        <w:rPr>
          <w:rFonts w:hint="eastAsia" w:ascii="宋体" w:hAnsi="宋体" w:eastAsia="宋体" w:cs="宋体"/>
          <w:b/>
          <w:color w:val="auto"/>
          <w:sz w:val="24"/>
          <w:highlight w:val="none"/>
        </w:rPr>
        <w:t>评标内容及标准</w:t>
      </w:r>
      <w:bookmarkEnd w:id="42"/>
      <w:bookmarkEnd w:id="43"/>
      <w:bookmarkEnd w:id="44"/>
      <w:bookmarkEnd w:id="45"/>
      <w:bookmarkStart w:id="46" w:name="_Toc502652282"/>
      <w:bookmarkStart w:id="47" w:name="_Hlt452359757"/>
      <w:bookmarkStart w:id="48" w:name="_Hlt452359758"/>
    </w:p>
    <w:p>
      <w:pPr>
        <w:pStyle w:val="10"/>
        <w:keepNext w:val="0"/>
        <w:keepLines w:val="0"/>
        <w:pageBreakBefore w:val="0"/>
        <w:widowControl w:val="0"/>
        <w:kinsoku/>
        <w:wordWrap/>
        <w:overflowPunct/>
        <w:topLinePunct w:val="0"/>
        <w:autoSpaceDE/>
        <w:autoSpaceDN/>
        <w:bidi w:val="0"/>
        <w:adjustRightInd/>
        <w:snapToGrid/>
        <w:spacing w:before="120" w:after="120" w:line="580" w:lineRule="exac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8</w:t>
      </w:r>
      <w:r>
        <w:rPr>
          <w:rFonts w:hint="eastAsia" w:ascii="宋体" w:hAnsi="宋体" w:eastAsia="宋体" w:cs="宋体"/>
          <w:b/>
          <w:bCs/>
          <w:color w:val="auto"/>
          <w:szCs w:val="24"/>
          <w:highlight w:val="none"/>
        </w:rPr>
        <w:t>0分）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 xml:space="preserve">0分） </w:t>
      </w:r>
    </w:p>
    <w:p>
      <w:pPr>
        <w:keepNext w:val="0"/>
        <w:keepLines w:val="0"/>
        <w:pageBreakBefore w:val="0"/>
        <w:widowControl w:val="0"/>
        <w:kinsoku/>
        <w:wordWrap/>
        <w:overflowPunct/>
        <w:topLinePunct w:val="0"/>
        <w:autoSpaceDE/>
        <w:autoSpaceDN/>
        <w:bidi w:val="0"/>
        <w:adjustRightInd/>
        <w:snapToGrid/>
        <w:spacing w:before="120" w:beforeLines="50" w:after="120" w:afterLines="50" w:line="580" w:lineRule="exact"/>
        <w:ind w:firstLine="464"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pacing w:val="-4"/>
          <w:sz w:val="24"/>
          <w:szCs w:val="20"/>
          <w:highlight w:val="none"/>
        </w:rPr>
        <w:t>（1）</w:t>
      </w:r>
      <w:r>
        <w:rPr>
          <w:rFonts w:hint="eastAsia" w:ascii="宋体" w:hAnsi="宋体" w:eastAsia="宋体" w:cs="宋体"/>
          <w:bCs/>
          <w:color w:val="auto"/>
          <w:sz w:val="24"/>
          <w:highlight w:val="none"/>
        </w:rPr>
        <w:t>价格分采用低价优先法计算，取所有技术、资信商务得分入围投标人中，投标价格最低的投标报价为评标基准价，其他投标人的价格分按照下列公式计算：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snapToGrid/>
        <w:spacing w:before="120" w:beforeLines="50" w:after="120" w:afterLines="50" w:line="58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价格分=评标基准价/投标报价×</w:t>
      </w:r>
      <w:r>
        <w:rPr>
          <w:rFonts w:hint="eastAsia" w:ascii="宋体" w:hAnsi="宋体" w:cs="宋体"/>
          <w:color w:val="auto"/>
          <w:sz w:val="24"/>
          <w:highlight w:val="none"/>
          <w:lang w:val="en-US" w:eastAsia="zh-CN"/>
        </w:rPr>
        <w:t>20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（三）技术、商务、资信及其他分的计算</w:t>
      </w:r>
    </w:p>
    <w:p>
      <w:pPr>
        <w:keepNext w:val="0"/>
        <w:keepLines w:val="0"/>
        <w:pageBreakBefore w:val="0"/>
        <w:widowControl w:val="0"/>
        <w:kinsoku/>
        <w:wordWrap/>
        <w:overflowPunct/>
        <w:topLinePunct w:val="0"/>
        <w:autoSpaceDE/>
        <w:autoSpaceDN/>
        <w:bidi w:val="0"/>
        <w:adjustRightInd/>
        <w:snapToGrid/>
        <w:spacing w:before="120" w:beforeLines="50" w:after="120" w:afterLines="50" w:line="5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pPr>
        <w:keepNext w:val="0"/>
        <w:keepLines w:val="0"/>
        <w:pageBreakBefore w:val="0"/>
        <w:widowControl w:val="0"/>
        <w:kinsoku/>
        <w:wordWrap/>
        <w:overflowPunct/>
        <w:topLinePunct w:val="0"/>
        <w:autoSpaceDE/>
        <w:autoSpaceDN/>
        <w:bidi w:val="0"/>
        <w:adjustRightInd/>
        <w:snapToGrid/>
        <w:spacing w:before="120" w:beforeLines="50" w:after="120" w:afterLines="50" w:line="580" w:lineRule="exact"/>
        <w:ind w:firstLine="480"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技术商务资信及其他分=评标委员会所有成员有效评分合</w:t>
      </w:r>
      <w:r>
        <w:rPr>
          <w:rFonts w:hint="eastAsia" w:ascii="宋体" w:hAnsi="宋体" w:eastAsia="宋体" w:cs="宋体"/>
          <w:color w:val="auto"/>
          <w:sz w:val="24"/>
          <w:highlight w:val="none"/>
        </w:rPr>
        <w:t>计数/</w:t>
      </w:r>
      <w:r>
        <w:rPr>
          <w:rFonts w:hint="eastAsia" w:ascii="宋体" w:hAnsi="宋体" w:cs="宋体"/>
          <w:color w:val="auto"/>
          <w:sz w:val="24"/>
          <w:highlight w:val="none"/>
          <w:lang w:val="en-US" w:eastAsia="zh-CN"/>
        </w:rPr>
        <w:t>5</w:t>
      </w:r>
    </w:p>
    <w:p>
      <w:pPr>
        <w:pStyle w:val="10"/>
        <w:keepNext w:val="0"/>
        <w:keepLines w:val="0"/>
        <w:pageBreakBefore w:val="0"/>
        <w:widowControl w:val="0"/>
        <w:numPr>
          <w:ilvl w:val="0"/>
          <w:numId w:val="11"/>
        </w:numPr>
        <w:kinsoku/>
        <w:wordWrap/>
        <w:overflowPunct/>
        <w:topLinePunct w:val="0"/>
        <w:autoSpaceDE/>
        <w:autoSpaceDN/>
        <w:bidi w:val="0"/>
        <w:adjustRightInd/>
        <w:snapToGrid/>
        <w:spacing w:before="120" w:after="120" w:line="58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0分</w:t>
      </w:r>
    </w:p>
    <w:p>
      <w:pPr>
        <w:widowControl w:val="0"/>
        <w:numPr>
          <w:ilvl w:val="0"/>
          <w:numId w:val="0"/>
        </w:numPr>
        <w:jc w:val="both"/>
        <w:rPr>
          <w:rFonts w:hint="eastAsia"/>
          <w:color w:val="auto"/>
          <w:highlight w:val="none"/>
        </w:rPr>
      </w:pPr>
    </w:p>
    <w:tbl>
      <w:tblPr>
        <w:tblStyle w:val="21"/>
        <w:tblW w:w="9819"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465"/>
        <w:gridCol w:w="1335"/>
        <w:gridCol w:w="6528"/>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00" w:type="dxa"/>
            <w:gridSpan w:val="2"/>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52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74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8328"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技术分</w:t>
            </w:r>
          </w:p>
        </w:tc>
        <w:tc>
          <w:tcPr>
            <w:tcW w:w="74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宋体" w:hAnsi="宋体" w:cs="宋体"/>
                <w:b/>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465"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技术能力</w:t>
            </w: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公共外环境防制服务方案</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rPr>
              <w:t>公共外环境防制服务方案内容齐全、结构完整、表述准确、条理清晰程度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需求的吻合程度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得7-8分；</w:t>
            </w:r>
            <w:r>
              <w:rPr>
                <w:rFonts w:hint="eastAsia" w:ascii="宋体" w:hAnsi="宋体" w:eastAsia="宋体" w:cs="宋体"/>
                <w:color w:val="auto"/>
                <w:sz w:val="24"/>
                <w:szCs w:val="24"/>
                <w:highlight w:val="none"/>
              </w:rPr>
              <w:t>所提供的方案可行、较完善完整，较好的满足需求</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得4-6分；</w:t>
            </w:r>
            <w:r>
              <w:rPr>
                <w:rFonts w:hint="eastAsia" w:ascii="宋体" w:hAnsi="宋体" w:eastAsia="宋体" w:cs="宋体"/>
                <w:color w:val="auto"/>
                <w:sz w:val="24"/>
                <w:szCs w:val="24"/>
                <w:highlight w:val="none"/>
                <w:lang w:val="en-US" w:eastAsia="zh-CN"/>
              </w:rPr>
              <w:t>方案与本项目需求契合度不高，所提供方案模糊，方案完善程度不强，基本满足需求的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0-3分。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9"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重点场所防制服务方案</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rPr>
              <w:t>重点场所防制服务方案内容齐全、结构完整、表述准确、条理清晰程度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需求的吻合程度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得7-8分；</w:t>
            </w:r>
            <w:r>
              <w:rPr>
                <w:rFonts w:hint="eastAsia" w:ascii="宋体" w:hAnsi="宋体" w:eastAsia="宋体" w:cs="宋体"/>
                <w:color w:val="auto"/>
                <w:sz w:val="24"/>
                <w:szCs w:val="24"/>
                <w:highlight w:val="none"/>
              </w:rPr>
              <w:t>所提供的方案可行、较完善完整，较好的满足需求</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得4-6分；</w:t>
            </w:r>
            <w:r>
              <w:rPr>
                <w:rFonts w:hint="eastAsia" w:ascii="宋体" w:hAnsi="宋体" w:eastAsia="宋体" w:cs="宋体"/>
                <w:color w:val="auto"/>
                <w:sz w:val="24"/>
                <w:szCs w:val="24"/>
                <w:highlight w:val="none"/>
                <w:lang w:val="en-US" w:eastAsia="zh-CN"/>
              </w:rPr>
              <w:t>方案与本项目需求契合度不高，所提供方案模糊，方案完善程度不强，基本满足需求的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0-3分。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孳生地调查方案</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开展调查工作的频次（0-2分）；对各类孳生地的认识和处置办法（0-2分）；调查方法的全面性、可行性和预后质量（0-2分）等酌情打分。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消杀药物使用方案</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根据所用药物广谱性（0-2分）、环保性（0-2分）、合理性（0-2分），是否轮换用药（0-2分）等酌情打分。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应急方案</w:t>
            </w:r>
          </w:p>
        </w:tc>
        <w:tc>
          <w:tcPr>
            <w:tcW w:w="6528"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根据应急工作预案、突发事件应急预案（0-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rPr>
              <w:t>其它活动配合措施</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sz w:val="24"/>
                <w:szCs w:val="24"/>
                <w:highlight w:val="none"/>
                <w:lang w:val="en-US" w:eastAsia="zh-CN"/>
              </w:rPr>
              <w:t>切实有效性和合理性</w:t>
            </w:r>
            <w:r>
              <w:rPr>
                <w:rFonts w:hint="eastAsia" w:ascii="宋体" w:hAnsi="宋体" w:eastAsia="宋体" w:cs="宋体"/>
                <w:color w:val="auto"/>
                <w:sz w:val="24"/>
                <w:szCs w:val="24"/>
                <w:highlight w:val="none"/>
              </w:rPr>
              <w:t>酌情打分。</w:t>
            </w:r>
          </w:p>
        </w:tc>
        <w:tc>
          <w:tcPr>
            <w:tcW w:w="748"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c>
          <w:tcPr>
            <w:tcW w:w="6528"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根据药物中毒处置预案的科学性、合理性、可行性酌情打分。</w:t>
            </w:r>
          </w:p>
        </w:tc>
        <w:tc>
          <w:tcPr>
            <w:tcW w:w="748"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保证</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cs="宋体"/>
                <w:color w:val="auto"/>
                <w:sz w:val="24"/>
                <w:szCs w:val="24"/>
                <w:highlight w:val="none"/>
                <w:lang w:val="en-US" w:eastAsia="zh-CN"/>
              </w:rPr>
              <w:t>提出的质量目标</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是否有切实可行的</w:t>
            </w:r>
            <w:r>
              <w:rPr>
                <w:rFonts w:hint="eastAsia" w:ascii="宋体" w:hAnsi="宋体" w:eastAsia="宋体" w:cs="宋体"/>
                <w:color w:val="auto"/>
                <w:sz w:val="24"/>
                <w:szCs w:val="24"/>
                <w:highlight w:val="none"/>
                <w:lang w:val="en-US" w:eastAsia="zh-CN"/>
              </w:rPr>
              <w:t>质量控制措施及</w:t>
            </w:r>
            <w:r>
              <w:rPr>
                <w:rFonts w:hint="eastAsia" w:ascii="宋体" w:hAnsi="宋体" w:eastAsia="宋体" w:cs="宋体"/>
                <w:color w:val="auto"/>
                <w:sz w:val="24"/>
                <w:szCs w:val="24"/>
                <w:highlight w:val="none"/>
              </w:rPr>
              <w:t>质量保证措施（0-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分）酌情打分。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安全保障措施</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根据投标人提供的安全承诺，安全保障措施的可行性、合理性，酌情打分。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w:t>
            </w:r>
          </w:p>
        </w:tc>
        <w:tc>
          <w:tcPr>
            <w:tcW w:w="652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根据拟投入本项目人员的配置合理性（0-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分），专业素质、资质等级、技术能力（0-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分），同类工作经验（0-2分）等情况，酌情打分。（以上所有人员须是投标单位在职员工，需提供</w:t>
            </w:r>
            <w:r>
              <w:rPr>
                <w:rFonts w:hint="eastAsia" w:ascii="宋体" w:hAnsi="宋体" w:eastAsia="宋体" w:cs="宋体"/>
                <w:color w:val="auto"/>
                <w:sz w:val="24"/>
                <w:szCs w:val="24"/>
                <w:highlight w:val="none"/>
                <w:lang w:val="en-US" w:eastAsia="zh-CN"/>
              </w:rPr>
              <w:t>投标人为其缴纳的社保</w:t>
            </w:r>
            <w:r>
              <w:rPr>
                <w:rFonts w:hint="eastAsia" w:ascii="宋体" w:hAnsi="宋体" w:eastAsia="宋体" w:cs="宋体"/>
                <w:color w:val="auto"/>
                <w:sz w:val="24"/>
                <w:szCs w:val="24"/>
                <w:highlight w:val="none"/>
              </w:rPr>
              <w:t>凭证）</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Style w:val="50"/>
                <w:rFonts w:hint="eastAsia" w:ascii="宋体" w:hAnsi="宋体" w:eastAsia="宋体" w:cs="宋体"/>
                <w:color w:val="auto"/>
                <w:kern w:val="0"/>
                <w:sz w:val="24"/>
                <w:szCs w:val="24"/>
                <w:highlight w:val="none"/>
                <w:u w:val="none" w:color="0000FF"/>
                <w:lang w:val="zh-TW" w:eastAsia="zh-TW"/>
              </w:rPr>
              <w:t>投入设备</w:t>
            </w:r>
            <w:r>
              <w:rPr>
                <w:rStyle w:val="50"/>
                <w:rFonts w:hint="eastAsia" w:ascii="宋体" w:hAnsi="宋体" w:eastAsia="宋体" w:cs="宋体"/>
                <w:color w:val="auto"/>
                <w:kern w:val="0"/>
                <w:sz w:val="24"/>
                <w:szCs w:val="24"/>
                <w:highlight w:val="none"/>
                <w:u w:val="none" w:color="0000FF"/>
              </w:rPr>
              <w:t>及专用检查工具</w:t>
            </w:r>
          </w:p>
        </w:tc>
        <w:tc>
          <w:tcPr>
            <w:tcW w:w="6528" w:type="dxa"/>
            <w:tcBorders>
              <w:bottom w:val="single" w:color="auto" w:sz="4"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(1)根据拟投入本项目药械设备保障（设备必须附名称、型号、数量清单等，并提供设备采购发票复印件或采购合同），根据其满足性、合理性、实用性、先进性、环保性等由专家酌情打分，本项最高得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(2)病媒生物防制</w:t>
            </w:r>
            <w:r>
              <w:rPr>
                <w:rFonts w:hint="eastAsia" w:ascii="宋体" w:hAnsi="宋体" w:eastAsia="宋体" w:cs="宋体"/>
                <w:color w:val="auto"/>
                <w:sz w:val="24"/>
                <w:szCs w:val="24"/>
                <w:highlight w:val="none"/>
              </w:rPr>
              <w:t>专用检查工具6套及以上的得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分，少1套扣0.5分，扣完为止。</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50"/>
                <w:rFonts w:hint="eastAsia" w:ascii="宋体" w:hAnsi="宋体" w:eastAsia="宋体" w:cs="宋体"/>
                <w:color w:val="auto"/>
                <w:kern w:val="0"/>
                <w:sz w:val="24"/>
                <w:szCs w:val="24"/>
                <w:highlight w:val="none"/>
                <w:u w:val="none" w:color="0000FF"/>
                <w:lang w:val="zh-TW" w:eastAsia="zh-TW"/>
              </w:rPr>
            </w:pPr>
            <w:r>
              <w:rPr>
                <w:rStyle w:val="50"/>
                <w:rFonts w:hint="eastAsia" w:ascii="宋体" w:hAnsi="宋体" w:cs="宋体"/>
                <w:color w:val="auto"/>
                <w:kern w:val="0"/>
                <w:sz w:val="24"/>
                <w:highlight w:val="none"/>
              </w:rPr>
              <w:t>拟投入工具及</w:t>
            </w:r>
            <w:r>
              <w:rPr>
                <w:rStyle w:val="50"/>
                <w:rFonts w:hint="eastAsia" w:ascii="宋体" w:hAnsi="宋体" w:cs="宋体"/>
                <w:color w:val="auto"/>
                <w:kern w:val="0"/>
                <w:sz w:val="24"/>
                <w:highlight w:val="none"/>
                <w:lang w:val="zh-TW" w:eastAsia="zh-TW"/>
              </w:rPr>
              <w:t>消耗材料情况</w:t>
            </w:r>
          </w:p>
        </w:tc>
        <w:tc>
          <w:tcPr>
            <w:tcW w:w="652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Style w:val="50"/>
                <w:rFonts w:hint="eastAsia" w:ascii="宋体" w:hAnsi="宋体" w:cs="宋体"/>
                <w:color w:val="auto"/>
                <w:kern w:val="0"/>
                <w:sz w:val="24"/>
                <w:highlight w:val="none"/>
                <w:lang w:val="zh-TW" w:eastAsia="zh-TW"/>
              </w:rPr>
              <w:t>投标人提供项目所需工具和耗材清单，</w:t>
            </w:r>
            <w:r>
              <w:rPr>
                <w:rStyle w:val="50"/>
                <w:rFonts w:hint="eastAsia" w:ascii="宋体" w:hAnsi="宋体" w:cs="宋体"/>
                <w:color w:val="auto"/>
                <w:kern w:val="0"/>
                <w:sz w:val="24"/>
                <w:highlight w:val="none"/>
                <w:lang w:val="zh-TW"/>
              </w:rPr>
              <w:t>根据</w:t>
            </w:r>
            <w:r>
              <w:rPr>
                <w:rStyle w:val="50"/>
                <w:rFonts w:hint="eastAsia" w:ascii="宋体" w:hAnsi="宋体" w:cs="宋体"/>
                <w:color w:val="auto"/>
                <w:kern w:val="0"/>
                <w:sz w:val="24"/>
                <w:highlight w:val="none"/>
                <w:lang w:val="zh-TW" w:eastAsia="zh-TW"/>
              </w:rPr>
              <w:t>其满足性、合理性、实用性、先进性、环保性等</w:t>
            </w:r>
            <w:r>
              <w:rPr>
                <w:rStyle w:val="50"/>
                <w:rFonts w:hint="eastAsia" w:ascii="宋体" w:hAnsi="宋体" w:cs="宋体"/>
                <w:color w:val="auto"/>
                <w:kern w:val="0"/>
                <w:sz w:val="24"/>
                <w:highlight w:val="none"/>
                <w:lang w:val="zh-TW"/>
              </w:rPr>
              <w:t>，酌情打分。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p>
          <w:p>
            <w:pPr>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情况</w:t>
            </w:r>
          </w:p>
        </w:tc>
        <w:tc>
          <w:tcPr>
            <w:tcW w:w="6528" w:type="dxa"/>
            <w:tcBorders>
              <w:bottom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库房</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rPr>
              <w:t>独立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通风条件良好，防火防盗措施落实</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药械是否规范放置</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场所规章制度完善性</w:t>
            </w:r>
            <w:r>
              <w:rPr>
                <w:rFonts w:hint="eastAsia" w:ascii="宋体" w:hAnsi="宋体" w:eastAsia="宋体" w:cs="宋体"/>
                <w:color w:val="auto"/>
                <w:sz w:val="24"/>
                <w:szCs w:val="24"/>
                <w:highlight w:val="none"/>
                <w:lang w:val="en-US" w:eastAsia="zh-CN"/>
              </w:rPr>
              <w:t>（0-1分）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酌情</w:t>
            </w:r>
            <w:r>
              <w:rPr>
                <w:rFonts w:hint="eastAsia" w:ascii="宋体" w:hAnsi="宋体" w:eastAsia="宋体" w:cs="宋体"/>
                <w:b w:val="0"/>
                <w:bCs w:val="0"/>
                <w:color w:val="auto"/>
                <w:sz w:val="24"/>
                <w:szCs w:val="24"/>
                <w:highlight w:val="none"/>
              </w:rPr>
              <w:t>打分</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注：需提供现场照片及</w:t>
            </w:r>
            <w:r>
              <w:rPr>
                <w:rFonts w:hint="eastAsia" w:ascii="宋体" w:hAnsi="宋体" w:eastAsia="宋体" w:cs="宋体"/>
                <w:color w:val="auto"/>
                <w:sz w:val="24"/>
                <w:szCs w:val="24"/>
                <w:highlight w:val="none"/>
                <w:lang w:val="en-US" w:eastAsia="zh-CN"/>
              </w:rPr>
              <w:t>相关资料佐证</w:t>
            </w:r>
            <w:r>
              <w:rPr>
                <w:rFonts w:hint="eastAsia" w:ascii="宋体" w:hAnsi="宋体" w:eastAsia="宋体" w:cs="宋体"/>
                <w:color w:val="auto"/>
                <w:sz w:val="24"/>
                <w:szCs w:val="24"/>
                <w:highlight w:val="none"/>
              </w:rPr>
              <w:t>，否则不予计分。</w:t>
            </w:r>
          </w:p>
        </w:tc>
        <w:tc>
          <w:tcPr>
            <w:tcW w:w="748"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74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328"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商务、资信分</w:t>
            </w:r>
          </w:p>
        </w:tc>
        <w:tc>
          <w:tcPr>
            <w:tcW w:w="74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trPr>
        <w:tc>
          <w:tcPr>
            <w:tcW w:w="74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65"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133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w:t>
            </w:r>
          </w:p>
        </w:tc>
        <w:tc>
          <w:tcPr>
            <w:tcW w:w="65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2"/>
                <w:sz w:val="24"/>
                <w:szCs w:val="24"/>
                <w:highlight w:val="none"/>
                <w:lang w:val="en-US" w:eastAsia="zh-CN" w:bidi="ar-SA"/>
              </w:rPr>
              <w:t>售后服务体系完善性、</w:t>
            </w:r>
            <w:r>
              <w:rPr>
                <w:rFonts w:hint="eastAsia" w:ascii="宋体" w:hAnsi="宋体" w:eastAsia="宋体" w:cs="宋体"/>
                <w:color w:val="auto"/>
                <w:sz w:val="24"/>
                <w:szCs w:val="24"/>
                <w:highlight w:val="none"/>
                <w:lang w:val="en-US" w:eastAsia="zh-CN"/>
              </w:rPr>
              <w:t>售后服务承诺与保证措施（0-3分），服务人员、服务响应时间（0-3分）等情况</w:t>
            </w:r>
            <w:r>
              <w:rPr>
                <w:rFonts w:hint="eastAsia" w:ascii="宋体" w:hAnsi="宋体" w:eastAsia="宋体" w:cs="宋体"/>
                <w:color w:val="auto"/>
                <w:sz w:val="24"/>
                <w:szCs w:val="24"/>
                <w:highlight w:val="none"/>
              </w:rPr>
              <w:t>，酌情打分。</w:t>
            </w:r>
          </w:p>
        </w:tc>
        <w:tc>
          <w:tcPr>
            <w:tcW w:w="74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74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w:t>
            </w:r>
          </w:p>
        </w:tc>
        <w:tc>
          <w:tcPr>
            <w:tcW w:w="65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rPr>
              <w:t>ISO质量管理体系认证、职业健康管理体系认证、环境管理体系认证的，每一项得1分，最高得3分。</w:t>
            </w:r>
          </w:p>
        </w:tc>
        <w:tc>
          <w:tcPr>
            <w:tcW w:w="74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74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335"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ind w:left="6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52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年1月以来</w:t>
            </w:r>
            <w:r>
              <w:rPr>
                <w:rFonts w:hint="eastAsia" w:ascii="宋体" w:hAnsi="宋体" w:eastAsia="宋体" w:cs="宋体"/>
                <w:color w:val="auto"/>
                <w:sz w:val="24"/>
                <w:szCs w:val="24"/>
                <w:highlight w:val="none"/>
              </w:rPr>
              <w:t>，提供同类项目业绩的，每个得1分，最多得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（以提供合同复印件为准）</w:t>
            </w:r>
          </w:p>
        </w:tc>
        <w:tc>
          <w:tcPr>
            <w:tcW w:w="74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w:t>
            </w:r>
          </w:p>
        </w:tc>
        <w:tc>
          <w:tcPr>
            <w:tcW w:w="6528"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投标人是否有超出招标文件的优惠条件进行打分，有优惠条件的，酌情</w:t>
            </w:r>
            <w:r>
              <w:rPr>
                <w:rFonts w:hint="eastAsia" w:ascii="宋体" w:hAnsi="宋体" w:eastAsia="宋体" w:cs="宋体"/>
                <w:color w:val="auto"/>
                <w:sz w:val="24"/>
                <w:szCs w:val="24"/>
                <w:highlight w:val="none"/>
                <w:lang w:val="en-US" w:eastAsia="zh-CN"/>
              </w:rPr>
              <w:t>打</w:t>
            </w:r>
            <w:r>
              <w:rPr>
                <w:rFonts w:hint="eastAsia" w:ascii="宋体" w:hAnsi="宋体" w:eastAsia="宋体" w:cs="宋体"/>
                <w:color w:val="auto"/>
                <w:sz w:val="24"/>
                <w:szCs w:val="24"/>
                <w:highlight w:val="none"/>
              </w:rPr>
              <w:t>分，没有实质性或不合实际优惠条件不得分。</w:t>
            </w:r>
          </w:p>
        </w:tc>
        <w:tc>
          <w:tcPr>
            <w:tcW w:w="74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743"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465"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c>
          <w:tcPr>
            <w:tcW w:w="1335" w:type="dxa"/>
            <w:tcBorders>
              <w:left w:val="single" w:color="auto" w:sz="4" w:space="0"/>
            </w:tcBorders>
            <w:noWrap w:val="0"/>
            <w:vAlign w:val="center"/>
          </w:tcPr>
          <w:p>
            <w:pPr>
              <w:tabs>
                <w:tab w:val="left" w:pos="6664"/>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荣誉奖项</w:t>
            </w:r>
          </w:p>
        </w:tc>
        <w:tc>
          <w:tcPr>
            <w:tcW w:w="6528" w:type="dxa"/>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自2019年1月1日以来，投标人获得过地市级及以上政府部门颁发的荣誉奖项，每提供一个得1分，本项最高得3分。</w:t>
            </w:r>
          </w:p>
        </w:tc>
        <w:tc>
          <w:tcPr>
            <w:tcW w:w="748"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bl>
    <w:p>
      <w:pPr>
        <w:pStyle w:val="8"/>
        <w:rPr>
          <w:rFonts w:hint="eastAsia"/>
          <w:color w:val="auto"/>
          <w:highlight w:val="none"/>
        </w:rPr>
      </w:pPr>
    </w:p>
    <w:p>
      <w:pPr>
        <w:rPr>
          <w:rFonts w:hint="eastAsia"/>
          <w:color w:val="auto"/>
          <w:highlight w:val="none"/>
        </w:rPr>
      </w:pPr>
    </w:p>
    <w:p>
      <w:pPr>
        <w:pStyle w:val="8"/>
        <w:rPr>
          <w:rFonts w:hint="eastAsia"/>
          <w:color w:val="auto"/>
          <w:highlight w:val="none"/>
        </w:rPr>
      </w:pPr>
    </w:p>
    <w:p>
      <w:pPr>
        <w:rPr>
          <w:rFonts w:hint="eastAsia"/>
          <w:color w:val="auto"/>
          <w:highlight w:val="none"/>
        </w:rPr>
      </w:pPr>
    </w:p>
    <w:p>
      <w:pPr>
        <w:pStyle w:val="3"/>
        <w:keepNext w:val="0"/>
        <w:keepLines w:val="0"/>
        <w:pageBreakBefore/>
        <w:numPr>
          <w:ilvl w:val="0"/>
          <w:numId w:val="12"/>
        </w:numPr>
        <w:spacing w:line="240" w:lineRule="auto"/>
        <w:jc w:val="center"/>
        <w:rPr>
          <w:rFonts w:hint="eastAsia" w:ascii="宋体" w:hAnsi="宋体" w:eastAsia="宋体" w:cs="宋体"/>
          <w:bCs w:val="0"/>
          <w:color w:val="auto"/>
          <w:sz w:val="32"/>
          <w:szCs w:val="32"/>
          <w:highlight w:val="none"/>
        </w:rPr>
      </w:pPr>
      <w:bookmarkStart w:id="49" w:name="_Toc725"/>
      <w:r>
        <w:rPr>
          <w:rFonts w:hint="eastAsia" w:ascii="宋体" w:hAnsi="宋体" w:eastAsia="宋体" w:cs="宋体"/>
          <w:bCs w:val="0"/>
          <w:color w:val="auto"/>
          <w:sz w:val="32"/>
          <w:szCs w:val="32"/>
          <w:highlight w:val="none"/>
        </w:rPr>
        <w:t>合同主要条款</w:t>
      </w:r>
      <w:bookmarkEnd w:id="46"/>
      <w:bookmarkEnd w:id="49"/>
    </w:p>
    <w:p>
      <w:pPr>
        <w:spacing w:line="480" w:lineRule="auto"/>
        <w:jc w:val="center"/>
        <w:outlineLvl w:val="1"/>
        <w:rPr>
          <w:rFonts w:hint="eastAsia" w:ascii="宋体" w:hAnsi="宋体"/>
          <w:b/>
          <w:color w:val="auto"/>
          <w:sz w:val="36"/>
          <w:szCs w:val="32"/>
          <w:highlight w:val="none"/>
        </w:rPr>
      </w:pPr>
      <w:bookmarkStart w:id="50" w:name="_Toc6142"/>
      <w:bookmarkStart w:id="51" w:name="_Toc9779"/>
      <w:bookmarkStart w:id="52" w:name="_Toc12371"/>
      <w:r>
        <w:rPr>
          <w:rFonts w:hint="eastAsia" w:ascii="宋体" w:hAnsi="宋体"/>
          <w:b/>
          <w:color w:val="auto"/>
          <w:sz w:val="36"/>
          <w:szCs w:val="32"/>
          <w:highlight w:val="none"/>
        </w:rPr>
        <w:t>东阳市政府采购合同（样本）</w:t>
      </w:r>
      <w:bookmarkEnd w:id="50"/>
      <w:bookmarkEnd w:id="51"/>
      <w:bookmarkEnd w:id="52"/>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日东阳市鑫盛工程咨询有限公司关于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pPr>
        <w:snapToGrid w:val="0"/>
        <w:spacing w:before="120" w:after="120" w:line="400" w:lineRule="exact"/>
        <w:ind w:left="408" w:hanging="408"/>
        <w:rPr>
          <w:rFonts w:ascii="宋体" w:hAnsi="宋体"/>
          <w:b/>
          <w:color w:val="auto"/>
          <w:sz w:val="24"/>
          <w:szCs w:val="24"/>
          <w:highlight w:val="none"/>
        </w:rPr>
      </w:pPr>
      <w:r>
        <w:rPr>
          <w:rFonts w:hint="eastAsia" w:ascii="宋体" w:hAnsi="宋体"/>
          <w:b/>
          <w:color w:val="auto"/>
          <w:sz w:val="24"/>
          <w:szCs w:val="24"/>
          <w:highlight w:val="none"/>
        </w:rPr>
        <w:t>五</w:t>
      </w:r>
      <w:r>
        <w:rPr>
          <w:rFonts w:ascii="宋体" w:hAnsi="宋体"/>
          <w:b/>
          <w:color w:val="auto"/>
          <w:sz w:val="24"/>
          <w:szCs w:val="24"/>
          <w:highlight w:val="none"/>
        </w:rPr>
        <w:t>、履约保证金</w:t>
      </w:r>
    </w:p>
    <w:p>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六、转包</w:t>
      </w:r>
    </w:p>
    <w:p>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如发现转包行为，甲方有权解除合同，没收履约保证金并追究乙方的违约责任。</w:t>
      </w:r>
    </w:p>
    <w:p>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、合同履行时间、履行方式及履行地点</w:t>
      </w:r>
    </w:p>
    <w:p>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八</w:t>
      </w:r>
      <w:r>
        <w:rPr>
          <w:rFonts w:ascii="宋体" w:hAnsi="宋体"/>
          <w:b/>
          <w:color w:val="auto"/>
          <w:sz w:val="24"/>
          <w:szCs w:val="24"/>
          <w:highlight w:val="none"/>
        </w:rPr>
        <w:t>、付款方式</w:t>
      </w:r>
      <w:r>
        <w:rPr>
          <w:rFonts w:hint="eastAsia" w:ascii="宋体" w:hAnsi="宋体"/>
          <w:b/>
          <w:color w:val="auto"/>
          <w:sz w:val="24"/>
          <w:szCs w:val="24"/>
          <w:highlight w:val="none"/>
        </w:rPr>
        <w:t>：</w:t>
      </w:r>
    </w:p>
    <w:p>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九、税费</w:t>
      </w:r>
    </w:p>
    <w:p>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pPr>
        <w:snapToGrid w:val="0"/>
        <w:spacing w:before="120" w:after="120" w:line="400" w:lineRule="exact"/>
        <w:ind w:left="410" w:hanging="410"/>
        <w:rPr>
          <w:rFonts w:ascii="宋体" w:hAnsi="宋体"/>
          <w:color w:val="auto"/>
          <w:sz w:val="24"/>
          <w:szCs w:val="24"/>
          <w:highlight w:val="none"/>
        </w:rPr>
      </w:pPr>
      <w:r>
        <w:rPr>
          <w:rFonts w:ascii="宋体" w:hAnsi="宋体"/>
          <w:b/>
          <w:color w:val="auto"/>
          <w:sz w:val="24"/>
          <w:szCs w:val="24"/>
          <w:highlight w:val="none"/>
        </w:rPr>
        <w:t>十、质量保证及后续服务</w:t>
      </w:r>
    </w:p>
    <w:p>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一</w:t>
      </w:r>
      <w:r>
        <w:rPr>
          <w:rFonts w:ascii="宋体" w:hAnsi="宋体"/>
          <w:b/>
          <w:color w:val="auto"/>
          <w:sz w:val="24"/>
          <w:szCs w:val="24"/>
          <w:highlight w:val="none"/>
        </w:rPr>
        <w:t>、违约责任</w:t>
      </w:r>
    </w:p>
    <w:p>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甲方无正当理由拒收接受服务的，甲方向乙方偿付合同款项百分之五作为违约金。</w:t>
      </w:r>
    </w:p>
    <w:p>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甲方无故逾期验收和办理款项支付手续的,甲方应按逾期付款总额每日万分之五向乙方支付违约金。</w:t>
      </w:r>
    </w:p>
    <w:p>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 xml:space="preserve"> 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 xml:space="preserve">期提供服务或因其他违约行为导致甲方解除合同的，乙方应向甲方支付合同总值5%的违约金，如造成甲方损失超过违约金的，超出部分由乙方继续承担赔偿责任。 </w:t>
      </w:r>
    </w:p>
    <w:p>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二</w:t>
      </w:r>
      <w:r>
        <w:rPr>
          <w:rFonts w:ascii="宋体" w:hAnsi="宋体"/>
          <w:b/>
          <w:color w:val="auto"/>
          <w:sz w:val="24"/>
          <w:szCs w:val="24"/>
          <w:highlight w:val="none"/>
        </w:rPr>
        <w:t>、不可抗力事件处理</w:t>
      </w:r>
    </w:p>
    <w:p>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三</w:t>
      </w:r>
      <w:r>
        <w:rPr>
          <w:rFonts w:ascii="宋体" w:hAnsi="宋体"/>
          <w:b/>
          <w:color w:val="auto"/>
          <w:sz w:val="24"/>
          <w:szCs w:val="24"/>
          <w:highlight w:val="none"/>
        </w:rPr>
        <w:t>、诉讼</w:t>
      </w:r>
    </w:p>
    <w:p>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四</w:t>
      </w:r>
      <w:r>
        <w:rPr>
          <w:rFonts w:ascii="宋体" w:hAnsi="宋体"/>
          <w:b/>
          <w:color w:val="auto"/>
          <w:sz w:val="24"/>
          <w:szCs w:val="24"/>
          <w:highlight w:val="none"/>
        </w:rPr>
        <w:t>、合同生效及其它</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pPr>
        <w:spacing w:line="400" w:lineRule="exact"/>
        <w:rPr>
          <w:rFonts w:ascii="宋体" w:hAnsi="宋体"/>
          <w:color w:val="auto"/>
          <w:sz w:val="24"/>
          <w:szCs w:val="24"/>
          <w:highlight w:val="none"/>
        </w:rPr>
      </w:pPr>
      <w:r>
        <w:rPr>
          <w:rFonts w:hint="eastAsia" w:ascii="宋体" w:hAnsi="宋体"/>
          <w:b/>
          <w:color w:val="auto"/>
          <w:sz w:val="24"/>
          <w:szCs w:val="24"/>
          <w:highlight w:val="none"/>
        </w:rPr>
        <w:t>5.后附政府采购廉洁承诺书。</w:t>
      </w:r>
    </w:p>
    <w:p>
      <w:pPr>
        <w:spacing w:before="120" w:after="120" w:line="400" w:lineRule="exact"/>
        <w:rPr>
          <w:rFonts w:hint="eastAsia" w:ascii="宋体" w:hAnsi="宋体"/>
          <w:b/>
          <w:bCs/>
          <w:color w:val="auto"/>
          <w:sz w:val="24"/>
          <w:szCs w:val="24"/>
          <w:highlight w:val="none"/>
        </w:rPr>
      </w:pPr>
    </w:p>
    <w:p>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帐号：                               帐号：</w:t>
      </w:r>
    </w:p>
    <w:p>
      <w:pPr>
        <w:snapToGrid w:val="0"/>
        <w:spacing w:before="156" w:after="156" w:line="400" w:lineRule="exact"/>
        <w:rPr>
          <w:rFonts w:hint="eastAsia" w:ascii="宋体" w:hAnsi="宋体"/>
          <w:color w:val="auto"/>
          <w:sz w:val="24"/>
          <w:szCs w:val="24"/>
          <w:highlight w:val="none"/>
        </w:rPr>
      </w:pPr>
    </w:p>
    <w:p>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鉴证方:</w:t>
      </w:r>
    </w:p>
    <w:p>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法定代表人或主要负责人:</w:t>
      </w:r>
    </w:p>
    <w:p>
      <w:pPr>
        <w:spacing w:line="400" w:lineRule="exact"/>
        <w:rPr>
          <w:rFonts w:ascii="宋体" w:hAnsi="宋体"/>
          <w:b/>
          <w:color w:val="auto"/>
          <w:sz w:val="24"/>
          <w:szCs w:val="24"/>
          <w:highlight w:val="none"/>
        </w:rPr>
      </w:pPr>
      <w:r>
        <w:rPr>
          <w:rFonts w:hint="eastAsia" w:ascii="宋体" w:hAnsi="宋体"/>
          <w:color w:val="auto"/>
          <w:sz w:val="24"/>
          <w:szCs w:val="24"/>
          <w:highlight w:val="none"/>
        </w:rPr>
        <w:t>签约地点：                            签约时间：</w:t>
      </w:r>
    </w:p>
    <w:p>
      <w:pPr>
        <w:spacing w:line="400" w:lineRule="exact"/>
        <w:rPr>
          <w:rFonts w:hint="eastAsia"/>
          <w:color w:val="auto"/>
          <w:sz w:val="24"/>
          <w:szCs w:val="24"/>
          <w:highlight w:val="none"/>
        </w:rPr>
      </w:pPr>
    </w:p>
    <w:p>
      <w:pPr>
        <w:rPr>
          <w:rFonts w:hint="eastAsia" w:ascii="宋体" w:hAnsi="宋体" w:cs="宋体"/>
          <w:color w:val="auto"/>
          <w:sz w:val="24"/>
          <w:szCs w:val="24"/>
          <w:highlight w:val="none"/>
        </w:rPr>
      </w:pPr>
    </w:p>
    <w:p>
      <w:pPr>
        <w:pStyle w:val="30"/>
        <w:rPr>
          <w:rFonts w:hint="eastAsia" w:ascii="宋体" w:hAnsi="宋体" w:cs="宋体"/>
          <w:color w:val="auto"/>
          <w:sz w:val="24"/>
          <w:szCs w:val="24"/>
          <w:highlight w:val="none"/>
        </w:rPr>
      </w:pPr>
    </w:p>
    <w:p>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pPr>
        <w:spacing w:line="360" w:lineRule="auto"/>
        <w:jc w:val="center"/>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pPr>
        <w:spacing w:line="360" w:lineRule="auto"/>
        <w:ind w:left="840" w:hanging="840" w:hangingChars="350"/>
        <w:jc w:val="center"/>
        <w:rPr>
          <w:rFonts w:hint="eastAsia" w:ascii="宋体" w:hAnsi="宋体" w:eastAsia="宋体" w:cs="宋体"/>
          <w:color w:val="auto"/>
          <w:sz w:val="24"/>
          <w:highlight w:val="none"/>
        </w:rPr>
      </w:pPr>
    </w:p>
    <w:p>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ind w:left="840" w:hanging="840" w:hangingChars="350"/>
        <w:rPr>
          <w:rFonts w:hint="eastAsia" w:ascii="宋体" w:hAnsi="宋体" w:eastAsia="宋体" w:cs="宋体"/>
          <w:color w:val="auto"/>
          <w:sz w:val="24"/>
          <w:highlight w:val="none"/>
        </w:rPr>
      </w:pPr>
    </w:p>
    <w:p>
      <w:pPr>
        <w:pStyle w:val="3"/>
        <w:jc w:val="center"/>
        <w:rPr>
          <w:rFonts w:hint="eastAsia" w:ascii="宋体" w:hAnsi="宋体" w:eastAsia="宋体" w:cs="宋体"/>
          <w:color w:val="auto"/>
          <w:sz w:val="24"/>
          <w:szCs w:val="24"/>
          <w:highlight w:val="none"/>
        </w:rPr>
      </w:pPr>
      <w:bookmarkStart w:id="53" w:name="_Toc25782"/>
      <w:r>
        <w:rPr>
          <w:rFonts w:hint="eastAsia" w:ascii="宋体" w:hAnsi="宋体" w:eastAsia="宋体" w:cs="宋体"/>
          <w:color w:val="auto"/>
          <w:sz w:val="24"/>
          <w:szCs w:val="24"/>
          <w:highlight w:val="none"/>
        </w:rPr>
        <w:t>第六章　投标文件组成内容及格式</w:t>
      </w:r>
      <w:bookmarkEnd w:id="53"/>
    </w:p>
    <w:bookmarkEnd w:id="47"/>
    <w:bookmarkEnd w:id="48"/>
    <w:p>
      <w:pPr>
        <w:pStyle w:val="10"/>
        <w:spacing w:before="120" w:after="120" w:line="360" w:lineRule="auto"/>
        <w:rPr>
          <w:rFonts w:hint="eastAsia" w:ascii="宋体" w:hAnsi="宋体" w:eastAsia="宋体" w:cs="宋体"/>
          <w:color w:val="auto"/>
          <w:szCs w:val="24"/>
          <w:highlight w:val="none"/>
          <w:u w:val="single"/>
        </w:rPr>
      </w:pPr>
    </w:p>
    <w:p>
      <w:pPr>
        <w:bidi w:val="0"/>
        <w:jc w:val="center"/>
        <w:rPr>
          <w:rFonts w:hint="eastAsia"/>
          <w:color w:val="auto"/>
          <w:sz w:val="24"/>
          <w:szCs w:val="24"/>
          <w:highlight w:val="none"/>
          <w:lang w:val="en-US" w:eastAsia="zh-CN"/>
        </w:rPr>
      </w:pPr>
      <w:bookmarkStart w:id="54" w:name="_Toc405368940"/>
      <w:r>
        <w:rPr>
          <w:rFonts w:hint="eastAsia"/>
          <w:color w:val="auto"/>
          <w:sz w:val="24"/>
          <w:szCs w:val="24"/>
          <w:highlight w:val="none"/>
          <w:lang w:val="en-US" w:eastAsia="zh-CN"/>
        </w:rPr>
        <w:t>一、投标文件封面格式</w:t>
      </w:r>
      <w:bookmarkEnd w:id="54"/>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pPr>
        <w:spacing w:line="48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东阳市卫生健康局2022-2023年度城区除四害市场化运作项目</w:t>
      </w:r>
    </w:p>
    <w:p>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XSZFCGDZ2022-207</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浙江省病媒生物预防控制单位备案确认书复印件；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）联合体协议书（联合体投标时提供）（格式见附件）；</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）落实</w:t>
      </w:r>
      <w:r>
        <w:rPr>
          <w:rFonts w:hint="eastAsia" w:ascii="宋体" w:hAnsi="宋体" w:cs="宋体"/>
          <w:b/>
          <w:bCs/>
          <w:color w:val="auto"/>
          <w:sz w:val="24"/>
          <w:highlight w:val="none"/>
        </w:rPr>
        <w:t>政府采购政策需满足的资格：供应商为中小企业/小微企业，提供《中小企业声明函》（格式见附件）；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）投标人情况介绍；</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）投标人认为有必要提供的其它文件。</w:t>
      </w:r>
    </w:p>
    <w:p>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（2）商务响应表（格式见附件）；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（3）技术响应表（格式见附件）；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（4）公共外环境防制服务方案；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（5）重点场所防制服务方案；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（6）孳生地调查方案；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（7）消杀药物使用方案；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（8）应急方案；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（9）质量</w:t>
      </w:r>
      <w:r>
        <w:rPr>
          <w:rFonts w:hint="eastAsia" w:ascii="宋体" w:hAnsi="宋体" w:cs="宋体"/>
          <w:color w:val="auto"/>
          <w:sz w:val="24"/>
          <w:highlight w:val="none"/>
          <w:lang w:val="en-US" w:eastAsia="zh-CN"/>
        </w:rPr>
        <w:t>保证</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（10）安全保障措施；</w:t>
      </w:r>
    </w:p>
    <w:p>
      <w:pPr>
        <w:spacing w:line="360" w:lineRule="auto"/>
        <w:rPr>
          <w:rFonts w:ascii="宋体" w:hAnsi="宋体" w:cs="宋体"/>
          <w:color w:val="auto"/>
          <w:sz w:val="24"/>
          <w:highlight w:val="none"/>
        </w:rPr>
      </w:pPr>
      <w:r>
        <w:rPr>
          <w:rFonts w:hint="eastAsia" w:ascii="宋体" w:hAnsi="宋体" w:cs="宋体"/>
          <w:color w:val="auto"/>
          <w:sz w:val="24"/>
          <w:highlight w:val="none"/>
        </w:rPr>
        <w:t>（11）人员配置；</w:t>
      </w:r>
    </w:p>
    <w:p>
      <w:pPr>
        <w:spacing w:line="360" w:lineRule="auto"/>
        <w:rPr>
          <w:rFonts w:ascii="宋体" w:hAnsi="宋体" w:cs="宋体"/>
          <w:color w:val="auto"/>
          <w:sz w:val="24"/>
          <w:highlight w:val="none"/>
        </w:rPr>
      </w:pPr>
      <w:r>
        <w:rPr>
          <w:rFonts w:hint="eastAsia" w:ascii="宋体" w:hAnsi="宋体" w:cs="宋体"/>
          <w:color w:val="auto"/>
          <w:sz w:val="24"/>
          <w:highlight w:val="none"/>
        </w:rPr>
        <w:t>（12）投入设备及专用检查工具；</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（13）拟投入工具及消耗材料情况</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）投标人情况；</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）认证证书；</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）同类业绩；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）优惠承诺；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荣誉奖项</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）服务费承诺书（格式见附件）；</w:t>
      </w:r>
    </w:p>
    <w:p>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）投标人需要说明的其他文件和说明。</w:t>
      </w:r>
    </w:p>
    <w:p>
      <w:pPr>
        <w:numPr>
          <w:ilvl w:val="0"/>
          <w:numId w:val="9"/>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pPr>
        <w:pStyle w:val="2"/>
        <w:keepNext w:val="0"/>
        <w:keepLines w:val="0"/>
        <w:pageBreakBefore/>
        <w:spacing w:line="360" w:lineRule="auto"/>
        <w:rPr>
          <w:rFonts w:hint="eastAsia" w:ascii="宋体" w:hAnsi="宋体" w:eastAsia="宋体" w:cs="宋体"/>
          <w:b w:val="0"/>
          <w:color w:val="auto"/>
          <w:sz w:val="24"/>
          <w:szCs w:val="24"/>
          <w:highlight w:val="none"/>
        </w:rPr>
      </w:pPr>
      <w:bookmarkStart w:id="55" w:name="_Toc30373"/>
      <w:r>
        <w:rPr>
          <w:rFonts w:hint="eastAsia" w:ascii="宋体" w:hAnsi="宋体" w:eastAsia="宋体" w:cs="宋体"/>
          <w:b w:val="0"/>
          <w:color w:val="auto"/>
          <w:sz w:val="24"/>
          <w:szCs w:val="24"/>
          <w:highlight w:val="none"/>
          <w:lang w:val="en-US" w:eastAsia="zh-CN"/>
        </w:rPr>
        <w:t>附</w:t>
      </w:r>
      <w:r>
        <w:rPr>
          <w:rFonts w:hint="eastAsia" w:ascii="宋体" w:hAnsi="宋体" w:eastAsia="宋体" w:cs="宋体"/>
          <w:b w:val="0"/>
          <w:color w:val="auto"/>
          <w:sz w:val="24"/>
          <w:szCs w:val="24"/>
          <w:highlight w:val="none"/>
        </w:rPr>
        <w:t>件一：投标声明书</w:t>
      </w:r>
      <w:bookmarkEnd w:id="55"/>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pPr>
        <w:pStyle w:val="5"/>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pPr>
        <w:pStyle w:val="9"/>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pPr>
        <w:pStyle w:val="33"/>
        <w:snapToGrid w:val="0"/>
        <w:spacing w:before="120" w:beforeLines="50" w:line="276" w:lineRule="auto"/>
        <w:ind w:firstLine="200"/>
        <w:rPr>
          <w:rFonts w:hint="eastAsia" w:ascii="宋体" w:hAnsi="宋体" w:eastAsia="宋体" w:cs="宋体"/>
          <w:color w:val="auto"/>
          <w:szCs w:val="24"/>
          <w:highlight w:val="none"/>
        </w:rPr>
      </w:pPr>
    </w:p>
    <w:p>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napToGrid w:val="0"/>
        <w:spacing w:before="120" w:beforeLines="50" w:after="50" w:line="276" w:lineRule="auto"/>
        <w:ind w:firstLine="6240" w:firstLineChars="2600"/>
        <w:rPr>
          <w:rFonts w:hint="eastAsia" w:ascii="宋体" w:hAnsi="宋体" w:eastAsia="宋体" w:cs="宋体"/>
          <w:color w:val="auto"/>
          <w:sz w:val="24"/>
          <w:highlight w:val="none"/>
        </w:rPr>
      </w:pPr>
    </w:p>
    <w:p>
      <w:pPr>
        <w:snapToGrid w:val="0"/>
        <w:spacing w:before="120" w:beforeLines="50" w:after="50" w:line="276" w:lineRule="auto"/>
        <w:ind w:firstLine="6240" w:firstLineChars="2600"/>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pStyle w:val="2"/>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56" w:name="_Toc24340"/>
      <w:bookmarkStart w:id="57" w:name="_Toc30843"/>
      <w:bookmarkStart w:id="58" w:name="_Toc23315"/>
      <w:bookmarkStart w:id="59" w:name="_Toc17026"/>
      <w:bookmarkStart w:id="60" w:name="_Toc10320"/>
      <w:r>
        <w:rPr>
          <w:rFonts w:hint="eastAsia" w:ascii="宋体" w:hAnsi="宋体" w:eastAsia="宋体" w:cs="宋体"/>
          <w:b w:val="0"/>
          <w:bCs w:val="0"/>
          <w:color w:val="auto"/>
          <w:sz w:val="24"/>
          <w:szCs w:val="24"/>
          <w:highlight w:val="none"/>
        </w:rPr>
        <w:t>附件二：</w:t>
      </w:r>
      <w:bookmarkEnd w:id="56"/>
      <w:bookmarkEnd w:id="57"/>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58"/>
      <w:bookmarkEnd w:id="59"/>
    </w:p>
    <w:p>
      <w:pPr>
        <w:pStyle w:val="18"/>
        <w:keepNext w:val="0"/>
        <w:keepLines w:val="0"/>
        <w:widowControl/>
        <w:suppressLineNumbers w:val="0"/>
        <w:spacing w:before="100" w:beforeAutospacing="0" w:after="10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7"/>
          <w:szCs w:val="27"/>
          <w:highlight w:val="none"/>
          <w:vertAlign w:val="baseline"/>
        </w:rPr>
        <w:t>符合参加政府采购活动应当具备的一般条件的承诺函</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pPr>
        <w:pStyle w:val="18"/>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pPr>
        <w:rPr>
          <w:rFonts w:ascii="宋体" w:hAnsi="宋体" w:cs="宋体"/>
          <w:color w:val="auto"/>
          <w:sz w:val="24"/>
          <w:highlight w:val="none"/>
        </w:rPr>
      </w:pPr>
    </w:p>
    <w:p>
      <w:pPr>
        <w:pStyle w:val="2"/>
        <w:keepNext w:val="0"/>
        <w:keepLines w:val="0"/>
        <w:pageBreakBefore/>
        <w:spacing w:line="360" w:lineRule="auto"/>
        <w:rPr>
          <w:rFonts w:hint="eastAsia" w:ascii="宋体" w:hAnsi="宋体" w:eastAsia="宋体" w:cs="宋体"/>
          <w:b w:val="0"/>
          <w:bCs w:val="0"/>
          <w:color w:val="auto"/>
          <w:sz w:val="24"/>
          <w:szCs w:val="24"/>
          <w:highlight w:val="none"/>
        </w:rPr>
      </w:pPr>
      <w:bookmarkStart w:id="61" w:name="_Toc27931"/>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：政府采购活动现场确认声明书</w:t>
      </w:r>
      <w:bookmarkEnd w:id="60"/>
      <w:bookmarkEnd w:id="61"/>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东阳市鑫盛工程咨询有限公司 :</w:t>
      </w:r>
    </w:p>
    <w:p>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pPr>
        <w:pStyle w:val="2"/>
        <w:keepNext w:val="0"/>
        <w:keepLines w:val="0"/>
        <w:pageBreakBefore/>
        <w:spacing w:line="276" w:lineRule="auto"/>
        <w:rPr>
          <w:rFonts w:hint="eastAsia" w:ascii="宋体" w:hAnsi="宋体" w:eastAsia="宋体" w:cs="宋体"/>
          <w:b w:val="0"/>
          <w:color w:val="auto"/>
          <w:sz w:val="24"/>
          <w:szCs w:val="24"/>
          <w:highlight w:val="none"/>
        </w:rPr>
      </w:pPr>
      <w:bookmarkStart w:id="62" w:name="_Toc1874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：法定代表人授权委托书</w:t>
      </w:r>
      <w:bookmarkEnd w:id="62"/>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东阳市卫生健康局2022-2023年度城区除四害市场化运作项目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21"/>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pPr>
              <w:snapToGrid w:val="0"/>
              <w:spacing w:before="120" w:beforeLines="50" w:after="50" w:line="276" w:lineRule="auto"/>
              <w:jc w:val="center"/>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pPr>
              <w:snapToGrid w:val="0"/>
              <w:spacing w:before="120" w:beforeLines="50" w:after="50" w:line="276" w:lineRule="auto"/>
              <w:jc w:val="center"/>
              <w:rPr>
                <w:rFonts w:hint="eastAsia" w:ascii="宋体" w:hAnsi="宋体" w:eastAsia="宋体" w:cs="宋体"/>
                <w:color w:val="auto"/>
                <w:sz w:val="24"/>
                <w:highlight w:val="none"/>
              </w:rPr>
            </w:pP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120" w:beforeLines="50" w:after="50" w:line="276" w:lineRule="auto"/>
        <w:rPr>
          <w:rFonts w:hint="eastAsia" w:ascii="宋体" w:hAnsi="宋体" w:eastAsia="宋体" w:cs="宋体"/>
          <w:color w:val="auto"/>
          <w:sz w:val="24"/>
          <w:highlight w:val="none"/>
        </w:rPr>
      </w:pPr>
    </w:p>
    <w:p>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napToGrid w:val="0"/>
        <w:spacing w:before="120" w:beforeLines="50" w:after="50" w:line="27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注；此表格格式不得修改。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page"/>
      </w:r>
    </w:p>
    <w:p>
      <w:pPr>
        <w:pStyle w:val="2"/>
        <w:keepNext w:val="0"/>
        <w:keepLines w:val="0"/>
        <w:pageBreakBefore/>
        <w:spacing w:line="276" w:lineRule="auto"/>
        <w:rPr>
          <w:rFonts w:hint="eastAsia" w:ascii="宋体" w:hAnsi="宋体" w:eastAsia="宋体" w:cs="宋体"/>
          <w:b w:val="0"/>
          <w:color w:val="auto"/>
          <w:sz w:val="24"/>
          <w:szCs w:val="24"/>
          <w:highlight w:val="none"/>
          <w:lang w:eastAsia="zh-CN"/>
        </w:rPr>
      </w:pPr>
      <w:bookmarkStart w:id="63" w:name="_Toc25167"/>
      <w:bookmarkStart w:id="64" w:name="_Toc19951"/>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eastAsia="zh-CN"/>
        </w:rPr>
        <w:t>五</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联合体协议</w:t>
      </w:r>
      <w:bookmarkEnd w:id="63"/>
      <w:bookmarkEnd w:id="64"/>
    </w:p>
    <w:p>
      <w:pPr>
        <w:jc w:val="center"/>
        <w:rPr>
          <w:rFonts w:hint="eastAsia"/>
          <w:b/>
          <w:bCs/>
          <w:color w:val="auto"/>
          <w:sz w:val="32"/>
          <w:szCs w:val="32"/>
          <w:highlight w:val="none"/>
          <w:lang w:eastAsia="zh-CN"/>
        </w:rPr>
      </w:pPr>
      <w:r>
        <w:rPr>
          <w:rFonts w:hint="eastAsia" w:ascii="宋体" w:hAnsi="宋体" w:cs="宋体"/>
          <w:b/>
          <w:bCs/>
          <w:color w:val="auto"/>
          <w:sz w:val="32"/>
          <w:szCs w:val="32"/>
          <w:highlight w:val="none"/>
          <w:lang w:eastAsia="zh-CN"/>
        </w:rPr>
        <w:t>联合体协议</w:t>
      </w:r>
    </w:p>
    <w:p>
      <w:pPr>
        <w:snapToGrid w:val="0"/>
        <w:spacing w:line="360" w:lineRule="auto"/>
        <w:ind w:firstLine="576"/>
        <w:rPr>
          <w:rFonts w:hint="eastAsia"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lang w:val="en-US" w:eastAsia="zh-CN"/>
        </w:rPr>
        <w:t>（以联</w:t>
      </w:r>
      <w:r>
        <w:rPr>
          <w:rFonts w:hint="eastAsia" w:ascii="仿宋_GB2312" w:hAnsi="仿宋" w:eastAsia="仿宋_GB2312" w:cs="仿宋_GB2312"/>
          <w:b/>
          <w:bCs/>
          <w:color w:val="auto"/>
          <w:kern w:val="0"/>
          <w:sz w:val="24"/>
          <w:highlight w:val="none"/>
          <w:u w:val="single"/>
        </w:rPr>
        <w:t>合体形式投标的，提供联合协议；本项目不接受联合体投标或者投标人不以联合体形式投标的，则不需要提供）</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由小微企业制造</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snapToGrid w:val="0"/>
        <w:spacing w:line="360" w:lineRule="auto"/>
        <w:ind w:right="480"/>
        <w:rPr>
          <w:rFonts w:hint="eastAsia" w:asciiTheme="minorEastAsia" w:hAnsiTheme="minorEastAsia" w:eastAsiaTheme="minorEastAsia" w:cstheme="minorEastAsia"/>
          <w:b/>
          <w:color w:val="auto"/>
          <w:kern w:val="0"/>
          <w:sz w:val="32"/>
          <w:szCs w:val="32"/>
          <w:highlight w:val="none"/>
          <w:lang w:val="zh-CN"/>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docGrid w:linePitch="312" w:charSpace="0"/>
        </w:sectPr>
      </w:pPr>
    </w:p>
    <w:p>
      <w:pPr>
        <w:pStyle w:val="2"/>
        <w:keepNext w:val="0"/>
        <w:keepLines w:val="0"/>
        <w:pageBreakBefore/>
        <w:spacing w:line="276" w:lineRule="auto"/>
        <w:rPr>
          <w:rFonts w:hint="eastAsia" w:ascii="宋体" w:hAnsi="宋体" w:eastAsia="宋体" w:cs="宋体"/>
          <w:b w:val="0"/>
          <w:color w:val="auto"/>
          <w:sz w:val="24"/>
          <w:szCs w:val="24"/>
          <w:highlight w:val="none"/>
          <w:lang w:eastAsia="zh-CN"/>
        </w:rPr>
      </w:pPr>
      <w:bookmarkStart w:id="65" w:name="_Toc2319"/>
      <w:bookmarkStart w:id="66" w:name="_Toc11931"/>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eastAsia="zh-CN"/>
        </w:rPr>
        <w:t>六</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分包意向协议</w:t>
      </w:r>
      <w:bookmarkEnd w:id="65"/>
      <w:bookmarkEnd w:id="66"/>
    </w:p>
    <w:p>
      <w:pPr>
        <w:snapToGrid w:val="0"/>
        <w:spacing w:line="360" w:lineRule="auto"/>
        <w:ind w:firstLine="3534" w:firstLineChars="11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pPr>
        <w:widowControl/>
        <w:spacing w:line="360" w:lineRule="auto"/>
        <w:ind w:firstLine="120" w:firstLine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szCs w:val="24"/>
          <w:highlight w:val="none"/>
        </w:rPr>
        <w:t>）</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u w:val="single"/>
        </w:rPr>
        <w:t>（投标人名称）</w:t>
      </w:r>
      <w:r>
        <w:rPr>
          <w:rFonts w:hint="eastAsia" w:asciiTheme="minorEastAsia" w:hAnsiTheme="minorEastAsia" w:eastAsiaTheme="minorEastAsia" w:cstheme="minorEastAsia"/>
          <w:color w:val="auto"/>
          <w:kern w:val="0"/>
          <w:sz w:val="24"/>
          <w:szCs w:val="24"/>
          <w:highlight w:val="none"/>
          <w:lang w:val="zh-CN"/>
        </w:rPr>
        <w:t>若成为</w:t>
      </w:r>
      <w:r>
        <w:rPr>
          <w:rFonts w:hint="eastAsia" w:asciiTheme="minorEastAsia" w:hAnsiTheme="minorEastAsia" w:eastAsiaTheme="minorEastAsia" w:cstheme="minorEastAsia"/>
          <w:color w:val="auto"/>
          <w:sz w:val="24"/>
          <w:szCs w:val="24"/>
          <w:highlight w:val="none"/>
        </w:rPr>
        <w:t>（项目名称）【招标编号：（采购编号）】</w:t>
      </w:r>
      <w:r>
        <w:rPr>
          <w:rFonts w:hint="eastAsia" w:asciiTheme="minorEastAsia" w:hAnsiTheme="minorEastAsia" w:eastAsiaTheme="minorEastAsia" w:cstheme="minorEastAsia"/>
          <w:color w:val="auto"/>
          <w:kern w:val="0"/>
          <w:sz w:val="24"/>
          <w:szCs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szCs w:val="24"/>
          <w:highlight w:val="none"/>
          <w:u w:val="single"/>
        </w:rPr>
        <w:t>（投标人名称）</w:t>
      </w:r>
      <w:r>
        <w:rPr>
          <w:rFonts w:hint="eastAsia" w:asciiTheme="minorEastAsia" w:hAnsiTheme="minorEastAsia" w:eastAsiaTheme="minorEastAsia" w:cstheme="minorEastAsia"/>
          <w:color w:val="auto"/>
          <w:kern w:val="0"/>
          <w:sz w:val="24"/>
          <w:szCs w:val="24"/>
          <w:highlight w:val="none"/>
        </w:rPr>
        <w:t>与</w:t>
      </w:r>
      <w:r>
        <w:rPr>
          <w:rFonts w:hint="eastAsia" w:asciiTheme="minorEastAsia" w:hAnsiTheme="minorEastAsia" w:eastAsiaTheme="minorEastAsia" w:cstheme="minorEastAsia"/>
          <w:color w:val="auto"/>
          <w:kern w:val="0"/>
          <w:sz w:val="24"/>
          <w:szCs w:val="24"/>
          <w:highlight w:val="none"/>
          <w:u w:val="single"/>
        </w:rPr>
        <w:t>（所有分包供应商名称）</w:t>
      </w:r>
      <w:r>
        <w:rPr>
          <w:rFonts w:hint="eastAsia" w:asciiTheme="minorEastAsia" w:hAnsiTheme="minorEastAsia" w:eastAsiaTheme="minorEastAsia" w:cstheme="minorEastAsia"/>
          <w:color w:val="auto"/>
          <w:kern w:val="0"/>
          <w:sz w:val="24"/>
          <w:szCs w:val="24"/>
          <w:highlight w:val="none"/>
        </w:rPr>
        <w:t>达成分包意向协议</w:t>
      </w:r>
      <w:r>
        <w:rPr>
          <w:rFonts w:hint="eastAsia" w:asciiTheme="minorEastAsia" w:hAnsiTheme="minorEastAsia" w:eastAsiaTheme="minorEastAsia" w:cstheme="minorEastAsia"/>
          <w:color w:val="auto"/>
          <w:kern w:val="0"/>
          <w:sz w:val="24"/>
          <w:szCs w:val="24"/>
          <w:highlight w:val="none"/>
          <w:lang w:val="zh-CN"/>
        </w:rPr>
        <w:t xml:space="preserve">。 </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一、分包标的及数量</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u w:val="single"/>
        </w:rPr>
        <w:t>（投标人名称）</w:t>
      </w:r>
      <w:r>
        <w:rPr>
          <w:rFonts w:hint="eastAsia" w:asciiTheme="minorEastAsia" w:hAnsiTheme="minorEastAsia" w:eastAsiaTheme="minorEastAsia" w:cstheme="minorEastAsia"/>
          <w:color w:val="auto"/>
          <w:kern w:val="0"/>
          <w:sz w:val="24"/>
          <w:szCs w:val="24"/>
          <w:highlight w:val="none"/>
          <w:lang w:val="zh-CN"/>
        </w:rPr>
        <w:t>将</w:t>
      </w:r>
      <w:r>
        <w:rPr>
          <w:rFonts w:hint="eastAsia" w:asciiTheme="minorEastAsia" w:hAnsiTheme="minorEastAsia" w:eastAsiaTheme="minorEastAsia" w:cstheme="minorEastAsia"/>
          <w:color w:val="auto"/>
          <w:sz w:val="24"/>
          <w:szCs w:val="24"/>
          <w:highlight w:val="none"/>
          <w:u w:val="single"/>
        </w:rPr>
        <w:t xml:space="preserve">   XX工作内容   </w:t>
      </w:r>
      <w:r>
        <w:rPr>
          <w:rFonts w:hint="eastAsia" w:asciiTheme="minorEastAsia" w:hAnsiTheme="minorEastAsia" w:eastAsiaTheme="minorEastAsia" w:cstheme="minorEastAsia"/>
          <w:color w:val="auto"/>
          <w:sz w:val="24"/>
          <w:szCs w:val="24"/>
          <w:highlight w:val="none"/>
        </w:rPr>
        <w:t>分包给</w:t>
      </w:r>
      <w:r>
        <w:rPr>
          <w:rFonts w:hint="eastAsia" w:asciiTheme="minorEastAsia" w:hAnsiTheme="minorEastAsia" w:eastAsiaTheme="minorEastAsia" w:cstheme="minorEastAsia"/>
          <w:color w:val="auto"/>
          <w:kern w:val="0"/>
          <w:sz w:val="24"/>
          <w:szCs w:val="24"/>
          <w:highlight w:val="none"/>
          <w:u w:val="single"/>
        </w:rPr>
        <w:t>（某分包供应商名称）</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u w:val="single"/>
        </w:rPr>
        <w:t>（某分包供应商名称），</w:t>
      </w:r>
      <w:r>
        <w:rPr>
          <w:rFonts w:hint="eastAsia" w:asciiTheme="minorEastAsia" w:hAnsiTheme="minorEastAsia" w:eastAsiaTheme="minorEastAsia" w:cstheme="minorEastAsia"/>
          <w:color w:val="auto"/>
          <w:kern w:val="0"/>
          <w:sz w:val="24"/>
          <w:szCs w:val="24"/>
          <w:highlight w:val="none"/>
          <w:lang w:val="zh-CN"/>
        </w:rPr>
        <w:t>具备承</w:t>
      </w:r>
      <w:r>
        <w:rPr>
          <w:rFonts w:hint="eastAsia" w:asciiTheme="minorEastAsia" w:hAnsiTheme="minorEastAsia" w:eastAsiaTheme="minorEastAsia" w:cstheme="minorEastAsia"/>
          <w:color w:val="auto"/>
          <w:kern w:val="0"/>
          <w:sz w:val="24"/>
          <w:szCs w:val="24"/>
          <w:highlight w:val="none"/>
        </w:rPr>
        <w:t>担</w:t>
      </w:r>
      <w:r>
        <w:rPr>
          <w:rFonts w:hint="eastAsia" w:asciiTheme="minorEastAsia" w:hAnsiTheme="minorEastAsia" w:eastAsiaTheme="minorEastAsia" w:cstheme="minorEastAsia"/>
          <w:color w:val="auto"/>
          <w:kern w:val="0"/>
          <w:sz w:val="24"/>
          <w:szCs w:val="24"/>
          <w:highlight w:val="none"/>
          <w:u w:val="single"/>
          <w:lang w:val="zh-CN"/>
        </w:rPr>
        <w:t>XX工作内容</w:t>
      </w:r>
      <w:r>
        <w:rPr>
          <w:rFonts w:hint="eastAsia" w:asciiTheme="minorEastAsia" w:hAnsiTheme="minorEastAsia" w:eastAsiaTheme="minorEastAsia" w:cstheme="minorEastAsia"/>
          <w:color w:val="auto"/>
          <w:kern w:val="0"/>
          <w:sz w:val="24"/>
          <w:szCs w:val="24"/>
          <w:highlight w:val="none"/>
          <w:lang w:val="zh-CN"/>
        </w:rPr>
        <w:t>相应资质条件且不得再次分包；</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二、分包工作履行期限、地点、方式</w:t>
      </w:r>
    </w:p>
    <w:p>
      <w:pPr>
        <w:snapToGrid w:val="0"/>
        <w:spacing w:line="360" w:lineRule="auto"/>
        <w:ind w:firstLine="576"/>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三、质量</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四、价款或者报酬</w:t>
      </w:r>
    </w:p>
    <w:p>
      <w:pPr>
        <w:snapToGrid w:val="0"/>
        <w:spacing w:line="360" w:lineRule="auto"/>
        <w:ind w:left="573" w:leftChars="273"/>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u w:val="single"/>
        </w:rPr>
        <w:t xml:space="preserve">                                                                                     </w:t>
      </w:r>
    </w:p>
    <w:p>
      <w:pPr>
        <w:snapToGrid w:val="0"/>
        <w:spacing w:line="360" w:lineRule="auto"/>
        <w:ind w:left="573" w:leftChars="273"/>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五、违约责任</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六、争议解决的办法</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七、其他</w:t>
      </w:r>
    </w:p>
    <w:p>
      <w:pPr>
        <w:snapToGrid w:val="0"/>
        <w:spacing w:line="360" w:lineRule="auto"/>
        <w:ind w:firstLine="576"/>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u w:val="single"/>
        </w:rPr>
        <w:t>（分包供应商名称）提供的货物</w:t>
      </w:r>
      <w:r>
        <w:rPr>
          <w:rFonts w:hint="eastAsia" w:asciiTheme="minorEastAsia" w:hAnsiTheme="minorEastAsia" w:eastAsiaTheme="minorEastAsia" w:cstheme="minorEastAsia"/>
          <w:color w:val="auto"/>
          <w:kern w:val="0"/>
          <w:sz w:val="24"/>
          <w:szCs w:val="24"/>
          <w:highlight w:val="none"/>
          <w:u w:val="single"/>
          <w:lang w:val="en-US" w:eastAsia="zh-CN"/>
        </w:rPr>
        <w:t>/服务</w:t>
      </w:r>
      <w:r>
        <w:rPr>
          <w:rFonts w:hint="eastAsia" w:asciiTheme="minorEastAsia" w:hAnsiTheme="minorEastAsia" w:eastAsiaTheme="minorEastAsia" w:cstheme="minorEastAsia"/>
          <w:color w:val="auto"/>
          <w:kern w:val="0"/>
          <w:sz w:val="24"/>
          <w:szCs w:val="24"/>
          <w:highlight w:val="none"/>
          <w:u w:val="single"/>
        </w:rPr>
        <w:t>全部由小微企业制造</w:t>
      </w:r>
      <w:r>
        <w:rPr>
          <w:rFonts w:hint="eastAsia" w:asciiTheme="minorEastAsia" w:hAnsiTheme="minorEastAsia" w:eastAsiaTheme="minorEastAsia" w:cstheme="minorEastAsia"/>
          <w:color w:val="auto"/>
          <w:kern w:val="0"/>
          <w:sz w:val="24"/>
          <w:szCs w:val="24"/>
          <w:highlight w:val="none"/>
          <w:u w:val="single"/>
          <w:lang w:val="en-US" w:eastAsia="zh-CN"/>
        </w:rPr>
        <w:t>/服务</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其合同份额占到合同总金额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%以上</w:t>
      </w:r>
      <w:r>
        <w:rPr>
          <w:rFonts w:hint="eastAsia" w:asciiTheme="minorEastAsia" w:hAnsiTheme="minorEastAsia" w:eastAsiaTheme="minorEastAsia" w:cstheme="minorEastAsia"/>
          <w:color w:val="auto"/>
          <w:sz w:val="24"/>
          <w:szCs w:val="24"/>
          <w:highlight w:val="none"/>
        </w:rPr>
        <w:t>。</w:t>
      </w:r>
    </w:p>
    <w:p>
      <w:pPr>
        <w:snapToGri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                                               投标人名称(盖章)：</w:t>
      </w:r>
    </w:p>
    <w:p>
      <w:pPr>
        <w:snapToGrid w:val="0"/>
        <w:spacing w:line="360" w:lineRule="auto"/>
        <w:ind w:firstLine="5640" w:firstLineChars="235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分包供应商名称：</w:t>
      </w:r>
    </w:p>
    <w:p>
      <w:pPr>
        <w:snapToGrid w:val="0"/>
        <w:spacing w:line="360" w:lineRule="auto"/>
        <w:ind w:firstLine="5760" w:firstLineChars="2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                                               日期：  年  月   日</w:t>
      </w:r>
    </w:p>
    <w:p>
      <w:pPr>
        <w:snapToGrid w:val="0"/>
        <w:spacing w:before="120" w:beforeLines="50" w:after="50" w:line="276"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2"/>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67" w:name="_Toc21035"/>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：投标人资信商务、技术自评得分表</w:t>
      </w:r>
      <w:bookmarkEnd w:id="67"/>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投标人资信商务、技术自评得分表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5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3200"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得分内容</w:t>
            </w:r>
          </w:p>
        </w:tc>
        <w:tc>
          <w:tcPr>
            <w:tcW w:w="91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21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50" w:type="dxa"/>
            <w:vAlign w:val="center"/>
          </w:tcPr>
          <w:p>
            <w:pPr>
              <w:jc w:val="center"/>
              <w:rPr>
                <w:rFonts w:hint="eastAsia" w:ascii="宋体" w:hAnsi="宋体" w:eastAsia="宋体" w:cs="宋体"/>
                <w:color w:val="auto"/>
                <w:sz w:val="24"/>
                <w:highlight w:val="none"/>
              </w:rPr>
            </w:pPr>
          </w:p>
        </w:tc>
        <w:tc>
          <w:tcPr>
            <w:tcW w:w="3200" w:type="dxa"/>
            <w:vAlign w:val="center"/>
          </w:tcPr>
          <w:p>
            <w:pPr>
              <w:jc w:val="center"/>
              <w:rPr>
                <w:rFonts w:hint="eastAsia" w:ascii="宋体" w:hAnsi="宋体" w:eastAsia="宋体" w:cs="宋体"/>
                <w:color w:val="auto"/>
                <w:sz w:val="24"/>
                <w:highlight w:val="none"/>
              </w:rPr>
            </w:pPr>
          </w:p>
        </w:tc>
        <w:tc>
          <w:tcPr>
            <w:tcW w:w="916" w:type="dxa"/>
            <w:vAlign w:val="center"/>
          </w:tcPr>
          <w:p>
            <w:pPr>
              <w:jc w:val="center"/>
              <w:rPr>
                <w:rFonts w:hint="eastAsia" w:ascii="宋体" w:hAnsi="宋体" w:eastAsia="宋体" w:cs="宋体"/>
                <w:color w:val="auto"/>
                <w:sz w:val="24"/>
                <w:highlight w:val="none"/>
              </w:rPr>
            </w:pPr>
          </w:p>
        </w:tc>
        <w:tc>
          <w:tcPr>
            <w:tcW w:w="1219" w:type="dxa"/>
            <w:vAlign w:val="center"/>
          </w:tcPr>
          <w:p>
            <w:pPr>
              <w:jc w:val="center"/>
              <w:rPr>
                <w:rFonts w:hint="eastAsia" w:ascii="宋体" w:hAnsi="宋体" w:eastAsia="宋体" w:cs="宋体"/>
                <w:color w:val="auto"/>
                <w:sz w:val="24"/>
                <w:highlight w:val="none"/>
              </w:rPr>
            </w:pPr>
          </w:p>
        </w:tc>
      </w:tr>
    </w:tbl>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                         年   月    日</w:t>
      </w:r>
    </w:p>
    <w:p>
      <w:pPr>
        <w:pStyle w:val="2"/>
        <w:keepNext w:val="0"/>
        <w:keepLines w:val="0"/>
        <w:pageBreakBefore/>
        <w:rPr>
          <w:rFonts w:hint="eastAsia" w:ascii="宋体" w:hAnsi="宋体" w:eastAsia="宋体" w:cs="宋体"/>
          <w:b w:val="0"/>
          <w:color w:val="auto"/>
          <w:sz w:val="24"/>
          <w:szCs w:val="24"/>
          <w:highlight w:val="none"/>
        </w:rPr>
      </w:pPr>
      <w:bookmarkStart w:id="68" w:name="_Toc823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：商务响应表</w:t>
      </w:r>
      <w:bookmarkEnd w:id="68"/>
    </w:p>
    <w:p>
      <w:pPr>
        <w:snapToGrid w:val="0"/>
        <w:spacing w:line="360" w:lineRule="auto"/>
        <w:jc w:val="center"/>
        <w:rPr>
          <w:rFonts w:hint="eastAsia" w:ascii="宋体" w:hAnsi="宋体" w:eastAsia="宋体" w:cs="宋体"/>
          <w:b/>
          <w:color w:val="auto"/>
          <w:kern w:val="0"/>
          <w:sz w:val="32"/>
          <w:szCs w:val="32"/>
          <w:highlight w:val="none"/>
        </w:rPr>
      </w:pPr>
      <w:bookmarkStart w:id="69" w:name="_Toc496598991"/>
      <w:r>
        <w:rPr>
          <w:rFonts w:hint="eastAsia" w:ascii="宋体" w:hAnsi="宋体" w:eastAsia="宋体" w:cs="宋体"/>
          <w:b/>
          <w:color w:val="auto"/>
          <w:kern w:val="0"/>
          <w:sz w:val="32"/>
          <w:szCs w:val="32"/>
          <w:highlight w:val="none"/>
        </w:rPr>
        <w:t>商务响应表</w:t>
      </w:r>
    </w:p>
    <w:p>
      <w:pPr>
        <w:snapToGrid w:val="0"/>
        <w:spacing w:before="50" w:after="120" w:afterLines="50"/>
        <w:jc w:val="left"/>
        <w:rPr>
          <w:rFonts w:hint="eastAsia" w:ascii="宋体" w:hAnsi="宋体" w:eastAsia="宋体" w:cs="宋体"/>
          <w:color w:val="auto"/>
          <w:sz w:val="24"/>
          <w:highlight w:val="none"/>
          <w:u w:val="single"/>
        </w:rPr>
      </w:pP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bl>
    <w:p>
      <w:pPr>
        <w:snapToGrid w:val="0"/>
        <w:spacing w:before="120" w:beforeLines="50"/>
        <w:rPr>
          <w:rFonts w:hint="eastAsia" w:ascii="宋体" w:hAnsi="宋体" w:eastAsia="宋体" w:cs="宋体"/>
          <w:color w:val="auto"/>
          <w:sz w:val="24"/>
          <w:highlight w:val="none"/>
        </w:rPr>
      </w:pPr>
    </w:p>
    <w:p>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pPr>
        <w:snapToGrid w:val="0"/>
        <w:spacing w:before="120" w:beforeLines="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pPr>
        <w:rPr>
          <w:rFonts w:hint="eastAsia" w:ascii="宋体" w:hAnsi="宋体" w:eastAsia="宋体" w:cs="宋体"/>
          <w:color w:val="auto"/>
          <w:sz w:val="24"/>
          <w:highlight w:val="none"/>
        </w:rPr>
      </w:pPr>
    </w:p>
    <w:p>
      <w:pPr>
        <w:pStyle w:val="2"/>
        <w:keepNext w:val="0"/>
        <w:keepLines w:val="0"/>
        <w:pageBreakBefore/>
        <w:spacing w:line="415" w:lineRule="auto"/>
        <w:rPr>
          <w:rFonts w:hint="eastAsia" w:ascii="宋体" w:hAnsi="宋体" w:eastAsia="宋体" w:cs="宋体"/>
          <w:b w:val="0"/>
          <w:bCs w:val="0"/>
          <w:color w:val="auto"/>
          <w:sz w:val="24"/>
          <w:szCs w:val="24"/>
          <w:highlight w:val="none"/>
        </w:rPr>
      </w:pPr>
      <w:bookmarkStart w:id="70" w:name="_Toc12212"/>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w:t>
      </w:r>
      <w:bookmarkEnd w:id="69"/>
      <w:r>
        <w:rPr>
          <w:rFonts w:hint="eastAsia" w:ascii="宋体" w:hAnsi="宋体" w:eastAsia="宋体" w:cs="宋体"/>
          <w:b w:val="0"/>
          <w:bCs w:val="0"/>
          <w:color w:val="auto"/>
          <w:sz w:val="24"/>
          <w:szCs w:val="24"/>
          <w:highlight w:val="none"/>
        </w:rPr>
        <w:t>技术响应表</w:t>
      </w:r>
      <w:bookmarkEnd w:id="70"/>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技术响应表</w:t>
      </w:r>
    </w:p>
    <w:p>
      <w:pPr>
        <w:snapToGrid w:val="0"/>
        <w:spacing w:before="50" w:after="120" w:afterLine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highlight w:val="none"/>
              </w:rPr>
            </w:pPr>
          </w:p>
        </w:tc>
      </w:tr>
    </w:tbl>
    <w:p>
      <w:pPr>
        <w:snapToGrid w:val="0"/>
        <w:spacing w:before="50" w:after="50"/>
        <w:rPr>
          <w:rFonts w:hint="eastAsia" w:ascii="宋体" w:hAnsi="宋体" w:eastAsia="宋体" w:cs="宋体"/>
          <w:b/>
          <w:bCs/>
          <w:color w:val="auto"/>
          <w:sz w:val="24"/>
          <w:highlight w:val="none"/>
        </w:rPr>
      </w:pPr>
    </w:p>
    <w:p>
      <w:pPr>
        <w:snapToGrid w:val="0"/>
        <w:spacing w:before="50" w:after="50"/>
        <w:rPr>
          <w:rFonts w:hint="eastAsia" w:ascii="宋体" w:hAnsi="宋体" w:eastAsia="宋体" w:cs="宋体"/>
          <w:b/>
          <w:bCs/>
          <w:color w:val="auto"/>
          <w:spacing w:val="20"/>
          <w:sz w:val="24"/>
          <w:highlight w:val="none"/>
        </w:rPr>
      </w:pPr>
      <w:r>
        <w:rPr>
          <w:rFonts w:hint="eastAsia" w:ascii="宋体" w:hAnsi="宋体" w:eastAsia="宋体" w:cs="宋体"/>
          <w:b/>
          <w:bCs/>
          <w:color w:val="auto"/>
          <w:sz w:val="24"/>
          <w:highlight w:val="none"/>
        </w:rPr>
        <w:t>注：投标人应根据投标货物的性能指标、对照招标文件要求在“偏离情况”栏注明“正偏离”、“负偏离”或“无偏离”。</w:t>
      </w: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pPr>
        <w:snapToGrid w:val="0"/>
        <w:spacing w:before="50" w:after="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pPr>
        <w:snapToGrid w:val="0"/>
        <w:spacing w:before="50" w:after="120" w:afterLines="50"/>
        <w:jc w:val="left"/>
        <w:rPr>
          <w:rFonts w:hint="eastAsia" w:ascii="宋体" w:hAnsi="宋体" w:eastAsia="宋体" w:cs="宋体"/>
          <w:color w:val="auto"/>
          <w:sz w:val="24"/>
          <w:highlight w:val="none"/>
        </w:rPr>
      </w:pPr>
    </w:p>
    <w:p>
      <w:pPr>
        <w:spacing w:before="260" w:after="260" w:line="415" w:lineRule="auto"/>
        <w:rPr>
          <w:rFonts w:hint="eastAsia" w:ascii="宋体" w:hAnsi="宋体" w:eastAsia="宋体" w:cs="宋体"/>
          <w:bCs/>
          <w:color w:val="auto"/>
          <w:sz w:val="24"/>
          <w:highlight w:val="none"/>
        </w:rPr>
      </w:pPr>
    </w:p>
    <w:p>
      <w:pPr>
        <w:spacing w:before="260" w:after="260" w:line="415" w:lineRule="auto"/>
        <w:rPr>
          <w:rFonts w:hint="eastAsia" w:ascii="宋体" w:hAnsi="宋体" w:eastAsia="宋体" w:cs="宋体"/>
          <w:bCs/>
          <w:color w:val="auto"/>
          <w:sz w:val="24"/>
          <w:highlight w:val="none"/>
        </w:rPr>
      </w:pPr>
    </w:p>
    <w:p>
      <w:pPr>
        <w:spacing w:before="260" w:after="260" w:line="415" w:lineRule="auto"/>
        <w:rPr>
          <w:rFonts w:hint="eastAsia" w:ascii="宋体" w:hAnsi="宋体" w:eastAsia="宋体" w:cs="宋体"/>
          <w:bCs/>
          <w:color w:val="auto"/>
          <w:sz w:val="24"/>
          <w:highlight w:val="none"/>
        </w:rPr>
      </w:pPr>
    </w:p>
    <w:p>
      <w:pPr>
        <w:pStyle w:val="2"/>
        <w:keepNext w:val="0"/>
        <w:keepLines w:val="0"/>
        <w:pageBreakBefore/>
        <w:spacing w:line="415" w:lineRule="auto"/>
        <w:rPr>
          <w:rFonts w:hint="eastAsia" w:ascii="宋体" w:hAnsi="宋体" w:eastAsia="宋体" w:cs="宋体"/>
          <w:b w:val="0"/>
          <w:bCs w:val="0"/>
          <w:color w:val="auto"/>
          <w:sz w:val="24"/>
          <w:szCs w:val="24"/>
          <w:highlight w:val="none"/>
        </w:rPr>
      </w:pPr>
      <w:bookmarkStart w:id="71" w:name="_Toc13037828"/>
      <w:bookmarkStart w:id="72" w:name="_Toc14942615"/>
      <w:bookmarkStart w:id="73" w:name="_Toc14644"/>
      <w:bookmarkStart w:id="74" w:name="_Toc15716"/>
      <w:bookmarkStart w:id="75" w:name="_Toc14790"/>
      <w:bookmarkStart w:id="76" w:name="_Toc26980"/>
      <w:bookmarkStart w:id="77" w:name="_Toc29497"/>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w:t>
      </w:r>
      <w:bookmarkEnd w:id="71"/>
      <w:bookmarkEnd w:id="72"/>
      <w:bookmarkEnd w:id="73"/>
      <w:bookmarkEnd w:id="74"/>
      <w:r>
        <w:rPr>
          <w:rFonts w:hint="eastAsia" w:ascii="宋体" w:hAnsi="宋体" w:eastAsia="宋体" w:cs="宋体"/>
          <w:b w:val="0"/>
          <w:bCs w:val="0"/>
          <w:color w:val="auto"/>
          <w:sz w:val="24"/>
          <w:szCs w:val="24"/>
          <w:highlight w:val="none"/>
        </w:rPr>
        <w:t>服务项目组成员及简介</w:t>
      </w:r>
      <w:bookmarkEnd w:id="75"/>
      <w:bookmarkEnd w:id="76"/>
    </w:p>
    <w:p>
      <w:pPr>
        <w:jc w:val="center"/>
        <w:rPr>
          <w:rFonts w:hint="eastAsia" w:ascii="宋体" w:hAnsi="宋体"/>
          <w:b/>
          <w:color w:val="auto"/>
          <w:sz w:val="28"/>
          <w:highlight w:val="none"/>
        </w:rPr>
      </w:pPr>
      <w:r>
        <w:rPr>
          <w:rFonts w:hint="eastAsia" w:ascii="宋体" w:hAnsi="宋体"/>
          <w:b/>
          <w:color w:val="auto"/>
          <w:sz w:val="28"/>
          <w:highlight w:val="none"/>
        </w:rPr>
        <w:t>服务项目组成员及简介</w:t>
      </w:r>
    </w:p>
    <w:p>
      <w:pPr>
        <w:rPr>
          <w:rFonts w:hint="eastAsia" w:ascii="宋体" w:hAnsi="宋体"/>
          <w:b/>
          <w:color w:val="auto"/>
          <w:sz w:val="24"/>
          <w:highlight w:val="none"/>
        </w:rPr>
      </w:pPr>
      <w:r>
        <w:rPr>
          <w:rFonts w:hint="eastAsia" w:ascii="宋体" w:hAnsi="宋体"/>
          <w:b/>
          <w:color w:val="auto"/>
          <w:sz w:val="24"/>
          <w:highlight w:val="none"/>
        </w:rPr>
        <w:t>项目名称：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姓  名</w:t>
            </w:r>
          </w:p>
        </w:tc>
        <w:tc>
          <w:tcPr>
            <w:tcW w:w="1735" w:type="dxa"/>
            <w:tcBorders>
              <w:top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本项目拟</w:t>
            </w:r>
          </w:p>
          <w:p>
            <w:pPr>
              <w:rPr>
                <w:rFonts w:hint="eastAsia" w:ascii="宋体" w:hAnsi="宋体"/>
                <w:color w:val="auto"/>
                <w:sz w:val="24"/>
                <w:highlight w:val="none"/>
              </w:rPr>
            </w:pPr>
            <w:r>
              <w:rPr>
                <w:rFonts w:hint="eastAsia" w:ascii="宋体" w:hAnsi="宋体"/>
                <w:color w:val="auto"/>
                <w:sz w:val="24"/>
                <w:highlight w:val="none"/>
              </w:rPr>
              <w:t>任岗位</w:t>
            </w:r>
          </w:p>
        </w:tc>
        <w:tc>
          <w:tcPr>
            <w:tcW w:w="608" w:type="dxa"/>
            <w:tcBorders>
              <w:top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年龄</w:t>
            </w:r>
          </w:p>
        </w:tc>
        <w:tc>
          <w:tcPr>
            <w:tcW w:w="577" w:type="dxa"/>
            <w:tcBorders>
              <w:top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性别</w:t>
            </w:r>
          </w:p>
        </w:tc>
        <w:tc>
          <w:tcPr>
            <w:tcW w:w="965" w:type="dxa"/>
            <w:tcBorders>
              <w:top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专 业</w:t>
            </w:r>
          </w:p>
        </w:tc>
        <w:tc>
          <w:tcPr>
            <w:tcW w:w="772" w:type="dxa"/>
            <w:tcBorders>
              <w:top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专业年限</w:t>
            </w:r>
          </w:p>
        </w:tc>
        <w:tc>
          <w:tcPr>
            <w:tcW w:w="1158" w:type="dxa"/>
            <w:tcBorders>
              <w:top w:val="single" w:color="auto" w:sz="12" w:space="0"/>
              <w:bottom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职称</w:t>
            </w:r>
          </w:p>
        </w:tc>
        <w:tc>
          <w:tcPr>
            <w:tcW w:w="1158" w:type="dxa"/>
            <w:tcBorders>
              <w:top w:val="single" w:color="auto" w:sz="12" w:space="0"/>
              <w:bottom w:val="single" w:color="auto" w:sz="12" w:space="0"/>
              <w:righ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承诺到位率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noWrap w:val="0"/>
            <w:vAlign w:val="center"/>
          </w:tcPr>
          <w:p>
            <w:pPr>
              <w:rPr>
                <w:rFonts w:hint="eastAsia" w:ascii="宋体" w:hAnsi="宋体"/>
                <w:color w:val="auto"/>
                <w:sz w:val="24"/>
                <w:highlight w:val="none"/>
              </w:rPr>
            </w:pPr>
          </w:p>
        </w:tc>
        <w:tc>
          <w:tcPr>
            <w:tcW w:w="1735" w:type="dxa"/>
            <w:tcBorders>
              <w:top w:val="single" w:color="auto" w:sz="12" w:space="0"/>
            </w:tcBorders>
            <w:noWrap w:val="0"/>
            <w:vAlign w:val="center"/>
          </w:tcPr>
          <w:p>
            <w:pPr>
              <w:rPr>
                <w:rFonts w:hint="eastAsia" w:ascii="宋体" w:hAnsi="宋体"/>
                <w:color w:val="auto"/>
                <w:sz w:val="24"/>
                <w:highlight w:val="none"/>
              </w:rPr>
            </w:pPr>
          </w:p>
        </w:tc>
        <w:tc>
          <w:tcPr>
            <w:tcW w:w="608" w:type="dxa"/>
            <w:tcBorders>
              <w:top w:val="single" w:color="auto" w:sz="12" w:space="0"/>
            </w:tcBorders>
            <w:noWrap w:val="0"/>
            <w:vAlign w:val="center"/>
          </w:tcPr>
          <w:p>
            <w:pPr>
              <w:rPr>
                <w:rFonts w:hint="eastAsia" w:ascii="宋体" w:hAnsi="宋体"/>
                <w:color w:val="auto"/>
                <w:sz w:val="24"/>
                <w:highlight w:val="none"/>
              </w:rPr>
            </w:pPr>
          </w:p>
        </w:tc>
        <w:tc>
          <w:tcPr>
            <w:tcW w:w="577" w:type="dxa"/>
            <w:tcBorders>
              <w:top w:val="single" w:color="auto" w:sz="12" w:space="0"/>
            </w:tcBorders>
            <w:noWrap w:val="0"/>
            <w:vAlign w:val="center"/>
          </w:tcPr>
          <w:p>
            <w:pPr>
              <w:rPr>
                <w:rFonts w:hint="eastAsia" w:ascii="宋体" w:hAnsi="宋体"/>
                <w:color w:val="auto"/>
                <w:sz w:val="24"/>
                <w:highlight w:val="none"/>
              </w:rPr>
            </w:pPr>
          </w:p>
        </w:tc>
        <w:tc>
          <w:tcPr>
            <w:tcW w:w="965" w:type="dxa"/>
            <w:tcBorders>
              <w:top w:val="single" w:color="auto" w:sz="12" w:space="0"/>
            </w:tcBorders>
            <w:noWrap w:val="0"/>
            <w:vAlign w:val="center"/>
          </w:tcPr>
          <w:p>
            <w:pPr>
              <w:rPr>
                <w:rFonts w:hint="eastAsia" w:ascii="宋体" w:hAnsi="宋体"/>
                <w:color w:val="auto"/>
                <w:sz w:val="24"/>
                <w:highlight w:val="none"/>
              </w:rPr>
            </w:pPr>
          </w:p>
        </w:tc>
        <w:tc>
          <w:tcPr>
            <w:tcW w:w="772" w:type="dxa"/>
            <w:tcBorders>
              <w:top w:val="single" w:color="auto" w:sz="12" w:space="0"/>
            </w:tcBorders>
            <w:noWrap w:val="0"/>
            <w:vAlign w:val="center"/>
          </w:tcPr>
          <w:p>
            <w:pPr>
              <w:rPr>
                <w:rFonts w:hint="eastAsia" w:ascii="宋体" w:hAnsi="宋体"/>
                <w:color w:val="auto"/>
                <w:sz w:val="24"/>
                <w:highlight w:val="none"/>
              </w:rPr>
            </w:pPr>
          </w:p>
        </w:tc>
        <w:tc>
          <w:tcPr>
            <w:tcW w:w="1158" w:type="dxa"/>
            <w:tcBorders>
              <w:top w:val="single" w:color="auto" w:sz="12" w:space="0"/>
            </w:tcBorders>
            <w:noWrap w:val="0"/>
            <w:vAlign w:val="center"/>
          </w:tcPr>
          <w:p>
            <w:pPr>
              <w:rPr>
                <w:rFonts w:hint="eastAsia" w:ascii="宋体" w:hAnsi="宋体"/>
                <w:color w:val="auto"/>
                <w:sz w:val="24"/>
                <w:highlight w:val="none"/>
              </w:rPr>
            </w:pPr>
          </w:p>
        </w:tc>
        <w:tc>
          <w:tcPr>
            <w:tcW w:w="1158" w:type="dxa"/>
            <w:tcBorders>
              <w:top w:val="single" w:color="auto" w:sz="12" w:space="0"/>
              <w:right w:val="single" w:color="auto" w:sz="4" w:space="0"/>
            </w:tcBorders>
            <w:noWrap w:val="0"/>
            <w:vAlign w:val="center"/>
          </w:tcPr>
          <w:p>
            <w:pPr>
              <w:rPr>
                <w:rFonts w:hint="eastAsia" w:ascii="宋体" w:hAnsi="宋体"/>
                <w:color w:val="auto"/>
                <w:sz w:val="24"/>
                <w:highlight w:val="none"/>
              </w:rPr>
            </w:pPr>
          </w:p>
        </w:tc>
        <w:tc>
          <w:tcPr>
            <w:tcW w:w="1410" w:type="dxa"/>
            <w:tcBorders>
              <w:top w:val="single" w:color="auto" w:sz="12" w:space="0"/>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pPr>
              <w:rPr>
                <w:rFonts w:hint="eastAsia" w:ascii="宋体" w:hAnsi="宋体"/>
                <w:color w:val="auto"/>
                <w:sz w:val="24"/>
                <w:highlight w:val="none"/>
              </w:rPr>
            </w:pPr>
          </w:p>
        </w:tc>
        <w:tc>
          <w:tcPr>
            <w:tcW w:w="1735" w:type="dxa"/>
            <w:noWrap w:val="0"/>
            <w:vAlign w:val="center"/>
          </w:tcPr>
          <w:p>
            <w:pPr>
              <w:rPr>
                <w:rFonts w:hint="eastAsia" w:ascii="宋体" w:hAnsi="宋体"/>
                <w:color w:val="auto"/>
                <w:sz w:val="24"/>
                <w:highlight w:val="none"/>
              </w:rPr>
            </w:pPr>
          </w:p>
        </w:tc>
        <w:tc>
          <w:tcPr>
            <w:tcW w:w="608" w:type="dxa"/>
            <w:noWrap w:val="0"/>
            <w:vAlign w:val="center"/>
          </w:tcPr>
          <w:p>
            <w:pPr>
              <w:rPr>
                <w:rFonts w:hint="eastAsia" w:ascii="宋体" w:hAnsi="宋体"/>
                <w:color w:val="auto"/>
                <w:sz w:val="24"/>
                <w:highlight w:val="none"/>
              </w:rPr>
            </w:pPr>
          </w:p>
        </w:tc>
        <w:tc>
          <w:tcPr>
            <w:tcW w:w="577" w:type="dxa"/>
            <w:noWrap w:val="0"/>
            <w:vAlign w:val="center"/>
          </w:tcPr>
          <w:p>
            <w:pPr>
              <w:rPr>
                <w:rFonts w:hint="eastAsia" w:ascii="宋体" w:hAnsi="宋体"/>
                <w:color w:val="auto"/>
                <w:sz w:val="24"/>
                <w:highlight w:val="none"/>
              </w:rPr>
            </w:pPr>
          </w:p>
        </w:tc>
        <w:tc>
          <w:tcPr>
            <w:tcW w:w="965" w:type="dxa"/>
            <w:noWrap w:val="0"/>
            <w:vAlign w:val="center"/>
          </w:tcPr>
          <w:p>
            <w:pPr>
              <w:rPr>
                <w:rFonts w:hint="eastAsia" w:ascii="宋体" w:hAnsi="宋体"/>
                <w:color w:val="auto"/>
                <w:sz w:val="24"/>
                <w:highlight w:val="none"/>
              </w:rPr>
            </w:pPr>
          </w:p>
        </w:tc>
        <w:tc>
          <w:tcPr>
            <w:tcW w:w="772" w:type="dxa"/>
            <w:noWrap w:val="0"/>
            <w:vAlign w:val="center"/>
          </w:tcPr>
          <w:p>
            <w:pPr>
              <w:rPr>
                <w:rFonts w:hint="eastAsia" w:ascii="宋体" w:hAnsi="宋体"/>
                <w:color w:val="auto"/>
                <w:sz w:val="24"/>
                <w:highlight w:val="none"/>
              </w:rPr>
            </w:pPr>
          </w:p>
        </w:tc>
        <w:tc>
          <w:tcPr>
            <w:tcW w:w="1158" w:type="dxa"/>
            <w:noWrap w:val="0"/>
            <w:vAlign w:val="center"/>
          </w:tcPr>
          <w:p>
            <w:pPr>
              <w:rPr>
                <w:rFonts w:hint="eastAsia" w:ascii="宋体" w:hAnsi="宋体"/>
                <w:color w:val="auto"/>
                <w:sz w:val="24"/>
                <w:highlight w:val="none"/>
              </w:rPr>
            </w:pPr>
          </w:p>
        </w:tc>
        <w:tc>
          <w:tcPr>
            <w:tcW w:w="1158" w:type="dxa"/>
            <w:tcBorders>
              <w:right w:val="single" w:color="auto" w:sz="4" w:space="0"/>
            </w:tcBorders>
            <w:noWrap w:val="0"/>
            <w:vAlign w:val="center"/>
          </w:tcPr>
          <w:p>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pPr>
              <w:rPr>
                <w:rFonts w:hint="eastAsia" w:ascii="宋体" w:hAnsi="宋体"/>
                <w:color w:val="auto"/>
                <w:sz w:val="24"/>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注：1、列入本表人员如要更换，需经招标人同意。擅自更换或不到位属违约行为。</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rPr>
        <w:t>本表后附各人员社保证明及相关证书复印件。</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eastAsia="宋体" w:cs="宋体"/>
          <w:b w:val="0"/>
          <w:color w:val="auto"/>
          <w:kern w:val="0"/>
          <w:sz w:val="24"/>
          <w:szCs w:val="24"/>
          <w:highlight w:val="none"/>
        </w:rPr>
      </w:pPr>
      <w:r>
        <w:rPr>
          <w:rFonts w:hint="eastAsia" w:ascii="宋体" w:hAnsi="宋体"/>
          <w:color w:val="auto"/>
          <w:sz w:val="24"/>
          <w:highlight w:val="none"/>
        </w:rPr>
        <w:t xml:space="preserve">投标单位：（盖章）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Cs/>
          <w:color w:val="auto"/>
          <w:sz w:val="24"/>
          <w:highlight w:val="none"/>
        </w:rPr>
        <w:t>法定代表人或委托代理人</w:t>
      </w:r>
      <w:r>
        <w:rPr>
          <w:rFonts w:hint="eastAsia" w:ascii="宋体" w:hAnsi="宋体"/>
          <w:color w:val="auto"/>
          <w:sz w:val="24"/>
          <w:highlight w:val="none"/>
        </w:rPr>
        <w:t>：（</w:t>
      </w:r>
      <w:r>
        <w:rPr>
          <w:rFonts w:hint="eastAsia" w:ascii="宋体" w:hAnsi="宋体"/>
          <w:b/>
          <w:color w:val="auto"/>
          <w:sz w:val="24"/>
          <w:highlight w:val="none"/>
          <w:u w:val="single"/>
          <w:em w:val="dot"/>
        </w:rPr>
        <w:t>签字或盖章</w:t>
      </w:r>
      <w:r>
        <w:rPr>
          <w:rFonts w:hint="eastAsia" w:ascii="宋体" w:hAnsi="宋体"/>
          <w:color w:val="auto"/>
          <w:sz w:val="24"/>
          <w:highlight w:val="none"/>
        </w:rPr>
        <w:t>）</w:t>
      </w:r>
    </w:p>
    <w:p>
      <w:pPr>
        <w:pStyle w:val="2"/>
        <w:keepNext w:val="0"/>
        <w:keepLines w:val="0"/>
        <w:pageBreakBefore/>
        <w:rPr>
          <w:rFonts w:hint="eastAsia" w:ascii="宋体" w:hAnsi="宋体" w:eastAsia="宋体" w:cs="宋体"/>
          <w:b w:val="0"/>
          <w:color w:val="auto"/>
          <w:kern w:val="0"/>
          <w:sz w:val="24"/>
          <w:szCs w:val="24"/>
          <w:highlight w:val="none"/>
        </w:rPr>
      </w:pPr>
      <w:bookmarkStart w:id="78" w:name="_Toc17610"/>
      <w:r>
        <w:rPr>
          <w:rFonts w:hint="eastAsia" w:ascii="宋体" w:hAnsi="宋体" w:eastAsia="宋体" w:cs="宋体"/>
          <w:b w:val="0"/>
          <w:color w:val="auto"/>
          <w:kern w:val="0"/>
          <w:sz w:val="24"/>
          <w:szCs w:val="24"/>
          <w:highlight w:val="none"/>
        </w:rPr>
        <w:t>附件</w:t>
      </w:r>
      <w:r>
        <w:rPr>
          <w:rFonts w:hint="eastAsia" w:ascii="宋体" w:hAnsi="宋体" w:eastAsia="宋体" w:cs="宋体"/>
          <w:b w:val="0"/>
          <w:color w:val="auto"/>
          <w:kern w:val="0"/>
          <w:sz w:val="24"/>
          <w:szCs w:val="24"/>
          <w:highlight w:val="none"/>
          <w:lang w:val="en-US" w:eastAsia="zh-CN"/>
        </w:rPr>
        <w:t>十一</w:t>
      </w:r>
      <w:r>
        <w:rPr>
          <w:rFonts w:hint="eastAsia" w:ascii="宋体" w:hAnsi="宋体" w:eastAsia="宋体" w:cs="宋体"/>
          <w:b w:val="0"/>
          <w:color w:val="auto"/>
          <w:kern w:val="0"/>
          <w:sz w:val="24"/>
          <w:szCs w:val="24"/>
          <w:highlight w:val="none"/>
        </w:rPr>
        <w:t>：同类项目业绩一览表</w:t>
      </w:r>
      <w:bookmarkEnd w:id="77"/>
      <w:bookmarkEnd w:id="78"/>
    </w:p>
    <w:p>
      <w:pPr>
        <w:widowControl/>
        <w:jc w:val="left"/>
        <w:rPr>
          <w:rFonts w:hint="eastAsia" w:ascii="宋体" w:hAnsi="宋体" w:eastAsia="宋体" w:cs="宋体"/>
          <w:color w:val="auto"/>
          <w:kern w:val="0"/>
          <w:sz w:val="24"/>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同类项目业绩一览表</w:t>
      </w:r>
    </w:p>
    <w:p>
      <w:pPr>
        <w:widowControl/>
        <w:jc w:val="left"/>
        <w:rPr>
          <w:rFonts w:hint="eastAsia" w:ascii="宋体" w:hAnsi="宋体" w:eastAsia="宋体" w:cs="宋体"/>
          <w:color w:val="auto"/>
          <w:kern w:val="0"/>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类型</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金额</w:t>
            </w:r>
          </w:p>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（万元）</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实施时间</w:t>
            </w:r>
          </w:p>
        </w:tc>
        <w:tc>
          <w:tcPr>
            <w:tcW w:w="1312"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项目单位、联系人及电话</w:t>
            </w:r>
          </w:p>
        </w:tc>
        <w:tc>
          <w:tcPr>
            <w:tcW w:w="1313" w:type="dxa"/>
            <w:vAlign w:val="center"/>
          </w:tcPr>
          <w:p>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p>
        </w:tc>
      </w:tr>
    </w:tbl>
    <w:p>
      <w:pPr>
        <w:snapToGrid w:val="0"/>
        <w:spacing w:line="360" w:lineRule="auto"/>
        <w:rPr>
          <w:rFonts w:hint="eastAsia" w:ascii="宋体" w:hAnsi="宋体" w:eastAsia="宋体" w:cs="宋体"/>
          <w:b/>
          <w:color w:val="auto"/>
          <w:sz w:val="24"/>
          <w:highlight w:val="none"/>
        </w:rPr>
      </w:pP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注：1、各投标人可以根据各自业绩量准备充分的表格，此页后须附证明材料。</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2、投标人须真实仔细地填写本表格。</w:t>
      </w:r>
    </w:p>
    <w:p>
      <w:pPr>
        <w:widowControl/>
        <w:jc w:val="left"/>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pPr>
    </w:p>
    <w:p>
      <w:pPr>
        <w:pStyle w:val="4"/>
        <w:overflowPunct w:val="0"/>
        <w:spacing w:line="360" w:lineRule="auto"/>
        <w:ind w:right="420" w:firstLine="3300" w:firstLineChars="1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投标人（单位盖章）：</w:t>
      </w:r>
    </w:p>
    <w:p>
      <w:pPr>
        <w:pStyle w:val="4"/>
        <w:overflowPunct w:val="0"/>
        <w:spacing w:line="360" w:lineRule="auto"/>
        <w:ind w:right="42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pPr>
        <w:spacing w:before="120" w:beforeLines="50" w:line="360" w:lineRule="auto"/>
        <w:ind w:right="-21" w:rightChars="-1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rPr>
          <w:rFonts w:hint="eastAsia" w:ascii="宋体" w:hAnsi="宋体" w:eastAsia="宋体" w:cs="宋体"/>
          <w:bCs/>
          <w:color w:val="auto"/>
          <w:sz w:val="24"/>
          <w:highlight w:val="none"/>
        </w:rPr>
      </w:pPr>
    </w:p>
    <w:p>
      <w:pPr>
        <w:rPr>
          <w:rFonts w:hint="eastAsia" w:ascii="宋体" w:hAnsi="宋体" w:eastAsia="宋体" w:cs="宋体"/>
          <w:bCs/>
          <w:color w:val="auto"/>
          <w:sz w:val="24"/>
          <w:highlight w:val="none"/>
        </w:rPr>
      </w:pPr>
    </w:p>
    <w:p>
      <w:pPr>
        <w:rPr>
          <w:rFonts w:hint="eastAsia" w:ascii="宋体" w:hAnsi="宋体" w:eastAsia="宋体" w:cs="宋体"/>
          <w:color w:val="auto"/>
          <w:sz w:val="24"/>
          <w:highlight w:val="none"/>
        </w:rPr>
      </w:pPr>
    </w:p>
    <w:p>
      <w:pPr>
        <w:pageBreakBefore/>
        <w:spacing w:before="260" w:after="260" w:line="415" w:lineRule="auto"/>
        <w:outlineLvl w:val="1"/>
        <w:rPr>
          <w:rFonts w:hint="eastAsia" w:ascii="宋体" w:hAnsi="宋体" w:eastAsia="宋体" w:cs="宋体"/>
          <w:bCs/>
          <w:color w:val="auto"/>
          <w:sz w:val="24"/>
          <w:highlight w:val="none"/>
        </w:rPr>
      </w:pPr>
      <w:bookmarkStart w:id="79" w:name="_Toc5547"/>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十二</w:t>
      </w:r>
      <w:r>
        <w:rPr>
          <w:rFonts w:hint="eastAsia" w:ascii="宋体" w:hAnsi="宋体" w:eastAsia="宋体" w:cs="宋体"/>
          <w:bCs/>
          <w:color w:val="auto"/>
          <w:sz w:val="24"/>
          <w:highlight w:val="none"/>
        </w:rPr>
        <w:t>：服务费承诺书</w:t>
      </w:r>
      <w:bookmarkEnd w:id="79"/>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承 诺 书</w:t>
      </w: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line="360" w:lineRule="auto"/>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东阳市鑫盛工程咨询有限公司</w:t>
      </w:r>
      <w:r>
        <w:rPr>
          <w:rFonts w:hint="eastAsia" w:ascii="宋体" w:hAnsi="宋体" w:eastAsia="宋体" w:cs="宋体"/>
          <w:b/>
          <w:bCs/>
          <w:color w:val="auto"/>
          <w:sz w:val="24"/>
          <w:highlight w:val="none"/>
        </w:rPr>
        <w:t>：</w:t>
      </w:r>
    </w:p>
    <w:p>
      <w:pPr>
        <w:snapToGrid w:val="0"/>
        <w:spacing w:before="50" w:after="120" w:afterLines="50"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若我公司中标时，在中标结果公示结束之日起3天内，愿按本招标文件总则第（五）条规定向东阳市鑫盛工程咨询有限公司支付中标服务费。    </w:t>
      </w:r>
    </w:p>
    <w:p>
      <w:pPr>
        <w:snapToGrid w:val="0"/>
        <w:spacing w:before="50" w:after="120" w:afterLines="50" w:line="360" w:lineRule="auto"/>
        <w:ind w:firstLine="472" w:firstLineChars="196"/>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我方如未在规定时间内交纳时，承诺凭贵方开出的违约通知，按上述承诺金额标准的200%交纳，由采购人在本次招标项目的货款/服务款中直接扣缴，并同意贵方以失信单位上报东阳市财政局采监科。</w:t>
      </w:r>
    </w:p>
    <w:p>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pPr>
        <w:snapToGrid w:val="0"/>
        <w:spacing w:before="50" w:after="120" w:afterLines="50" w:line="360" w:lineRule="auto"/>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承诺单位(盖章)：</w:t>
      </w: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ind w:firstLine="236" w:firstLineChars="9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法定代表人或委托代理人(签字)：</w:t>
      </w:r>
    </w:p>
    <w:p>
      <w:pPr>
        <w:snapToGrid w:val="0"/>
        <w:spacing w:before="50" w:after="120" w:afterLines="50"/>
        <w:jc w:val="left"/>
        <w:rPr>
          <w:rFonts w:hint="eastAsia" w:ascii="宋体" w:hAnsi="宋体" w:eastAsia="宋体" w:cs="宋体"/>
          <w:b/>
          <w:bCs/>
          <w:color w:val="auto"/>
          <w:sz w:val="24"/>
          <w:highlight w:val="none"/>
        </w:rPr>
      </w:pPr>
    </w:p>
    <w:p>
      <w:pPr>
        <w:snapToGrid w:val="0"/>
        <w:spacing w:before="50" w:after="120" w:afterLines="50"/>
        <w:jc w:val="left"/>
        <w:rPr>
          <w:rFonts w:hint="eastAsia" w:ascii="宋体" w:hAnsi="宋体" w:eastAsia="宋体" w:cs="宋体"/>
          <w:b/>
          <w:bCs/>
          <w:color w:val="auto"/>
          <w:sz w:val="24"/>
          <w:highlight w:val="none"/>
        </w:rPr>
      </w:pPr>
    </w:p>
    <w:p>
      <w:pPr>
        <w:snapToGrid w:val="0"/>
        <w:spacing w:before="50" w:after="120" w:afterLines="50"/>
        <w:ind w:firstLine="5980" w:firstLineChars="2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年     月    日</w:t>
      </w:r>
    </w:p>
    <w:p>
      <w:pPr>
        <w:snapToGrid w:val="0"/>
        <w:spacing w:before="50" w:after="120" w:afterLines="50"/>
        <w:jc w:val="left"/>
        <w:rPr>
          <w:rFonts w:hint="eastAsia" w:ascii="宋体" w:hAnsi="宋体" w:eastAsia="宋体" w:cs="宋体"/>
          <w:b/>
          <w:color w:val="auto"/>
          <w:sz w:val="24"/>
          <w:highlight w:val="none"/>
        </w:rPr>
      </w:pPr>
    </w:p>
    <w:p>
      <w:pPr>
        <w:snapToGrid w:val="0"/>
        <w:spacing w:before="120" w:beforeLines="50" w:after="50" w:line="276" w:lineRule="auto"/>
        <w:jc w:val="left"/>
        <w:rPr>
          <w:rFonts w:hint="eastAsia" w:ascii="宋体" w:hAnsi="宋体" w:eastAsia="宋体" w:cs="宋体"/>
          <w:color w:val="auto"/>
          <w:sz w:val="24"/>
          <w:highlight w:val="none"/>
        </w:rPr>
      </w:pPr>
    </w:p>
    <w:p>
      <w:pPr>
        <w:snapToGrid w:val="0"/>
        <w:spacing w:before="120" w:beforeLines="50" w:after="50" w:line="276" w:lineRule="auto"/>
        <w:jc w:val="left"/>
        <w:rPr>
          <w:rFonts w:hint="eastAsia" w:ascii="宋体" w:hAnsi="宋体" w:eastAsia="宋体" w:cs="宋体"/>
          <w:color w:val="auto"/>
          <w:sz w:val="24"/>
          <w:highlight w:val="none"/>
        </w:rPr>
      </w:pPr>
    </w:p>
    <w:p>
      <w:pPr>
        <w:snapToGrid w:val="0"/>
        <w:spacing w:before="120" w:beforeLines="50" w:after="50" w:line="276" w:lineRule="auto"/>
        <w:jc w:val="left"/>
        <w:rPr>
          <w:rFonts w:hint="eastAsia" w:ascii="宋体" w:hAnsi="宋体" w:eastAsia="宋体" w:cs="宋体"/>
          <w:color w:val="auto"/>
          <w:sz w:val="24"/>
          <w:highlight w:val="none"/>
        </w:rPr>
      </w:pPr>
    </w:p>
    <w:p>
      <w:pPr>
        <w:rPr>
          <w:rFonts w:hint="eastAsia" w:ascii="宋体" w:hAnsi="宋体" w:eastAsia="宋体" w:cs="宋体"/>
          <w:bCs/>
          <w:color w:val="auto"/>
          <w:sz w:val="24"/>
          <w:highlight w:val="none"/>
        </w:rPr>
      </w:pPr>
      <w:bookmarkStart w:id="80" w:name="_Toc7166659"/>
      <w:bookmarkStart w:id="81" w:name="_Toc514425251"/>
    </w:p>
    <w:bookmarkEnd w:id="80"/>
    <w:bookmarkEnd w:id="81"/>
    <w:p>
      <w:pPr>
        <w:rPr>
          <w:rFonts w:hint="eastAsia" w:ascii="宋体" w:hAnsi="宋体" w:eastAsia="宋体" w:cs="宋体"/>
          <w:b/>
          <w:color w:val="auto"/>
          <w:sz w:val="24"/>
          <w:highlight w:val="none"/>
        </w:rPr>
      </w:pPr>
    </w:p>
    <w:p>
      <w:pPr>
        <w:pageBreakBefore/>
        <w:spacing w:before="260" w:after="260" w:line="415" w:lineRule="auto"/>
        <w:outlineLvl w:val="1"/>
        <w:rPr>
          <w:rFonts w:hint="eastAsia" w:ascii="宋体" w:hAnsi="宋体" w:eastAsia="宋体" w:cs="宋体"/>
          <w:bCs/>
          <w:color w:val="auto"/>
          <w:sz w:val="24"/>
          <w:highlight w:val="none"/>
        </w:rPr>
      </w:pPr>
      <w:bookmarkStart w:id="82" w:name="_Toc496598995"/>
      <w:bookmarkStart w:id="83" w:name="_Toc17535"/>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十三</w:t>
      </w:r>
      <w:r>
        <w:rPr>
          <w:rFonts w:hint="eastAsia" w:ascii="宋体" w:hAnsi="宋体" w:eastAsia="宋体" w:cs="宋体"/>
          <w:bCs/>
          <w:color w:val="auto"/>
          <w:sz w:val="24"/>
          <w:highlight w:val="none"/>
        </w:rPr>
        <w:t>:</w:t>
      </w:r>
      <w:bookmarkEnd w:id="82"/>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投标函</w:t>
      </w:r>
      <w:bookmarkEnd w:id="83"/>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pPr>
        <w:snapToGrid w:val="0"/>
        <w:spacing w:before="156" w:after="156" w:line="360" w:lineRule="auto"/>
        <w:rPr>
          <w:rFonts w:hint="eastAsia" w:ascii="宋体" w:hAnsi="宋体" w:eastAsia="宋体" w:cs="宋体"/>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snapToGrid w:val="0"/>
        <w:spacing w:before="50" w:after="120" w:afterLines="50"/>
        <w:jc w:val="left"/>
        <w:rPr>
          <w:rFonts w:hint="eastAsia" w:ascii="宋体" w:hAnsi="宋体" w:eastAsia="宋体" w:cs="宋体"/>
          <w:b/>
          <w:color w:val="auto"/>
          <w:sz w:val="24"/>
          <w:highlight w:val="none"/>
        </w:rPr>
      </w:pPr>
    </w:p>
    <w:p>
      <w:pPr>
        <w:rPr>
          <w:rFonts w:hint="eastAsia" w:ascii="宋体" w:hAnsi="宋体" w:eastAsia="宋体" w:cs="宋体"/>
          <w:color w:val="auto"/>
          <w:sz w:val="24"/>
          <w:highlight w:val="none"/>
        </w:rPr>
      </w:pPr>
      <w:bookmarkStart w:id="84" w:name="_Toc496598998"/>
    </w:p>
    <w:p>
      <w:pPr>
        <w:keepNext/>
        <w:keepLines/>
        <w:spacing w:before="260" w:after="260" w:line="360" w:lineRule="auto"/>
        <w:outlineLvl w:val="1"/>
        <w:rPr>
          <w:rFonts w:hint="eastAsia" w:ascii="宋体" w:hAnsi="宋体" w:eastAsia="宋体" w:cs="宋体"/>
          <w:bCs/>
          <w:color w:val="auto"/>
          <w:sz w:val="24"/>
          <w:highlight w:val="none"/>
          <w:lang w:val="en-US" w:eastAsia="zh-CN"/>
        </w:rPr>
      </w:pPr>
      <w:bookmarkStart w:id="85" w:name="_Toc13197"/>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：开标一览表</w:t>
      </w:r>
      <w:bookmarkEnd w:id="85"/>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开标一览表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招标编号：                             </w:t>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投标人名称：           </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单位：元</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p>
    <w:tbl>
      <w:tblPr>
        <w:tblStyle w:val="21"/>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3"/>
        <w:gridCol w:w="43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4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b/>
                <w:color w:val="auto"/>
                <w:sz w:val="24"/>
                <w:highlight w:val="none"/>
                <w:lang w:eastAsia="zh-CN"/>
              </w:rPr>
            </w:pPr>
            <w:r>
              <w:rPr>
                <w:rFonts w:hint="eastAsia" w:ascii="宋体" w:hAnsi="宋体"/>
                <w:b/>
                <w:color w:val="auto"/>
                <w:sz w:val="24"/>
                <w:highlight w:val="none"/>
              </w:rPr>
              <w:t>投标报价</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元</w:t>
            </w:r>
            <w:r>
              <w:rPr>
                <w:rFonts w:hint="eastAsia" w:ascii="宋体" w:hAnsi="宋体"/>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东阳市卫生健康局2022-2023年度城区除四害市场化运作项目</w:t>
            </w:r>
          </w:p>
        </w:tc>
        <w:tc>
          <w:tcPr>
            <w:tcW w:w="43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both"/>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tbl>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投</w:t>
      </w:r>
      <w:r>
        <w:rPr>
          <w:rFonts w:hint="eastAsia" w:ascii="宋体" w:hAnsi="宋体"/>
          <w:color w:val="auto"/>
          <w:sz w:val="24"/>
          <w:highlight w:val="none"/>
        </w:rPr>
        <w:t>标报价一栏必须填写，否则其投标作无效标处理。</w:t>
      </w:r>
    </w:p>
    <w:p>
      <w:pPr>
        <w:numPr>
          <w:ilvl w:val="0"/>
          <w:numId w:val="13"/>
        </w:num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投标报价一经涂改，应在涂改处加盖单位公章或者由法定代表人或授权委托人签字或盖章，否则其投标作无效标处理</w:t>
      </w:r>
      <w:r>
        <w:rPr>
          <w:rFonts w:hint="eastAsia" w:ascii="宋体" w:hAnsi="宋体" w:cs="Arial"/>
          <w:bCs/>
          <w:color w:val="auto"/>
          <w:sz w:val="24"/>
          <w:highlight w:val="none"/>
        </w:rPr>
        <w:t>；</w:t>
      </w:r>
    </w:p>
    <w:p>
      <w:pPr>
        <w:pStyle w:val="4"/>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投标报价是履行合同的最终价格，包括货款、标准附件、备品备件、专用工具、包装、运输、装卸、验收、保险、货到就位以及服务等有关本项目的一切费用及税金。投标人投标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cs="宋体"/>
          <w:color w:val="auto"/>
          <w:sz w:val="24"/>
          <w:highlight w:val="none"/>
          <w:lang w:eastAsia="zh-CN"/>
        </w:rPr>
        <w:t>项目中，合同总价不做调整。</w:t>
      </w:r>
    </w:p>
    <w:p>
      <w:pPr>
        <w:numPr>
          <w:ilvl w:val="0"/>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本表格式不允许修改，否则作无效标处理。</w:t>
      </w:r>
    </w:p>
    <w:p>
      <w:pPr>
        <w:pStyle w:val="4"/>
        <w:spacing w:line="360" w:lineRule="auto"/>
        <w:ind w:left="0" w:leftChars="0" w:firstLine="480" w:firstLineChars="200"/>
        <w:rPr>
          <w:rFonts w:hint="eastAsia" w:ascii="宋体" w:hAnsi="宋体" w:cs="宋体"/>
          <w:color w:val="auto"/>
          <w:sz w:val="24"/>
          <w:highlight w:val="none"/>
          <w:lang w:val="en-US" w:eastAsia="zh-CN"/>
        </w:rPr>
      </w:pP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投标人名称（盖章）：     </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86" w:name="_Toc17246"/>
      <w:bookmarkStart w:id="87" w:name="_Toc10955"/>
      <w:bookmarkStart w:id="88" w:name="_Toc22983"/>
      <w:bookmarkStart w:id="89" w:name="_Toc12375"/>
      <w:bookmarkStart w:id="90" w:name="_Toc14942614"/>
      <w:bookmarkStart w:id="91" w:name="_Toc26684"/>
      <w:bookmarkStart w:id="92" w:name="_Toc11356"/>
    </w:p>
    <w:bookmarkEnd w:id="84"/>
    <w:bookmarkEnd w:id="86"/>
    <w:bookmarkEnd w:id="87"/>
    <w:bookmarkEnd w:id="88"/>
    <w:bookmarkEnd w:id="89"/>
    <w:bookmarkEnd w:id="90"/>
    <w:bookmarkEnd w:id="91"/>
    <w:bookmarkEnd w:id="92"/>
    <w:p>
      <w:pPr>
        <w:pageBreakBefore/>
        <w:spacing w:before="260" w:after="260" w:line="415" w:lineRule="auto"/>
        <w:outlineLvl w:val="1"/>
        <w:rPr>
          <w:rFonts w:hint="eastAsia" w:ascii="宋体" w:hAnsi="宋体" w:eastAsia="宋体" w:cs="宋体"/>
          <w:bCs/>
          <w:color w:val="auto"/>
          <w:sz w:val="24"/>
          <w:highlight w:val="none"/>
        </w:rPr>
      </w:pPr>
      <w:bookmarkStart w:id="93" w:name="_Toc496599000"/>
      <w:bookmarkStart w:id="94" w:name="_Toc5107"/>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w:t>
      </w:r>
      <w:bookmarkEnd w:id="93"/>
      <w:bookmarkStart w:id="95" w:name="_Toc496599001"/>
      <w:r>
        <w:rPr>
          <w:rFonts w:hint="eastAsia" w:ascii="宋体" w:hAnsi="宋体" w:eastAsia="宋体" w:cs="宋体"/>
          <w:bCs/>
          <w:color w:val="auto"/>
          <w:sz w:val="24"/>
          <w:highlight w:val="none"/>
        </w:rPr>
        <w:t>中小企业声明函（工程、服务）</w:t>
      </w:r>
      <w:bookmarkEnd w:id="94"/>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none"/>
        </w:rPr>
        <w:t>企业</w:t>
      </w:r>
      <w:r>
        <w:rPr>
          <w:rFonts w:hint="eastAsia" w:ascii="宋体" w:hAnsi="宋体" w:cs="宋体"/>
          <w:color w:val="auto"/>
          <w:sz w:val="24"/>
          <w:szCs w:val="32"/>
          <w:highlight w:val="none"/>
          <w:u w:val="none"/>
        </w:rPr>
        <w:t>（</w:t>
      </w:r>
      <w:r>
        <w:rPr>
          <w:rFonts w:hint="eastAsia" w:ascii="宋体" w:hAnsi="宋体" w:cs="宋体"/>
          <w:color w:val="auto"/>
          <w:sz w:val="24"/>
          <w:szCs w:val="32"/>
          <w:highlight w:val="none"/>
          <w:u w:val="none"/>
          <w:lang w:val="en-US" w:eastAsia="zh-CN"/>
        </w:rPr>
        <w:t>请填写</w:t>
      </w:r>
      <w:r>
        <w:rPr>
          <w:rFonts w:hint="eastAsia" w:ascii="宋体" w:hAnsi="宋体" w:cs="宋体"/>
          <w:color w:val="auto"/>
          <w:sz w:val="24"/>
          <w:szCs w:val="32"/>
          <w:highlight w:val="none"/>
          <w:u w:val="none"/>
        </w:rPr>
        <w:t>中型企业或小型企业或微型企业）</w:t>
      </w:r>
      <w:r>
        <w:rPr>
          <w:rFonts w:hint="eastAsia" w:ascii="宋体" w:hAnsi="宋体" w:cs="宋体"/>
          <w:color w:val="auto"/>
          <w:sz w:val="24"/>
          <w:szCs w:val="32"/>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rPr>
          <w:rFonts w:hint="eastAsia" w:ascii="宋体" w:hAnsi="宋体" w:eastAsia="宋体" w:cs="宋体"/>
          <w:color w:val="auto"/>
          <w:sz w:val="24"/>
          <w:highlight w:val="none"/>
        </w:rPr>
      </w:pPr>
    </w:p>
    <w:p>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pPr>
        <w:pStyle w:val="8"/>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、本声明函将随中标结果同时公告，接受社会监督。</w:t>
      </w:r>
    </w:p>
    <w:p>
      <w:pPr>
        <w:pageBreakBefore/>
        <w:spacing w:before="260" w:after="260" w:line="415" w:lineRule="auto"/>
        <w:outlineLvl w:val="1"/>
        <w:rPr>
          <w:rFonts w:hint="eastAsia" w:ascii="宋体" w:hAnsi="宋体" w:eastAsia="宋体" w:cs="宋体"/>
          <w:bCs/>
          <w:color w:val="auto"/>
          <w:sz w:val="24"/>
          <w:highlight w:val="none"/>
        </w:rPr>
      </w:pPr>
      <w:bookmarkStart w:id="96" w:name="_Toc18815"/>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十六</w:t>
      </w:r>
      <w:r>
        <w:rPr>
          <w:rFonts w:hint="eastAsia" w:ascii="宋体" w:hAnsi="宋体" w:eastAsia="宋体" w:cs="宋体"/>
          <w:bCs/>
          <w:color w:val="auto"/>
          <w:sz w:val="24"/>
          <w:highlight w:val="none"/>
        </w:rPr>
        <w:t>：</w:t>
      </w:r>
      <w:bookmarkEnd w:id="95"/>
      <w:r>
        <w:rPr>
          <w:rFonts w:hint="eastAsia" w:ascii="宋体" w:hAnsi="宋体" w:eastAsia="宋体" w:cs="宋体"/>
          <w:bCs/>
          <w:color w:val="auto"/>
          <w:sz w:val="24"/>
          <w:highlight w:val="none"/>
        </w:rPr>
        <w:t>东阳市采购项目验收方案</w:t>
      </w:r>
      <w:bookmarkEnd w:id="96"/>
    </w:p>
    <w:p>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pPr>
        <w:spacing w:after="120" w:line="360" w:lineRule="auto"/>
        <w:rPr>
          <w:rFonts w:hint="eastAsia" w:ascii="宋体" w:hAnsi="宋体" w:eastAsia="宋体" w:cs="宋体"/>
          <w:b/>
          <w:color w:val="auto"/>
          <w:sz w:val="24"/>
          <w:highlight w:val="none"/>
        </w:rPr>
      </w:pPr>
    </w:p>
    <w:p>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pPr>
        <w:spacing w:after="120" w:line="360" w:lineRule="auto"/>
        <w:rPr>
          <w:rFonts w:hint="eastAsia" w:ascii="宋体" w:hAnsi="宋体" w:eastAsia="宋体" w:cs="宋体"/>
          <w:b/>
          <w:color w:val="auto"/>
          <w:sz w:val="24"/>
          <w:highlight w:val="none"/>
        </w:rPr>
      </w:pPr>
    </w:p>
    <w:p>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pPr>
        <w:spacing w:after="120" w:line="360" w:lineRule="auto"/>
        <w:rPr>
          <w:rFonts w:hint="eastAsia" w:ascii="宋体" w:hAnsi="宋体" w:eastAsia="宋体" w:cs="宋体"/>
          <w:b/>
          <w:color w:val="auto"/>
          <w:sz w:val="24"/>
          <w:highlight w:val="none"/>
        </w:rPr>
      </w:pP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pPr>
        <w:spacing w:after="120" w:line="360" w:lineRule="auto"/>
        <w:rPr>
          <w:rFonts w:hint="eastAsia" w:ascii="宋体" w:hAnsi="宋体" w:eastAsia="宋体" w:cs="宋体"/>
          <w:b/>
          <w:color w:val="auto"/>
          <w:sz w:val="24"/>
          <w:highlight w:val="none"/>
        </w:rPr>
      </w:pPr>
    </w:p>
    <w:p>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pPr>
        <w:spacing w:after="120" w:line="360" w:lineRule="auto"/>
        <w:ind w:left="479" w:leftChars="228" w:firstLine="470" w:firstLineChars="195"/>
        <w:rPr>
          <w:rFonts w:hint="eastAsia" w:ascii="宋体" w:hAnsi="宋体" w:eastAsia="宋体" w:cs="宋体"/>
          <w:b/>
          <w:color w:val="auto"/>
          <w:sz w:val="24"/>
          <w:highlight w:val="none"/>
        </w:rPr>
      </w:pPr>
    </w:p>
    <w:p>
      <w:pPr>
        <w:spacing w:after="120" w:line="360" w:lineRule="auto"/>
        <w:ind w:left="479" w:leftChars="228" w:firstLine="470" w:firstLineChars="195"/>
        <w:rPr>
          <w:rFonts w:hint="eastAsia" w:ascii="宋体" w:hAnsi="宋体" w:eastAsia="宋体" w:cs="宋体"/>
          <w:b/>
          <w:color w:val="auto"/>
          <w:sz w:val="24"/>
          <w:highlight w:val="none"/>
        </w:rPr>
      </w:pPr>
    </w:p>
    <w:p>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pageBreakBefore/>
        <w:spacing w:before="260" w:after="260" w:line="415" w:lineRule="auto"/>
        <w:outlineLvl w:val="1"/>
        <w:rPr>
          <w:rFonts w:hint="eastAsia" w:ascii="宋体" w:hAnsi="宋体" w:eastAsia="宋体" w:cs="宋体"/>
          <w:bCs/>
          <w:color w:val="auto"/>
          <w:sz w:val="24"/>
          <w:highlight w:val="none"/>
        </w:rPr>
      </w:pPr>
      <w:bookmarkStart w:id="97" w:name="_Toc496599002"/>
      <w:bookmarkStart w:id="98" w:name="_Toc18003"/>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十七</w:t>
      </w:r>
      <w:r>
        <w:rPr>
          <w:rFonts w:hint="eastAsia" w:ascii="宋体" w:hAnsi="宋体" w:eastAsia="宋体" w:cs="宋体"/>
          <w:bCs/>
          <w:color w:val="auto"/>
          <w:sz w:val="24"/>
          <w:highlight w:val="none"/>
        </w:rPr>
        <w:t>：</w:t>
      </w:r>
      <w:bookmarkEnd w:id="97"/>
      <w:r>
        <w:rPr>
          <w:rFonts w:hint="eastAsia" w:ascii="宋体" w:hAnsi="宋体" w:eastAsia="宋体" w:cs="宋体"/>
          <w:bCs/>
          <w:color w:val="auto"/>
          <w:sz w:val="24"/>
          <w:highlight w:val="none"/>
        </w:rPr>
        <w:t>东阳市政府采购代理机构社会评价表</w:t>
      </w:r>
      <w:bookmarkEnd w:id="98"/>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东阳市政府采购代理机构社会评价表</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bl>
    <w:p>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pPr>
        <w:pStyle w:val="2"/>
        <w:rPr>
          <w:rFonts w:hint="eastAsia" w:ascii="宋体" w:hAnsi="宋体" w:eastAsia="宋体" w:cs="宋体"/>
          <w:b w:val="0"/>
          <w:color w:val="auto"/>
          <w:sz w:val="24"/>
          <w:szCs w:val="24"/>
          <w:highlight w:val="none"/>
        </w:rPr>
      </w:pPr>
      <w:bookmarkStart w:id="99" w:name="_Toc25847"/>
      <w:bookmarkStart w:id="100" w:name="_Toc21082"/>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十八</w:t>
      </w:r>
      <w:r>
        <w:rPr>
          <w:rFonts w:hint="eastAsia" w:ascii="宋体" w:hAnsi="宋体" w:eastAsia="宋体" w:cs="宋体"/>
          <w:b w:val="0"/>
          <w:color w:val="auto"/>
          <w:sz w:val="24"/>
          <w:szCs w:val="24"/>
          <w:highlight w:val="none"/>
        </w:rPr>
        <w:t>：办理保函需提供资料</w:t>
      </w:r>
      <w:bookmarkEnd w:id="99"/>
      <w:bookmarkEnd w:id="100"/>
    </w:p>
    <w:p>
      <w:pPr>
        <w:spacing w:after="120"/>
        <w:ind w:right="-154"/>
        <w:rPr>
          <w:rFonts w:hint="eastAsia" w:ascii="宋体" w:hAnsi="宋体" w:eastAsia="宋体" w:cs="宋体"/>
          <w:color w:val="auto"/>
          <w:sz w:val="24"/>
          <w:highlight w:val="none"/>
        </w:rPr>
      </w:pPr>
    </w:p>
    <w:p>
      <w:pPr>
        <w:spacing w:after="120"/>
        <w:ind w:right="-154"/>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办理保函需提供资料</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法人身份证</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近两年财务报表</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资质证书或安装，维修证书</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招标文件电子版</w:t>
      </w:r>
    </w:p>
    <w:p>
      <w:pPr>
        <w:numPr>
          <w:ilvl w:val="0"/>
          <w:numId w:val="14"/>
        </w:num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信用反担保函</w:t>
      </w:r>
    </w:p>
    <w:p>
      <w:pPr>
        <w:spacing w:line="8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注：所有资料复印件加盖公章</w:t>
      </w: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spacing w:after="120"/>
        <w:ind w:right="-154"/>
        <w:rPr>
          <w:rFonts w:hint="eastAsia" w:ascii="宋体" w:hAnsi="宋体" w:eastAsia="宋体" w:cs="宋体"/>
          <w:b/>
          <w:color w:val="auto"/>
          <w:sz w:val="24"/>
          <w:highlight w:val="none"/>
        </w:rPr>
      </w:pPr>
    </w:p>
    <w:p>
      <w:pPr>
        <w:pageBreakBefore/>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信用反担保保证函</w:t>
      </w: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w:t>
      </w:r>
    </w:p>
    <w:p>
      <w:pPr>
        <w:spacing w:line="520" w:lineRule="exact"/>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鉴于中国人民财产保险股份有限公司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支公司向</w:t>
      </w:r>
    </w:p>
    <w:p>
      <w:pPr>
        <w:spacing w:line="520" w:lineRule="exact"/>
        <w:ind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公司出具《供货履约保证保险》保单（保单编号：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），并承担相应的保险责任（具体以保险合同条款为准），最高保险金额为人民币（大写）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）；为促进该业务的良好开展，</w:t>
      </w:r>
      <w:r>
        <w:rPr>
          <w:rFonts w:hint="eastAsia" w:ascii="宋体" w:hAnsi="宋体" w:eastAsia="宋体" w:cs="宋体"/>
          <w:color w:val="auto"/>
          <w:sz w:val="24"/>
          <w:highlight w:val="none"/>
          <w:u w:val="single"/>
        </w:rPr>
        <w:t xml:space="preserve">                                                     </w:t>
      </w: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有限责任公司（以下称本信用反担保保证人）愿意为中国人民财产保险股份有限公司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支公司在保险合同项下的一系列保险保障提供信用反担保保证，同意履行以下保证内容：</w:t>
      </w:r>
    </w:p>
    <w:p>
      <w:pPr>
        <w:spacing w:line="5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一、 本信用反担保保证人同意承担的保证范围：</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支公司承保的保单号为：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的供货履约保证保险合同约定的保险责任、保险金额和履行保证责任而实际发生的费用（包括但不限于诉讼费、公告费、保全费、律师费等）及损失；</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（二）本信用反担保保证人承担保证责任的方式为连带保证责任。</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二、本信用反担保保证人承担的保证期间为：从中国人民财产保险股份有限公司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支公司与本信用反担保保证人签订的保险合同生效之日起，至保险合同结束之日起的两年届满时止。</w:t>
      </w:r>
    </w:p>
    <w:p>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三、中国人民财产保险股份有限公司</w:t>
      </w:r>
      <w:r>
        <w:rPr>
          <w:rFonts w:hint="eastAsia" w:ascii="宋体" w:hAnsi="宋体" w:eastAsia="宋体" w:cs="宋体"/>
          <w:b/>
          <w:bCs/>
          <w:color w:val="auto"/>
          <w:sz w:val="24"/>
          <w:highlight w:val="none"/>
          <w:u w:val="single"/>
        </w:rPr>
        <w:t>东阳</w:t>
      </w:r>
      <w:r>
        <w:rPr>
          <w:rFonts w:hint="eastAsia" w:ascii="宋体" w:hAnsi="宋体" w:eastAsia="宋体" w:cs="宋体"/>
          <w:color w:val="auto"/>
          <w:sz w:val="24"/>
          <w:highlight w:val="none"/>
        </w:rPr>
        <w:t>支公司所承保的《供货履约保证保险》合同发生保险事故后，有权要求本信用反担保保证人优先履行偿债责任，且优先偿债比例为100%。</w:t>
      </w:r>
    </w:p>
    <w:p>
      <w:pPr>
        <w:spacing w:line="520" w:lineRule="exact"/>
        <w:ind w:left="560"/>
        <w:rPr>
          <w:rFonts w:hint="eastAsia" w:ascii="宋体" w:hAnsi="宋体" w:eastAsia="宋体" w:cs="宋体"/>
          <w:color w:val="auto"/>
          <w:sz w:val="24"/>
          <w:highlight w:val="none"/>
        </w:rPr>
      </w:pPr>
      <w:r>
        <w:rPr>
          <w:rFonts w:hint="eastAsia" w:ascii="宋体" w:hAnsi="宋体" w:eastAsia="宋体" w:cs="宋体"/>
          <w:color w:val="auto"/>
          <w:sz w:val="24"/>
          <w:highlight w:val="none"/>
        </w:rPr>
        <w:t>四、本信用反担保保证人放弃反担保措施的优先偿债抗辩权。</w:t>
      </w:r>
    </w:p>
    <w:p>
      <w:pPr>
        <w:spacing w:line="520" w:lineRule="exact"/>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信用反担保保证人：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20" w:lineRule="exact"/>
        <w:ind w:left="4680" w:hanging="4680" w:hangingChars="1950"/>
        <w:rPr>
          <w:rFonts w:hint="eastAsia" w:ascii="宋体" w:hAnsi="宋体" w:eastAsia="宋体" w:cs="宋体"/>
          <w:color w:val="auto"/>
          <w:sz w:val="24"/>
          <w:highlight w:val="none"/>
        </w:rPr>
      </w:pPr>
    </w:p>
    <w:p>
      <w:pPr>
        <w:spacing w:line="520" w:lineRule="exact"/>
        <w:ind w:left="5460" w:leftChars="260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rPr>
          <w:rFonts w:hint="eastAsia" w:ascii="宋体" w:hAnsi="宋体" w:eastAsia="宋体" w:cs="宋体"/>
          <w:color w:val="auto"/>
          <w:sz w:val="24"/>
          <w:highlight w:val="none"/>
        </w:rPr>
      </w:pPr>
    </w:p>
    <w:p>
      <w:pPr>
        <w:pStyle w:val="19"/>
        <w:rPr>
          <w:rFonts w:hint="eastAsia"/>
          <w:color w:val="auto"/>
          <w:highlight w:val="none"/>
        </w:rPr>
      </w:pPr>
    </w:p>
    <w:p>
      <w:pPr>
        <w:pStyle w:val="2"/>
        <w:keepNext w:val="0"/>
        <w:keepLines w:val="0"/>
        <w:pageBreakBefore/>
        <w:rPr>
          <w:rFonts w:hint="eastAsia" w:ascii="宋体" w:hAnsi="宋体" w:eastAsia="宋体" w:cs="宋体"/>
          <w:b w:val="0"/>
          <w:color w:val="auto"/>
          <w:sz w:val="24"/>
          <w:highlight w:val="none"/>
        </w:rPr>
      </w:pPr>
      <w:bookmarkStart w:id="101" w:name="_Toc24160"/>
      <w:bookmarkStart w:id="102" w:name="_Toc2489"/>
      <w:bookmarkStart w:id="103" w:name="_Toc21999"/>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十九</w:t>
      </w:r>
      <w:r>
        <w:rPr>
          <w:rFonts w:hint="eastAsia" w:ascii="宋体" w:hAnsi="宋体" w:eastAsia="宋体" w:cs="宋体"/>
          <w:b w:val="0"/>
          <w:color w:val="auto"/>
          <w:sz w:val="24"/>
          <w:highlight w:val="none"/>
        </w:rPr>
        <w:t>：质疑函范本</w:t>
      </w:r>
      <w:bookmarkEnd w:id="101"/>
      <w:bookmarkEnd w:id="102"/>
      <w:bookmarkEnd w:id="103"/>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360" w:lineRule="auto"/>
        <w:rPr>
          <w:rFonts w:hint="eastAsia" w:ascii="宋体" w:hAnsi="宋体" w:eastAsia="宋体" w:cs="宋体"/>
          <w:color w:val="auto"/>
          <w:sz w:val="28"/>
          <w:szCs w:val="28"/>
          <w:highlight w:val="none"/>
        </w:rPr>
      </w:pPr>
    </w:p>
    <w:p>
      <w:pPr>
        <w:adjustRightInd w:val="0"/>
        <w:snapToGrid w:val="0"/>
        <w:spacing w:line="360"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sz w:val="20"/>
          <w:szCs w:val="22"/>
          <w:highlight w:val="none"/>
        </w:rPr>
      </w:pPr>
    </w:p>
    <w:p>
      <w:pPr>
        <w:pStyle w:val="19"/>
        <w:ind w:firstLine="560"/>
        <w:rPr>
          <w:rFonts w:hint="eastAsia" w:ascii="宋体" w:hAnsi="宋体" w:eastAsia="宋体" w:cs="宋体"/>
          <w:color w:val="auto"/>
          <w:sz w:val="28"/>
          <w:szCs w:val="22"/>
          <w:highlight w:val="none"/>
        </w:rPr>
      </w:pPr>
    </w:p>
    <w:p>
      <w:pPr>
        <w:pStyle w:val="15"/>
        <w:rPr>
          <w:rFonts w:hint="eastAsia" w:ascii="宋体" w:hAnsi="宋体" w:eastAsia="宋体" w:cs="宋体"/>
          <w:color w:val="auto"/>
          <w:sz w:val="20"/>
          <w:szCs w:val="22"/>
          <w:highlight w:val="none"/>
        </w:rPr>
      </w:pPr>
    </w:p>
    <w:p>
      <w:pPr>
        <w:rPr>
          <w:rFonts w:hint="eastAsia" w:ascii="宋体" w:hAnsi="宋体" w:eastAsia="宋体" w:cs="宋体"/>
          <w:color w:val="auto"/>
          <w:sz w:val="20"/>
          <w:szCs w:val="22"/>
          <w:highlight w:val="none"/>
        </w:rPr>
      </w:pPr>
    </w:p>
    <w:p>
      <w:pPr>
        <w:pStyle w:val="2"/>
        <w:keepNext w:val="0"/>
        <w:keepLines w:val="0"/>
        <w:pageBreakBefore/>
        <w:rPr>
          <w:rFonts w:hint="eastAsia" w:ascii="宋体" w:hAnsi="宋体" w:eastAsia="宋体" w:cs="宋体"/>
          <w:b w:val="0"/>
          <w:color w:val="auto"/>
          <w:sz w:val="24"/>
          <w:highlight w:val="none"/>
        </w:rPr>
      </w:pPr>
      <w:bookmarkStart w:id="104" w:name="_Toc28792"/>
      <w:bookmarkStart w:id="105" w:name="_Toc32533"/>
      <w:bookmarkStart w:id="106" w:name="_Toc1697"/>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：投诉书范本</w:t>
      </w:r>
      <w:bookmarkEnd w:id="104"/>
      <w:bookmarkEnd w:id="105"/>
      <w:bookmarkEnd w:id="106"/>
    </w:p>
    <w:p>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pPr>
        <w:jc w:val="left"/>
        <w:rPr>
          <w:rFonts w:hint="eastAsia" w:ascii="宋体" w:hAnsi="宋体" w:eastAsia="宋体" w:cs="宋体"/>
          <w:b/>
          <w:color w:val="auto"/>
          <w:sz w:val="28"/>
          <w:szCs w:val="28"/>
          <w:highlight w:val="none"/>
        </w:rPr>
      </w:pPr>
    </w:p>
    <w:p>
      <w:pPr>
        <w:rPr>
          <w:rFonts w:hint="eastAsia" w:ascii="宋体" w:hAnsi="宋体" w:eastAsia="宋体" w:cs="宋体"/>
          <w:color w:val="auto"/>
          <w:sz w:val="20"/>
          <w:szCs w:val="22"/>
          <w:highlight w:val="none"/>
        </w:rPr>
      </w:pPr>
    </w:p>
    <w:p>
      <w:pPr>
        <w:rPr>
          <w:rFonts w:hint="eastAsia" w:ascii="宋体" w:hAnsi="宋体" w:eastAsia="宋体" w:cs="宋体"/>
          <w:color w:val="auto"/>
          <w:sz w:val="20"/>
          <w:szCs w:val="22"/>
          <w:highlight w:val="none"/>
        </w:rPr>
      </w:pPr>
    </w:p>
    <w:p>
      <w:pPr>
        <w:pStyle w:val="19"/>
        <w:ind w:firstLine="600"/>
        <w:rPr>
          <w:rFonts w:hint="eastAsia" w:ascii="宋体" w:hAnsi="宋体" w:eastAsia="宋体" w:cs="宋体"/>
          <w:color w:val="auto"/>
          <w:highlight w:val="none"/>
        </w:rPr>
      </w:pPr>
    </w:p>
    <w:p>
      <w:pPr>
        <w:pStyle w:val="15"/>
        <w:ind w:left="0" w:leftChars="0"/>
        <w:rPr>
          <w:rFonts w:hint="eastAsia" w:ascii="宋体" w:hAnsi="宋体" w:eastAsia="宋体" w:cs="宋体"/>
          <w:color w:val="auto"/>
          <w:highlight w:val="none"/>
        </w:rPr>
      </w:pPr>
    </w:p>
    <w:p>
      <w:pPr>
        <w:pStyle w:val="15"/>
        <w:ind w:left="0" w:leftChars="0"/>
        <w:rPr>
          <w:rFonts w:hint="eastAsia" w:ascii="宋体" w:hAnsi="宋体" w:eastAsia="宋体" w:cs="宋体"/>
          <w:color w:val="auto"/>
          <w:highlight w:val="none"/>
        </w:rPr>
      </w:pPr>
    </w:p>
    <w:p>
      <w:pPr>
        <w:rPr>
          <w:color w:val="auto"/>
          <w:highlight w:val="none"/>
        </w:rPr>
      </w:pPr>
    </w:p>
    <w:sectPr>
      <w:headerReference r:id="rId9" w:type="first"/>
      <w:footerReference r:id="rId12" w:type="first"/>
      <w:headerReference r:id="rId8" w:type="default"/>
      <w:footerReference r:id="rId10" w:type="default"/>
      <w:footerReference r:id="rId11"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320" w:firstLineChars="24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sz w:val="16"/>
        <w:szCs w:val="16"/>
        <w:lang w:eastAsia="zh-CN"/>
      </w:rPr>
    </w:pPr>
    <w:r>
      <w:rPr>
        <w:rFonts w:hint="eastAsia"/>
        <w:sz w:val="16"/>
        <w:szCs w:val="16"/>
        <w:lang w:eastAsia="zh-CN"/>
      </w:rPr>
      <w:t>东阳市卫生健康局2022-2023年度城区除四害市场化运作项目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sz w:val="16"/>
        <w:szCs w:val="16"/>
        <w:lang w:eastAsia="zh-CN"/>
      </w:rPr>
    </w:pPr>
    <w:r>
      <w:rPr>
        <w:rFonts w:hint="eastAsia"/>
        <w:sz w:val="16"/>
        <w:szCs w:val="16"/>
        <w:lang w:eastAsia="zh-CN"/>
      </w:rPr>
      <w:t>东阳市卫生健康局2022-2023年度城区除四害市场化运作项目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cs="Arial"/>
        <w:color w:val="000000"/>
        <w:lang w:eastAsia="zh-CN"/>
      </w:rPr>
    </w:pPr>
    <w:r>
      <w:rPr>
        <w:rFonts w:hint="eastAsia" w:cs="Arial"/>
        <w:color w:val="000000"/>
        <w:lang w:eastAsia="zh-CN"/>
      </w:rPr>
      <w:t>东阳市卫生健康局2022-2023年度城区除四害市场化运作项目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cs="Arial"/>
        <w:color w:val="000000"/>
        <w:lang w:eastAsia="zh-CN"/>
      </w:rPr>
    </w:pPr>
    <w:r>
      <w:rPr>
        <w:rFonts w:hint="eastAsia" w:cs="Arial"/>
        <w:color w:val="000000"/>
        <w:lang w:eastAsia="zh-CN"/>
      </w:rPr>
      <w:t>东阳市卫生健康局2022-2023年度城区除四害市场化运作项目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DFB2A065"/>
    <w:multiLevelType w:val="singleLevel"/>
    <w:tmpl w:val="DFB2A065"/>
    <w:lvl w:ilvl="0" w:tentative="0">
      <w:start w:val="3"/>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FE433A7C"/>
    <w:multiLevelType w:val="singleLevel"/>
    <w:tmpl w:val="FE433A7C"/>
    <w:lvl w:ilvl="0" w:tentative="0">
      <w:start w:val="2"/>
      <w:numFmt w:val="decimal"/>
      <w:suff w:val="nothing"/>
      <w:lvlText w:val="（%1）"/>
      <w:lvlJc w:val="left"/>
    </w:lvl>
  </w:abstractNum>
  <w:abstractNum w:abstractNumId="4">
    <w:nsid w:val="0B3575E4"/>
    <w:multiLevelType w:val="singleLevel"/>
    <w:tmpl w:val="0B3575E4"/>
    <w:lvl w:ilvl="0" w:tentative="0">
      <w:start w:val="4"/>
      <w:numFmt w:val="chineseCounting"/>
      <w:suff w:val="nothing"/>
      <w:lvlText w:val="（%1）"/>
      <w:lvlJc w:val="left"/>
      <w:rPr>
        <w:rFonts w:hint="eastAsia"/>
      </w:rPr>
    </w:lvl>
  </w:abstractNum>
  <w:abstractNum w:abstractNumId="5">
    <w:nsid w:val="101D2435"/>
    <w:multiLevelType w:val="singleLevel"/>
    <w:tmpl w:val="101D2435"/>
    <w:lvl w:ilvl="0" w:tentative="0">
      <w:start w:val="2"/>
      <w:numFmt w:val="decimal"/>
      <w:suff w:val="nothing"/>
      <w:lvlText w:val="（%1）"/>
      <w:lvlJc w:val="left"/>
    </w:lvl>
  </w:abstractNum>
  <w:abstractNum w:abstractNumId="6">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48712B5"/>
    <w:multiLevelType w:val="singleLevel"/>
    <w:tmpl w:val="248712B5"/>
    <w:lvl w:ilvl="0" w:tentative="0">
      <w:start w:val="3"/>
      <w:numFmt w:val="decimal"/>
      <w:lvlText w:val="%1."/>
      <w:lvlJc w:val="left"/>
      <w:pPr>
        <w:tabs>
          <w:tab w:val="left" w:pos="312"/>
        </w:tabs>
      </w:pPr>
    </w:lvl>
  </w:abstractNum>
  <w:abstractNum w:abstractNumId="8">
    <w:nsid w:val="56466B24"/>
    <w:multiLevelType w:val="singleLevel"/>
    <w:tmpl w:val="56466B24"/>
    <w:lvl w:ilvl="0" w:tentative="0">
      <w:start w:val="1"/>
      <w:numFmt w:val="decimal"/>
      <w:suff w:val="nothing"/>
      <w:lvlText w:val="（%1）"/>
      <w:lvlJc w:val="left"/>
    </w:lvl>
  </w:abstractNum>
  <w:abstractNum w:abstractNumId="9">
    <w:nsid w:val="5D410D0D"/>
    <w:multiLevelType w:val="singleLevel"/>
    <w:tmpl w:val="5D410D0D"/>
    <w:lvl w:ilvl="0" w:tentative="0">
      <w:start w:val="5"/>
      <w:numFmt w:val="chineseCounting"/>
      <w:suff w:val="space"/>
      <w:lvlText w:val="第%1章"/>
      <w:lvlJc w:val="left"/>
      <w:rPr>
        <w:rFonts w:hint="eastAsia"/>
      </w:rPr>
    </w:lvl>
  </w:abstractNum>
  <w:abstractNum w:abstractNumId="10">
    <w:nsid w:val="61ADA8C3"/>
    <w:multiLevelType w:val="singleLevel"/>
    <w:tmpl w:val="61ADA8C3"/>
    <w:lvl w:ilvl="0" w:tentative="0">
      <w:start w:val="5"/>
      <w:numFmt w:val="chineseCounting"/>
      <w:suff w:val="nothing"/>
      <w:lvlText w:val="%1、"/>
      <w:lvlJc w:val="left"/>
    </w:lvl>
  </w:abstractNum>
  <w:abstractNum w:abstractNumId="11">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C6957A"/>
    <w:multiLevelType w:val="singleLevel"/>
    <w:tmpl w:val="6AC6957A"/>
    <w:lvl w:ilvl="0" w:tentative="0">
      <w:start w:val="2"/>
      <w:numFmt w:val="decimal"/>
      <w:suff w:val="nothing"/>
      <w:lvlText w:val="%1、"/>
      <w:lvlJc w:val="left"/>
    </w:lvl>
  </w:abstractNum>
  <w:abstractNum w:abstractNumId="13">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6"/>
  </w:num>
  <w:num w:numId="4">
    <w:abstractNumId w:val="1"/>
  </w:num>
  <w:num w:numId="5">
    <w:abstractNumId w:val="3"/>
  </w:num>
  <w:num w:numId="6">
    <w:abstractNumId w:val="5"/>
  </w:num>
  <w:num w:numId="7">
    <w:abstractNumId w:val="8"/>
  </w:num>
  <w:num w:numId="8">
    <w:abstractNumId w:val="13"/>
  </w:num>
  <w:num w:numId="9">
    <w:abstractNumId w:val="7"/>
  </w:num>
  <w:num w:numId="10">
    <w:abstractNumId w:val="0"/>
  </w:num>
  <w:num w:numId="11">
    <w:abstractNumId w:val="4"/>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TkzZjAzZWJlZDAxNDliZDAzYmU0N2UwNjg4ZmIifQ=="/>
  </w:docVars>
  <w:rsids>
    <w:rsidRoot w:val="22CE71A1"/>
    <w:rsid w:val="00E7430F"/>
    <w:rsid w:val="0100241C"/>
    <w:rsid w:val="01E53BA7"/>
    <w:rsid w:val="02326B40"/>
    <w:rsid w:val="02380BEE"/>
    <w:rsid w:val="028E1825"/>
    <w:rsid w:val="02D109A1"/>
    <w:rsid w:val="030C4CA2"/>
    <w:rsid w:val="031422ED"/>
    <w:rsid w:val="03483A8A"/>
    <w:rsid w:val="037D2A0B"/>
    <w:rsid w:val="03987D91"/>
    <w:rsid w:val="045F1833"/>
    <w:rsid w:val="04BA6D01"/>
    <w:rsid w:val="060A3685"/>
    <w:rsid w:val="068153A2"/>
    <w:rsid w:val="06BA754B"/>
    <w:rsid w:val="08B20D9E"/>
    <w:rsid w:val="09477125"/>
    <w:rsid w:val="09EB0BF7"/>
    <w:rsid w:val="0A681BFC"/>
    <w:rsid w:val="0AE26331"/>
    <w:rsid w:val="0B0C7351"/>
    <w:rsid w:val="0B4C2E55"/>
    <w:rsid w:val="0B641591"/>
    <w:rsid w:val="0C834A9C"/>
    <w:rsid w:val="0C8C4543"/>
    <w:rsid w:val="0CB8387E"/>
    <w:rsid w:val="0D977056"/>
    <w:rsid w:val="0E51617F"/>
    <w:rsid w:val="0F56112B"/>
    <w:rsid w:val="1092045D"/>
    <w:rsid w:val="109D2B29"/>
    <w:rsid w:val="11772344"/>
    <w:rsid w:val="11C823E8"/>
    <w:rsid w:val="11F363D9"/>
    <w:rsid w:val="12672813"/>
    <w:rsid w:val="12755990"/>
    <w:rsid w:val="12940635"/>
    <w:rsid w:val="1295698D"/>
    <w:rsid w:val="12DE553C"/>
    <w:rsid w:val="12F9443C"/>
    <w:rsid w:val="13AA52FD"/>
    <w:rsid w:val="13D85238"/>
    <w:rsid w:val="143F42F3"/>
    <w:rsid w:val="148F485D"/>
    <w:rsid w:val="1625472E"/>
    <w:rsid w:val="16683AEA"/>
    <w:rsid w:val="17000E9D"/>
    <w:rsid w:val="174A7092"/>
    <w:rsid w:val="177B05D7"/>
    <w:rsid w:val="179E534A"/>
    <w:rsid w:val="17AF5662"/>
    <w:rsid w:val="18111CA0"/>
    <w:rsid w:val="187471D8"/>
    <w:rsid w:val="18932F7E"/>
    <w:rsid w:val="18AD0F2F"/>
    <w:rsid w:val="18C70EAA"/>
    <w:rsid w:val="1A4117E7"/>
    <w:rsid w:val="1AF851FC"/>
    <w:rsid w:val="1C2633D9"/>
    <w:rsid w:val="1DD90004"/>
    <w:rsid w:val="1DF04AAB"/>
    <w:rsid w:val="1E951CA6"/>
    <w:rsid w:val="1EB904D1"/>
    <w:rsid w:val="201C628E"/>
    <w:rsid w:val="217D3987"/>
    <w:rsid w:val="21C50BBD"/>
    <w:rsid w:val="229D7F0B"/>
    <w:rsid w:val="22CE71A1"/>
    <w:rsid w:val="23070620"/>
    <w:rsid w:val="23275843"/>
    <w:rsid w:val="233D062B"/>
    <w:rsid w:val="23440F61"/>
    <w:rsid w:val="2442344A"/>
    <w:rsid w:val="24540A05"/>
    <w:rsid w:val="245E2BBB"/>
    <w:rsid w:val="24917819"/>
    <w:rsid w:val="24D74E25"/>
    <w:rsid w:val="25146AE7"/>
    <w:rsid w:val="259D1DA2"/>
    <w:rsid w:val="25CC204F"/>
    <w:rsid w:val="273A74E3"/>
    <w:rsid w:val="28EB2280"/>
    <w:rsid w:val="292C28FD"/>
    <w:rsid w:val="29755C72"/>
    <w:rsid w:val="29C7761A"/>
    <w:rsid w:val="2A602560"/>
    <w:rsid w:val="2A9F3F97"/>
    <w:rsid w:val="2B0825F5"/>
    <w:rsid w:val="2B554F69"/>
    <w:rsid w:val="2B99711B"/>
    <w:rsid w:val="2CA92F00"/>
    <w:rsid w:val="2D6F524F"/>
    <w:rsid w:val="2DF40EEC"/>
    <w:rsid w:val="2E02359D"/>
    <w:rsid w:val="2E124C55"/>
    <w:rsid w:val="2E736DC3"/>
    <w:rsid w:val="2F7F0C0C"/>
    <w:rsid w:val="300A1092"/>
    <w:rsid w:val="313341CE"/>
    <w:rsid w:val="313B74D9"/>
    <w:rsid w:val="318E58E2"/>
    <w:rsid w:val="323403AB"/>
    <w:rsid w:val="326F3B9E"/>
    <w:rsid w:val="34340270"/>
    <w:rsid w:val="34732F46"/>
    <w:rsid w:val="34B71D68"/>
    <w:rsid w:val="34BB7B89"/>
    <w:rsid w:val="36086404"/>
    <w:rsid w:val="36E12307"/>
    <w:rsid w:val="382532DF"/>
    <w:rsid w:val="382B51B3"/>
    <w:rsid w:val="38671772"/>
    <w:rsid w:val="388F5AD6"/>
    <w:rsid w:val="38924B76"/>
    <w:rsid w:val="38E51657"/>
    <w:rsid w:val="39511289"/>
    <w:rsid w:val="39FF7C53"/>
    <w:rsid w:val="3A184F1A"/>
    <w:rsid w:val="3B484AF6"/>
    <w:rsid w:val="3B6B7401"/>
    <w:rsid w:val="3BCE5995"/>
    <w:rsid w:val="3D3B03CD"/>
    <w:rsid w:val="3DB04E22"/>
    <w:rsid w:val="3F1E5B35"/>
    <w:rsid w:val="3F4D0FE9"/>
    <w:rsid w:val="3F834C62"/>
    <w:rsid w:val="3F9133A5"/>
    <w:rsid w:val="3FD61B66"/>
    <w:rsid w:val="4006436D"/>
    <w:rsid w:val="40527233"/>
    <w:rsid w:val="427F0906"/>
    <w:rsid w:val="42F9184C"/>
    <w:rsid w:val="433B05B1"/>
    <w:rsid w:val="43A31847"/>
    <w:rsid w:val="43DA6864"/>
    <w:rsid w:val="475D3E27"/>
    <w:rsid w:val="4A734D89"/>
    <w:rsid w:val="4A765773"/>
    <w:rsid w:val="4AB330F6"/>
    <w:rsid w:val="4BAC0BD3"/>
    <w:rsid w:val="4C0A0B5C"/>
    <w:rsid w:val="4D0B7FC7"/>
    <w:rsid w:val="4D5C1590"/>
    <w:rsid w:val="4E191038"/>
    <w:rsid w:val="4FC7192C"/>
    <w:rsid w:val="51D450E4"/>
    <w:rsid w:val="51FF131A"/>
    <w:rsid w:val="528441FF"/>
    <w:rsid w:val="536B7291"/>
    <w:rsid w:val="53CB18B2"/>
    <w:rsid w:val="53CB3901"/>
    <w:rsid w:val="542B51E8"/>
    <w:rsid w:val="54F77EBC"/>
    <w:rsid w:val="55FA17C1"/>
    <w:rsid w:val="569A4AFE"/>
    <w:rsid w:val="57BE7047"/>
    <w:rsid w:val="57E461A9"/>
    <w:rsid w:val="58852470"/>
    <w:rsid w:val="5ABF0594"/>
    <w:rsid w:val="5AD92808"/>
    <w:rsid w:val="5B815756"/>
    <w:rsid w:val="5BF049B0"/>
    <w:rsid w:val="5BFC4D5E"/>
    <w:rsid w:val="5C8C62A8"/>
    <w:rsid w:val="5D35142F"/>
    <w:rsid w:val="5DEF7499"/>
    <w:rsid w:val="5E0019CA"/>
    <w:rsid w:val="5E941919"/>
    <w:rsid w:val="5F3A19DD"/>
    <w:rsid w:val="5F3F3DA7"/>
    <w:rsid w:val="6045351B"/>
    <w:rsid w:val="613F0E54"/>
    <w:rsid w:val="61E0345C"/>
    <w:rsid w:val="62EE66A6"/>
    <w:rsid w:val="631B690C"/>
    <w:rsid w:val="63A614B8"/>
    <w:rsid w:val="63CE6105"/>
    <w:rsid w:val="63DC1D65"/>
    <w:rsid w:val="64C179D9"/>
    <w:rsid w:val="64D21465"/>
    <w:rsid w:val="650E642B"/>
    <w:rsid w:val="651E51CD"/>
    <w:rsid w:val="65E65FB5"/>
    <w:rsid w:val="66652149"/>
    <w:rsid w:val="66CC2CC9"/>
    <w:rsid w:val="670001AD"/>
    <w:rsid w:val="6712476F"/>
    <w:rsid w:val="673A29F1"/>
    <w:rsid w:val="678D417C"/>
    <w:rsid w:val="68941085"/>
    <w:rsid w:val="68F84811"/>
    <w:rsid w:val="69EA68DE"/>
    <w:rsid w:val="6A953B9B"/>
    <w:rsid w:val="6A98507A"/>
    <w:rsid w:val="6B2B79C9"/>
    <w:rsid w:val="6B421F06"/>
    <w:rsid w:val="6BA545A9"/>
    <w:rsid w:val="6BBB33DE"/>
    <w:rsid w:val="6C1D2EDA"/>
    <w:rsid w:val="6C8D48B2"/>
    <w:rsid w:val="6C8D5339"/>
    <w:rsid w:val="6CAF0CC0"/>
    <w:rsid w:val="6CF2294A"/>
    <w:rsid w:val="6D09076D"/>
    <w:rsid w:val="6D69549E"/>
    <w:rsid w:val="6DDD7F98"/>
    <w:rsid w:val="6DF8052E"/>
    <w:rsid w:val="6EEB7D76"/>
    <w:rsid w:val="6F587780"/>
    <w:rsid w:val="6F5B78D4"/>
    <w:rsid w:val="6FC36713"/>
    <w:rsid w:val="7088334B"/>
    <w:rsid w:val="70AE1811"/>
    <w:rsid w:val="712B431E"/>
    <w:rsid w:val="71954990"/>
    <w:rsid w:val="72017C83"/>
    <w:rsid w:val="726519CA"/>
    <w:rsid w:val="729675CA"/>
    <w:rsid w:val="74B96F49"/>
    <w:rsid w:val="751C24CC"/>
    <w:rsid w:val="75344494"/>
    <w:rsid w:val="758666A6"/>
    <w:rsid w:val="758C1D32"/>
    <w:rsid w:val="75C40F31"/>
    <w:rsid w:val="771450F9"/>
    <w:rsid w:val="774C2801"/>
    <w:rsid w:val="77B2085A"/>
    <w:rsid w:val="784C276C"/>
    <w:rsid w:val="78D35A79"/>
    <w:rsid w:val="78E42141"/>
    <w:rsid w:val="799671DA"/>
    <w:rsid w:val="7A5924D4"/>
    <w:rsid w:val="7AEA25F7"/>
    <w:rsid w:val="7B2B5A53"/>
    <w:rsid w:val="7BB01BFF"/>
    <w:rsid w:val="7C3A4157"/>
    <w:rsid w:val="7D1978AF"/>
    <w:rsid w:val="7D4C3C39"/>
    <w:rsid w:val="7D675700"/>
    <w:rsid w:val="7D774D25"/>
    <w:rsid w:val="7E6831BC"/>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Indent"/>
    <w:basedOn w:val="1"/>
    <w:next w:val="4"/>
    <w:qFormat/>
    <w:uiPriority w:val="0"/>
    <w:pPr>
      <w:spacing w:after="120"/>
      <w:ind w:left="420" w:leftChars="200"/>
    </w:pPr>
  </w:style>
  <w:style w:type="paragraph" w:styleId="6">
    <w:name w:val="Document Map"/>
    <w:basedOn w:val="1"/>
    <w:qFormat/>
    <w:uiPriority w:val="0"/>
    <w:rPr>
      <w:rFonts w:ascii="Helvetica" w:hAnsi="Helvetica"/>
      <w:sz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List 2"/>
    <w:basedOn w:val="1"/>
    <w:qFormat/>
    <w:uiPriority w:val="0"/>
    <w:pPr>
      <w:ind w:left="100" w:leftChars="200" w:hanging="200" w:hangingChars="200"/>
    </w:pPr>
  </w:style>
  <w:style w:type="paragraph" w:styleId="10">
    <w:name w:val="Plain Text"/>
    <w:basedOn w:val="1"/>
    <w:next w:val="1"/>
    <w:qFormat/>
    <w:uiPriority w:val="0"/>
    <w:rPr>
      <w:sz w:val="24"/>
      <w:szCs w:val="20"/>
    </w:rPr>
  </w:style>
  <w:style w:type="paragraph" w:styleId="11">
    <w:name w:val="Date"/>
    <w:basedOn w:val="1"/>
    <w:next w:val="1"/>
    <w:qFormat/>
    <w:uiPriority w:val="0"/>
    <w:pPr>
      <w:ind w:left="2500" w:leftChars="2500"/>
    </w:pPr>
    <w:rPr>
      <w:rFonts w:eastAsia="楷体_GB2312"/>
      <w:sz w:val="32"/>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6"/>
    <w:basedOn w:val="1"/>
    <w:next w:val="1"/>
    <w:unhideWhenUsed/>
    <w:qFormat/>
    <w:uiPriority w:val="39"/>
    <w:pPr>
      <w:ind w:left="2100" w:leftChars="1000"/>
    </w:pPr>
  </w:style>
  <w:style w:type="paragraph" w:styleId="16">
    <w:name w:val="Body Text Indent 3"/>
    <w:basedOn w:val="1"/>
    <w:qFormat/>
    <w:uiPriority w:val="0"/>
    <w:pPr>
      <w:ind w:firstLine="435"/>
    </w:pPr>
  </w:style>
  <w:style w:type="paragraph" w:styleId="17">
    <w:name w:val="toc 2"/>
    <w:basedOn w:val="1"/>
    <w:next w:val="1"/>
    <w:qFormat/>
    <w:uiPriority w:val="39"/>
    <w:pPr>
      <w:ind w:left="420" w:leftChars="200"/>
    </w:pPr>
  </w:style>
  <w:style w:type="paragraph" w:styleId="18">
    <w:name w:val="Normal (Web)"/>
    <w:basedOn w:val="1"/>
    <w:unhideWhenUsed/>
    <w:qFormat/>
    <w:uiPriority w:val="0"/>
    <w:pPr>
      <w:widowControl/>
      <w:spacing w:before="240" w:after="240"/>
      <w:jc w:val="left"/>
    </w:pPr>
    <w:rPr>
      <w:rFonts w:ascii="宋体" w:hAnsi="宋体" w:cs="宋体"/>
      <w:kern w:val="0"/>
      <w:sz w:val="24"/>
    </w:rPr>
  </w:style>
  <w:style w:type="paragraph" w:styleId="19">
    <w:name w:val="Body Text First Indent"/>
    <w:basedOn w:val="8"/>
    <w:next w:val="1"/>
    <w:unhideWhenUsed/>
    <w:qFormat/>
    <w:uiPriority w:val="99"/>
    <w:pPr>
      <w:spacing w:line="360" w:lineRule="auto"/>
      <w:ind w:firstLine="200" w:firstLineChars="200"/>
    </w:pPr>
    <w:rPr>
      <w:rFonts w:ascii="仿宋_GB2312" w:eastAsia="仿宋_GB2312"/>
      <w:bCs/>
      <w:sz w:val="30"/>
    </w:rPr>
  </w:style>
  <w:style w:type="paragraph" w:styleId="20">
    <w:name w:val="Body Text First Indent 2"/>
    <w:basedOn w:val="5"/>
    <w:next w:val="1"/>
    <w:qFormat/>
    <w:uiPriority w:val="0"/>
    <w:pPr>
      <w:autoSpaceDE w:val="0"/>
      <w:autoSpaceDN w:val="0"/>
      <w:adjustRightInd w:val="0"/>
      <w:ind w:firstLine="420" w:firstLineChars="200"/>
      <w:jc w:val="left"/>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BodyText1I"/>
    <w:basedOn w:val="27"/>
    <w:qFormat/>
    <w:uiPriority w:val="0"/>
    <w:pPr>
      <w:ind w:firstLine="420" w:firstLineChars="100"/>
      <w:jc w:val="both"/>
      <w:textAlignment w:val="baseline"/>
    </w:pPr>
  </w:style>
  <w:style w:type="paragraph" w:customStyle="1" w:styleId="27">
    <w:name w:val="BodyText"/>
    <w:basedOn w:val="1"/>
    <w:next w:val="28"/>
    <w:qFormat/>
    <w:uiPriority w:val="0"/>
    <w:pPr>
      <w:jc w:val="both"/>
      <w:textAlignment w:val="baseline"/>
    </w:pPr>
    <w:rPr>
      <w:rFonts w:ascii="宋体" w:hAnsi="宋体" w:eastAsia="宋体"/>
      <w:kern w:val="2"/>
      <w:sz w:val="21"/>
      <w:szCs w:val="21"/>
      <w:lang w:val="zh-CN" w:eastAsia="zh-CN" w:bidi="zh-CN"/>
    </w:rPr>
  </w:style>
  <w:style w:type="paragraph" w:customStyle="1" w:styleId="28">
    <w:name w:val="TOC2"/>
    <w:basedOn w:val="1"/>
    <w:next w:val="1"/>
    <w:qFormat/>
    <w:uiPriority w:val="0"/>
    <w:pPr>
      <w:ind w:left="420" w:leftChars="200"/>
      <w:jc w:val="both"/>
      <w:textAlignment w:val="baseline"/>
    </w:pPr>
  </w:style>
  <w:style w:type="paragraph" w:customStyle="1" w:styleId="29">
    <w:name w:val="样式 表格正文 + 两端对齐"/>
    <w:basedOn w:val="1"/>
    <w:next w:val="30"/>
    <w:qFormat/>
    <w:uiPriority w:val="0"/>
    <w:pPr>
      <w:spacing w:line="300" w:lineRule="auto"/>
    </w:pPr>
  </w:style>
  <w:style w:type="paragraph" w:customStyle="1" w:styleId="30">
    <w:name w:val="正文1"/>
    <w:basedOn w:val="6"/>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1">
    <w:name w:val="表格文字"/>
    <w:next w:val="8"/>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2">
    <w:name w:val="U_正文2"/>
    <w:basedOn w:val="1"/>
    <w:qFormat/>
    <w:uiPriority w:val="0"/>
    <w:pPr>
      <w:spacing w:beforeLines="10" w:afterLines="10" w:line="300" w:lineRule="auto"/>
    </w:pPr>
    <w:rPr>
      <w:sz w:val="24"/>
      <w:szCs w:val="20"/>
    </w:rPr>
  </w:style>
  <w:style w:type="paragraph" w:customStyle="1" w:styleId="33">
    <w:name w:val="默认段落字体 Para Char Char Char Char Char Char Char Char Char1 Char Char Char Char"/>
    <w:basedOn w:val="1"/>
    <w:qFormat/>
    <w:uiPriority w:val="0"/>
    <w:rPr>
      <w:rFonts w:ascii="Tahoma" w:hAnsi="Tahoma"/>
      <w:sz w:val="24"/>
      <w:szCs w:val="20"/>
    </w:rPr>
  </w:style>
  <w:style w:type="character" w:customStyle="1" w:styleId="34">
    <w:name w:val="font61"/>
    <w:basedOn w:val="23"/>
    <w:qFormat/>
    <w:uiPriority w:val="0"/>
    <w:rPr>
      <w:rFonts w:hint="eastAsia" w:ascii="宋体" w:hAnsi="宋体" w:eastAsia="宋体" w:cs="宋体"/>
      <w:b/>
      <w:bCs/>
      <w:color w:val="000000"/>
      <w:sz w:val="22"/>
      <w:szCs w:val="22"/>
      <w:u w:val="none"/>
    </w:rPr>
  </w:style>
  <w:style w:type="character" w:customStyle="1" w:styleId="35">
    <w:name w:val="font112"/>
    <w:basedOn w:val="23"/>
    <w:qFormat/>
    <w:uiPriority w:val="0"/>
    <w:rPr>
      <w:rFonts w:hint="eastAsia" w:ascii="宋体" w:hAnsi="宋体" w:eastAsia="宋体" w:cs="宋体"/>
      <w:b/>
      <w:bCs/>
      <w:color w:val="000000"/>
      <w:sz w:val="22"/>
      <w:szCs w:val="22"/>
      <w:u w:val="none"/>
    </w:rPr>
  </w:style>
  <w:style w:type="character" w:customStyle="1" w:styleId="36">
    <w:name w:val="font91"/>
    <w:basedOn w:val="23"/>
    <w:qFormat/>
    <w:uiPriority w:val="0"/>
    <w:rPr>
      <w:rFonts w:hint="default" w:ascii="Times New Roman" w:hAnsi="Times New Roman" w:cs="Times New Roman"/>
      <w:color w:val="000000"/>
      <w:sz w:val="22"/>
      <w:szCs w:val="22"/>
      <w:u w:val="none"/>
    </w:rPr>
  </w:style>
  <w:style w:type="character" w:customStyle="1" w:styleId="37">
    <w:name w:val="font12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000000"/>
      <w:sz w:val="22"/>
      <w:szCs w:val="22"/>
      <w:u w:val="none"/>
    </w:rPr>
  </w:style>
  <w:style w:type="character" w:customStyle="1" w:styleId="39">
    <w:name w:val="font81"/>
    <w:basedOn w:val="23"/>
    <w:qFormat/>
    <w:uiPriority w:val="0"/>
    <w:rPr>
      <w:rFonts w:hint="default" w:ascii="Times New Roman" w:hAnsi="Times New Roman" w:cs="Times New Roman"/>
      <w:color w:val="000000"/>
      <w:sz w:val="22"/>
      <w:szCs w:val="22"/>
      <w:u w:val="none"/>
    </w:rPr>
  </w:style>
  <w:style w:type="character" w:customStyle="1" w:styleId="40">
    <w:name w:val="font41"/>
    <w:basedOn w:val="23"/>
    <w:qFormat/>
    <w:uiPriority w:val="0"/>
    <w:rPr>
      <w:rFonts w:hint="default" w:ascii="Times New Roman" w:hAnsi="Times New Roman" w:cs="Times New Roman"/>
      <w:b/>
      <w:bCs/>
      <w:color w:val="000000"/>
      <w:sz w:val="22"/>
      <w:szCs w:val="22"/>
      <w:u w:val="none"/>
    </w:rPr>
  </w:style>
  <w:style w:type="character" w:customStyle="1" w:styleId="41">
    <w:name w:val="font21"/>
    <w:basedOn w:val="23"/>
    <w:qFormat/>
    <w:uiPriority w:val="0"/>
    <w:rPr>
      <w:rFonts w:hint="default" w:ascii="Times New Roman" w:hAnsi="Times New Roman" w:cs="Times New Roman"/>
      <w:b/>
      <w:bCs/>
      <w:color w:val="FF0000"/>
      <w:sz w:val="22"/>
      <w:szCs w:val="22"/>
      <w:u w:val="none"/>
    </w:rPr>
  </w:style>
  <w:style w:type="character" w:customStyle="1" w:styleId="42">
    <w:name w:val="font181"/>
    <w:basedOn w:val="23"/>
    <w:qFormat/>
    <w:uiPriority w:val="0"/>
    <w:rPr>
      <w:rFonts w:hint="eastAsia" w:ascii="宋体" w:hAnsi="宋体" w:eastAsia="宋体" w:cs="宋体"/>
      <w:b/>
      <w:bCs/>
      <w:color w:val="FF0000"/>
      <w:sz w:val="22"/>
      <w:szCs w:val="22"/>
      <w:u w:val="none"/>
    </w:rPr>
  </w:style>
  <w:style w:type="character" w:customStyle="1" w:styleId="43">
    <w:name w:val="font51"/>
    <w:basedOn w:val="23"/>
    <w:qFormat/>
    <w:uiPriority w:val="0"/>
    <w:rPr>
      <w:rFonts w:hint="default" w:ascii="Times New Roman" w:hAnsi="Times New Roman" w:cs="Times New Roman"/>
      <w:b/>
      <w:bCs/>
      <w:color w:val="000000"/>
      <w:sz w:val="22"/>
      <w:szCs w:val="22"/>
      <w:u w:val="none"/>
    </w:rPr>
  </w:style>
  <w:style w:type="character" w:customStyle="1" w:styleId="44">
    <w:name w:val="font141"/>
    <w:basedOn w:val="23"/>
    <w:qFormat/>
    <w:uiPriority w:val="0"/>
    <w:rPr>
      <w:rFonts w:hint="eastAsia" w:ascii="宋体" w:hAnsi="宋体" w:eastAsia="宋体" w:cs="宋体"/>
      <w:b/>
      <w:bCs/>
      <w:color w:val="000000"/>
      <w:sz w:val="22"/>
      <w:szCs w:val="22"/>
      <w:u w:val="none"/>
    </w:rPr>
  </w:style>
  <w:style w:type="character" w:customStyle="1" w:styleId="45">
    <w:name w:val="font71"/>
    <w:basedOn w:val="23"/>
    <w:qFormat/>
    <w:uiPriority w:val="0"/>
    <w:rPr>
      <w:rFonts w:hint="default" w:ascii="Times New Roman" w:hAnsi="Times New Roman" w:cs="Times New Roman"/>
      <w:color w:val="000000"/>
      <w:sz w:val="22"/>
      <w:szCs w:val="22"/>
      <w:u w:val="none"/>
    </w:rPr>
  </w:style>
  <w:style w:type="character" w:customStyle="1" w:styleId="46">
    <w:name w:val="font101"/>
    <w:basedOn w:val="23"/>
    <w:qFormat/>
    <w:uiPriority w:val="0"/>
    <w:rPr>
      <w:rFonts w:hint="eastAsia" w:ascii="宋体" w:hAnsi="宋体" w:eastAsia="宋体" w:cs="宋体"/>
      <w:b/>
      <w:bCs/>
      <w:color w:val="000000"/>
      <w:sz w:val="22"/>
      <w:szCs w:val="22"/>
      <w:u w:val="none"/>
    </w:rPr>
  </w:style>
  <w:style w:type="character" w:customStyle="1" w:styleId="47">
    <w:name w:val="font31"/>
    <w:basedOn w:val="23"/>
    <w:qFormat/>
    <w:uiPriority w:val="0"/>
    <w:rPr>
      <w:rFonts w:hint="eastAsia" w:ascii="宋体" w:hAnsi="宋体" w:eastAsia="宋体" w:cs="宋体"/>
      <w:color w:val="FF0000"/>
      <w:sz w:val="22"/>
      <w:szCs w:val="22"/>
      <w:u w:val="none"/>
    </w:rPr>
  </w:style>
  <w:style w:type="paragraph" w:styleId="48">
    <w:name w:val="No Spacing"/>
    <w:qFormat/>
    <w:uiPriority w:val="1"/>
    <w:rPr>
      <w:rFonts w:ascii="Calibri" w:hAnsi="Calibri" w:eastAsia="MS Mincho" w:cs="Times New Roman"/>
      <w:sz w:val="24"/>
      <w:szCs w:val="24"/>
      <w:lang w:val="en-US" w:eastAsia="en-US" w:bidi="ar-SA"/>
    </w:rPr>
  </w:style>
  <w:style w:type="character" w:customStyle="1" w:styleId="49">
    <w:name w:val="不明显强调1"/>
    <w:qFormat/>
    <w:uiPriority w:val="19"/>
    <w:rPr>
      <w:i/>
      <w:iCs/>
      <w:color w:val="808080"/>
    </w:rPr>
  </w:style>
  <w:style w:type="character" w:customStyle="1" w:styleId="50">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35133</Words>
  <Characters>37512</Characters>
  <Lines>0</Lines>
  <Paragraphs>0</Paragraphs>
  <TotalTime>1</TotalTime>
  <ScaleCrop>false</ScaleCrop>
  <LinksUpToDate>false</LinksUpToDate>
  <CharactersWithSpaces>43067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2022-05-16T02:04:00Z</dcterms:created>
  <dc:creator>Z&amp;Y</dc:creator>
  <cp:lastModifiedBy>英华</cp:lastModifiedBy>
  <cp:lastPrinted>2022-07-19T07:56:47Z</cp:lastPrinted>
  <dcterms:modified xsi:type="dcterms:W3CDTF">2022-07-19T07:57:31Z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12C3D188526E4BABAE6E08610384CFC3</vt:lpwstr>
  </property>
</Properties>
</file>