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numId w:val="0"/>
        </w:numPr>
        <w:kinsoku/>
        <w:wordWrap/>
        <w:overflowPunct/>
        <w:topLinePunct w:val="0"/>
        <w:bidi w:val="0"/>
        <w:spacing w:line="300" w:lineRule="exact"/>
        <w:jc w:val="center"/>
        <w:textAlignment w:val="auto"/>
        <w:rPr>
          <w:rFonts w:hint="eastAsia" w:eastAsia="宋体"/>
          <w:lang w:eastAsia="zh-CN"/>
        </w:rPr>
      </w:pPr>
      <w:r>
        <w:rPr>
          <w:rFonts w:hint="eastAsia" w:ascii="仿宋" w:hAnsi="仿宋" w:eastAsia="仿宋" w:cs="仿宋"/>
          <w:bCs/>
          <w:sz w:val="36"/>
          <w:szCs w:val="30"/>
        </w:rPr>
        <w:t>采购邀请书</w:t>
      </w:r>
    </w:p>
    <w:p>
      <w:pPr>
        <w:pageBreakBefore w:val="0"/>
        <w:widowControl/>
        <w:kinsoku/>
        <w:wordWrap/>
        <w:overflowPunct/>
        <w:topLinePunct w:val="0"/>
        <w:bidi w:val="0"/>
        <w:spacing w:line="300" w:lineRule="exact"/>
        <w:ind w:firstLine="560" w:firstLineChars="200"/>
        <w:jc w:val="left"/>
        <w:textAlignment w:val="auto"/>
        <w:rPr>
          <w:rFonts w:hint="eastAsia" w:ascii="仿宋" w:hAnsi="仿宋" w:eastAsia="仿宋" w:cs="仿宋"/>
          <w:szCs w:val="28"/>
        </w:rPr>
      </w:pPr>
      <w:r>
        <w:rPr>
          <w:rFonts w:hint="eastAsia" w:ascii="仿宋" w:hAnsi="仿宋" w:eastAsia="仿宋" w:cs="仿宋"/>
          <w:szCs w:val="28"/>
          <w:lang w:eastAsia="zh-CN"/>
        </w:rPr>
        <w:t>湖北至业项目管理有限公司</w:t>
      </w:r>
      <w:r>
        <w:rPr>
          <w:rFonts w:hint="eastAsia" w:ascii="仿宋" w:hAnsi="仿宋" w:eastAsia="仿宋" w:cs="仿宋"/>
          <w:szCs w:val="28"/>
        </w:rPr>
        <w:t>受</w:t>
      </w:r>
      <w:r>
        <w:rPr>
          <w:rFonts w:hint="eastAsia" w:ascii="仿宋" w:hAnsi="仿宋" w:eastAsia="仿宋" w:cs="仿宋"/>
          <w:szCs w:val="28"/>
          <w:lang w:eastAsia="zh-CN"/>
        </w:rPr>
        <w:t>重庆市铜梁区水利局</w:t>
      </w:r>
      <w:r>
        <w:rPr>
          <w:rFonts w:hint="eastAsia" w:ascii="仿宋" w:hAnsi="仿宋" w:eastAsia="仿宋" w:cs="仿宋"/>
          <w:szCs w:val="28"/>
        </w:rPr>
        <w:t>的委托，对</w:t>
      </w:r>
      <w:r>
        <w:rPr>
          <w:rFonts w:hint="eastAsia" w:ascii="仿宋" w:hAnsi="仿宋" w:eastAsia="仿宋" w:cs="仿宋"/>
          <w:szCs w:val="28"/>
          <w:u w:val="single"/>
          <w:lang w:eastAsia="zh-CN"/>
        </w:rPr>
        <w:t>铜梁区20座水库白蚁防治项目</w:t>
      </w:r>
      <w:r>
        <w:rPr>
          <w:rFonts w:hint="eastAsia" w:ascii="仿宋" w:hAnsi="仿宋" w:eastAsia="仿宋" w:cs="仿宋"/>
          <w:szCs w:val="28"/>
        </w:rPr>
        <w:t>进行竞争性磋商采购。欢迎有资格的供应商前来参与磋商。</w:t>
      </w:r>
    </w:p>
    <w:p>
      <w:pPr>
        <w:pStyle w:val="4"/>
        <w:pageBreakBefore w:val="0"/>
        <w:kinsoku/>
        <w:wordWrap/>
        <w:overflowPunct/>
        <w:topLinePunct w:val="0"/>
        <w:bidi w:val="0"/>
        <w:spacing w:before="0" w:beforeLines="0" w:after="156" w:afterLines="50" w:line="300" w:lineRule="exact"/>
        <w:textAlignment w:val="auto"/>
        <w:rPr>
          <w:rFonts w:hint="eastAsia" w:ascii="仿宋" w:hAnsi="仿宋" w:eastAsia="仿宋" w:cs="仿宋"/>
          <w:sz w:val="28"/>
          <w:szCs w:val="28"/>
        </w:rPr>
      </w:pPr>
      <w:bookmarkStart w:id="0" w:name="_Toc12463"/>
      <w:bookmarkStart w:id="1" w:name="_Toc313893526"/>
      <w:bookmarkStart w:id="2" w:name="_Toc317775175"/>
      <w:r>
        <w:rPr>
          <w:rFonts w:hint="eastAsia" w:ascii="仿宋" w:hAnsi="仿宋" w:eastAsia="仿宋" w:cs="仿宋"/>
          <w:sz w:val="28"/>
          <w:szCs w:val="28"/>
        </w:rPr>
        <w:t>一、竞争性磋商内容</w:t>
      </w:r>
      <w:bookmarkEnd w:id="0"/>
      <w:bookmarkEnd w:id="1"/>
      <w:bookmarkEnd w:id="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8" w:type="dxa"/>
            <w:noWrap w:val="0"/>
            <w:vAlign w:val="top"/>
          </w:tcPr>
          <w:p>
            <w:pPr>
              <w:pageBreakBefore w:val="0"/>
              <w:kinsoku/>
              <w:wordWrap/>
              <w:overflowPunct/>
              <w:topLinePunct w:val="0"/>
              <w:bidi w:val="0"/>
              <w:spacing w:line="300" w:lineRule="exact"/>
              <w:jc w:val="center"/>
              <w:textAlignment w:val="auto"/>
              <w:rPr>
                <w:rFonts w:hint="eastAsia" w:ascii="仿宋" w:hAnsi="仿宋" w:eastAsia="仿宋" w:cs="仿宋"/>
                <w:color w:val="000000"/>
                <w:szCs w:val="28"/>
              </w:rPr>
            </w:pPr>
            <w:r>
              <w:rPr>
                <w:rFonts w:hint="eastAsia" w:ascii="仿宋" w:hAnsi="仿宋" w:eastAsia="仿宋" w:cs="仿宋"/>
                <w:color w:val="000000"/>
                <w:szCs w:val="28"/>
              </w:rPr>
              <w:t>项目名称</w:t>
            </w:r>
          </w:p>
        </w:tc>
        <w:tc>
          <w:tcPr>
            <w:tcW w:w="3035" w:type="dxa"/>
            <w:noWrap w:val="0"/>
            <w:vAlign w:val="top"/>
          </w:tcPr>
          <w:p>
            <w:pPr>
              <w:pageBreakBefore w:val="0"/>
              <w:kinsoku/>
              <w:wordWrap/>
              <w:overflowPunct/>
              <w:topLinePunct w:val="0"/>
              <w:bidi w:val="0"/>
              <w:spacing w:line="300" w:lineRule="exact"/>
              <w:jc w:val="center"/>
              <w:textAlignment w:val="auto"/>
              <w:rPr>
                <w:rFonts w:hint="eastAsia" w:ascii="仿宋" w:hAnsi="仿宋" w:eastAsia="仿宋" w:cs="仿宋"/>
                <w:color w:val="000000"/>
                <w:szCs w:val="28"/>
              </w:rPr>
            </w:pPr>
            <w:r>
              <w:rPr>
                <w:rFonts w:hint="eastAsia" w:ascii="仿宋_GB2312" w:hAnsi="仿宋" w:eastAsia="仿宋_GB2312"/>
                <w:color w:val="000000"/>
                <w:spacing w:val="-10"/>
                <w:sz w:val="28"/>
                <w:szCs w:val="28"/>
              </w:rPr>
              <w:t>项目最高采购</w:t>
            </w:r>
            <w:r>
              <w:rPr>
                <w:rFonts w:hint="eastAsia" w:ascii="仿宋_GB2312" w:hAnsi="仿宋" w:eastAsia="仿宋_GB2312"/>
                <w:color w:val="000000"/>
                <w:spacing w:val="-10"/>
                <w:sz w:val="28"/>
                <w:szCs w:val="28"/>
                <w:lang w:eastAsia="zh-CN"/>
              </w:rPr>
              <w:t>限价（元）</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3068" w:type="dxa"/>
            <w:noWrap w:val="0"/>
            <w:vAlign w:val="center"/>
          </w:tcPr>
          <w:p>
            <w:pPr>
              <w:pageBreakBefore w:val="0"/>
              <w:widowControl/>
              <w:kinsoku/>
              <w:wordWrap/>
              <w:overflowPunct/>
              <w:topLinePunct w:val="0"/>
              <w:bidi w:val="0"/>
              <w:spacing w:line="300" w:lineRule="exact"/>
              <w:jc w:val="center"/>
              <w:textAlignment w:val="auto"/>
              <w:rPr>
                <w:rFonts w:hint="eastAsia" w:ascii="仿宋" w:hAnsi="仿宋" w:eastAsia="仿宋" w:cs="仿宋"/>
                <w:color w:val="000000"/>
                <w:szCs w:val="28"/>
                <w:lang w:eastAsia="zh-CN"/>
              </w:rPr>
            </w:pPr>
            <w:r>
              <w:rPr>
                <w:rFonts w:hint="eastAsia" w:ascii="仿宋" w:hAnsi="仿宋" w:eastAsia="仿宋" w:cs="仿宋"/>
                <w:color w:val="000000"/>
                <w:szCs w:val="28"/>
                <w:lang w:eastAsia="zh-CN"/>
              </w:rPr>
              <w:t>铜梁区20座水库白蚁防治项目</w:t>
            </w:r>
          </w:p>
        </w:tc>
        <w:tc>
          <w:tcPr>
            <w:tcW w:w="3035" w:type="dxa"/>
            <w:noWrap w:val="0"/>
            <w:vAlign w:val="center"/>
          </w:tcPr>
          <w:p>
            <w:pPr>
              <w:pageBreakBefore w:val="0"/>
              <w:kinsoku/>
              <w:wordWrap/>
              <w:overflowPunct/>
              <w:topLinePunct w:val="0"/>
              <w:bidi w:val="0"/>
              <w:spacing w:line="300" w:lineRule="exact"/>
              <w:ind w:firstLine="840" w:firstLineChars="300"/>
              <w:jc w:val="both"/>
              <w:textAlignment w:val="auto"/>
              <w:rPr>
                <w:rFonts w:hint="default" w:ascii="仿宋" w:hAnsi="仿宋" w:eastAsia="仿宋" w:cs="仿宋"/>
                <w:color w:val="000000"/>
                <w:szCs w:val="28"/>
                <w:lang w:val="en-US" w:eastAsia="zh-CN"/>
              </w:rPr>
            </w:pPr>
            <w:r>
              <w:rPr>
                <w:rFonts w:hint="default" w:ascii="仿宋" w:hAnsi="仿宋" w:eastAsia="仿宋" w:cs="仿宋"/>
                <w:color w:val="000000"/>
                <w:szCs w:val="28"/>
                <w:lang w:val="en-US" w:eastAsia="zh-CN"/>
              </w:rPr>
              <w:t>808819.13</w:t>
            </w:r>
          </w:p>
        </w:tc>
      </w:tr>
    </w:tbl>
    <w:p>
      <w:pPr>
        <w:pStyle w:val="4"/>
        <w:pageBreakBefore w:val="0"/>
        <w:kinsoku/>
        <w:wordWrap/>
        <w:overflowPunct/>
        <w:topLinePunct w:val="0"/>
        <w:bidi w:val="0"/>
        <w:spacing w:before="0" w:beforeLines="0" w:after="0" w:afterLines="0" w:line="300" w:lineRule="exact"/>
        <w:textAlignment w:val="auto"/>
        <w:rPr>
          <w:rFonts w:hint="eastAsia" w:ascii="仿宋" w:hAnsi="仿宋" w:eastAsia="仿宋" w:cs="仿宋"/>
          <w:color w:val="000000"/>
          <w:sz w:val="28"/>
          <w:szCs w:val="28"/>
        </w:rPr>
      </w:pPr>
      <w:bookmarkStart w:id="3" w:name="_Toc16891"/>
      <w:bookmarkStart w:id="4" w:name="_Toc317775178"/>
      <w:bookmarkStart w:id="5" w:name="_Toc373860293"/>
      <w:r>
        <w:rPr>
          <w:rFonts w:hint="eastAsia" w:ascii="仿宋" w:hAnsi="仿宋" w:eastAsia="仿宋" w:cs="仿宋"/>
          <w:color w:val="000000"/>
          <w:sz w:val="28"/>
          <w:szCs w:val="28"/>
        </w:rPr>
        <w:t>二、资金来源</w:t>
      </w:r>
      <w:bookmarkEnd w:id="3"/>
    </w:p>
    <w:p>
      <w:pPr>
        <w:pStyle w:val="4"/>
        <w:pageBreakBefore w:val="0"/>
        <w:kinsoku/>
        <w:wordWrap/>
        <w:overflowPunct/>
        <w:topLinePunct w:val="0"/>
        <w:bidi w:val="0"/>
        <w:spacing w:before="0" w:beforeLines="0" w:after="0" w:afterLines="0" w:line="300" w:lineRule="exact"/>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上级资金</w:t>
      </w:r>
    </w:p>
    <w:p>
      <w:pPr>
        <w:pStyle w:val="4"/>
        <w:pageBreakBefore w:val="0"/>
        <w:kinsoku/>
        <w:wordWrap/>
        <w:overflowPunct/>
        <w:topLinePunct w:val="0"/>
        <w:bidi w:val="0"/>
        <w:spacing w:before="0" w:beforeLines="0" w:after="0" w:afterLines="0"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三、项目概况与采购范围</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bookmarkStart w:id="6" w:name="_Toc22396"/>
      <w:bookmarkStart w:id="7" w:name="_Toc24770"/>
      <w:r>
        <w:rPr>
          <w:rFonts w:hint="eastAsia" w:ascii="仿宋" w:hAnsi="仿宋" w:eastAsia="仿宋" w:cs="仿宋"/>
          <w:szCs w:val="28"/>
          <w:lang w:eastAsia="zh-CN"/>
        </w:rPr>
        <w:t>（</w:t>
      </w:r>
      <w:r>
        <w:rPr>
          <w:rFonts w:hint="eastAsia" w:ascii="仿宋" w:hAnsi="仿宋" w:eastAsia="仿宋" w:cs="仿宋"/>
          <w:szCs w:val="28"/>
          <w:lang w:val="en-US" w:eastAsia="zh-CN"/>
        </w:rPr>
        <w:t>一</w:t>
      </w:r>
      <w:r>
        <w:rPr>
          <w:rFonts w:hint="eastAsia" w:ascii="仿宋" w:hAnsi="仿宋" w:eastAsia="仿宋" w:cs="仿宋"/>
          <w:szCs w:val="28"/>
          <w:lang w:eastAsia="zh-CN"/>
        </w:rPr>
        <w:t>）</w:t>
      </w:r>
      <w:r>
        <w:rPr>
          <w:rFonts w:hint="eastAsia" w:ascii="仿宋" w:hAnsi="仿宋" w:eastAsia="仿宋" w:cs="仿宋"/>
          <w:szCs w:val="28"/>
        </w:rPr>
        <w:t>项目概况：该工程包含</w:t>
      </w:r>
      <w:r>
        <w:rPr>
          <w:rFonts w:hint="eastAsia" w:ascii="仿宋" w:hAnsi="仿宋" w:eastAsia="仿宋" w:cs="仿宋"/>
          <w:szCs w:val="28"/>
          <w:lang w:val="en-US" w:eastAsia="zh-CN"/>
        </w:rPr>
        <w:t>开沟屏障工程、人工挖取蚁巢、喷洒屏障工程、埋设诱杀包、布设监测装置</w:t>
      </w:r>
      <w:r>
        <w:rPr>
          <w:rFonts w:hint="eastAsia" w:ascii="仿宋" w:hAnsi="仿宋" w:eastAsia="仿宋" w:cs="仿宋"/>
          <w:szCs w:val="28"/>
        </w:rPr>
        <w:t>等。</w:t>
      </w:r>
    </w:p>
    <w:p>
      <w:pPr>
        <w:pageBreakBefore w:val="0"/>
        <w:tabs>
          <w:tab w:val="left" w:pos="715"/>
        </w:tabs>
        <w:kinsoku/>
        <w:wordWrap/>
        <w:overflowPunct/>
        <w:topLinePunct w:val="0"/>
        <w:bidi w:val="0"/>
        <w:spacing w:line="300" w:lineRule="exact"/>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kern w:val="2"/>
          <w:sz w:val="28"/>
          <w:szCs w:val="28"/>
          <w:lang w:val="en-US" w:eastAsia="zh-CN" w:bidi="ar-SA"/>
        </w:rPr>
        <w:t>（二）服务周期</w:t>
      </w:r>
      <w:r>
        <w:rPr>
          <w:rFonts w:hint="eastAsia" w:ascii="仿宋" w:hAnsi="仿宋" w:eastAsia="仿宋" w:cs="仿宋"/>
          <w:b w:val="0"/>
          <w:color w:val="000000"/>
          <w:kern w:val="2"/>
          <w:sz w:val="28"/>
          <w:szCs w:val="28"/>
          <w:lang w:val="en-US" w:eastAsia="zh-CN" w:bidi="ar-SA"/>
        </w:rPr>
        <w:t>：自合同签订之日起90天内完成，具体实施时间节点按照采购人指定时间点为准。</w:t>
      </w:r>
    </w:p>
    <w:p>
      <w:pPr>
        <w:pStyle w:val="4"/>
        <w:pageBreakBefore w:val="0"/>
        <w:kinsoku/>
        <w:wordWrap/>
        <w:overflowPunct/>
        <w:topLinePunct w:val="0"/>
        <w:bidi w:val="0"/>
        <w:spacing w:before="0" w:beforeLines="0" w:after="0" w:afterLines="0" w:line="3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、供应商资格条件</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供应商是指向采购人提供服务或者货物的法人、其他组织或者自然人。合格的供应商应首先符合政府采购法第二十二条规定的基本资格条件，同时符合根据该项目特殊要求设置的特定资格条件。</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（一）基本资格条件</w:t>
      </w:r>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_GB2312"/>
          <w:szCs w:val="28"/>
        </w:rPr>
      </w:pPr>
      <w:r>
        <w:rPr>
          <w:rFonts w:hint="eastAsia" w:ascii="仿宋" w:hAnsi="仿宋" w:eastAsia="仿宋" w:cs="仿宋_GB2312"/>
          <w:szCs w:val="28"/>
        </w:rPr>
        <w:t>1、具有独立承担民事责任的能力；</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2、具有良好的商业信誉和健全的财务会计制度；</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3、具有履行合同所必需的设备和专业技术能力；</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4、有依法缴纳税收和社会保障资金的良好记录；</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5、参加政府采购活动前三年内，在经营活动中没有重大违法记录；</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6、法律、行政法规规定的其他条件。</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（二）特定资格条件</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color w:val="000000"/>
          <w:szCs w:val="28"/>
          <w:lang w:val="en-US" w:eastAsia="zh-CN"/>
        </w:rPr>
      </w:pPr>
      <w:r>
        <w:rPr>
          <w:rFonts w:hint="eastAsia" w:ascii="仿宋" w:hAnsi="仿宋" w:eastAsia="仿宋" w:cs="仿宋"/>
          <w:color w:val="000000"/>
          <w:szCs w:val="28"/>
          <w:lang w:val="en-US" w:eastAsia="zh-CN"/>
        </w:rPr>
        <w:t>1. 投标人须具有独立承担民事责任的能力，且具有有效的《营业执照》、《税务登记证》、《组织机构代码证》或三证合一的《营业执照》；</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color w:val="000000"/>
          <w:szCs w:val="28"/>
          <w:lang w:val="en-US" w:eastAsia="zh-CN"/>
        </w:rPr>
      </w:pPr>
      <w:r>
        <w:rPr>
          <w:rFonts w:hint="eastAsia" w:ascii="仿宋" w:hAnsi="仿宋" w:eastAsia="仿宋" w:cs="仿宋"/>
          <w:color w:val="000000"/>
          <w:szCs w:val="28"/>
          <w:lang w:val="en-US" w:eastAsia="zh-CN"/>
        </w:rPr>
        <w:t>供应商工商营业执照上的经营范围必须包括水库堤坝白蚁防治；（供应商须提供加盖鲜章的工商营业执照复印件，营业执照未能体现经营范围的，需同时提供工商网站查询的经营范围截图并加盖公司鲜章）；</w:t>
      </w:r>
    </w:p>
    <w:p>
      <w:pPr>
        <w:pStyle w:val="2"/>
        <w:pageBreakBefore w:val="0"/>
        <w:kinsoku/>
        <w:wordWrap/>
        <w:overflowPunct/>
        <w:topLinePunct w:val="0"/>
        <w:bidi w:val="0"/>
        <w:spacing w:line="300" w:lineRule="exact"/>
        <w:ind w:firstLine="562" w:firstLineChars="200"/>
        <w:textAlignment w:val="auto"/>
        <w:rPr>
          <w:rFonts w:hint="default"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2.投标单位须自行承诺白蚁防治时所用用品需严格遵守环保部门的要求（格式自拟）。</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color w:val="000000"/>
          <w:szCs w:val="28"/>
          <w:lang w:val="en-US" w:eastAsia="zh-CN"/>
        </w:rPr>
      </w:pPr>
      <w:r>
        <w:rPr>
          <w:rFonts w:hint="eastAsia" w:ascii="仿宋" w:hAnsi="仿宋" w:eastAsia="仿宋" w:cs="仿宋"/>
          <w:color w:val="000000"/>
          <w:szCs w:val="28"/>
          <w:lang w:val="en-US" w:eastAsia="zh-CN"/>
        </w:rPr>
        <w:t>3.参加投标会的投标人代表必须是投标单位法定代表人（须持法定代表人身份证明书原件）或法定代表人授权的委托代理人（须持法定代表人授权委托书原件）。</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本项目不接受联合体投标。</w:t>
      </w:r>
    </w:p>
    <w:p>
      <w:pPr>
        <w:pStyle w:val="4"/>
        <w:pageBreakBefore w:val="0"/>
        <w:kinsoku/>
        <w:wordWrap/>
        <w:overflowPunct/>
        <w:topLinePunct w:val="0"/>
        <w:bidi w:val="0"/>
        <w:spacing w:before="0" w:beforeLines="0" w:after="0" w:afterLines="0" w:line="3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、投标、开标有关说明</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一）根据《重庆市财政局关于印发〈重庆市政府采购供应商注册及诚信管理暂行办法〉的通知》（渝财采购〔2015〕45号）规定，供应商应按要求进行注册，通过重庆市政府采购网（https://www.gec123.com/），登记加入“重庆市政府采购供应商库”。</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rPr>
        <w:t>（</w:t>
      </w:r>
      <w:r>
        <w:rPr>
          <w:rFonts w:hint="eastAsia" w:ascii="仿宋" w:hAnsi="仿宋" w:eastAsia="仿宋" w:cs="仿宋"/>
          <w:szCs w:val="28"/>
          <w:lang w:val="en-US" w:eastAsia="zh-CN"/>
        </w:rPr>
        <w:t>二</w:t>
      </w:r>
      <w:r>
        <w:rPr>
          <w:rFonts w:hint="eastAsia" w:ascii="仿宋" w:hAnsi="仿宋" w:eastAsia="仿宋" w:cs="仿宋"/>
          <w:szCs w:val="28"/>
        </w:rPr>
        <w:t>）报名及磋商文件发售</w:t>
      </w:r>
    </w:p>
    <w:p>
      <w:pPr>
        <w:pageBreakBefore w:val="0"/>
        <w:kinsoku/>
        <w:wordWrap/>
        <w:overflowPunct/>
        <w:topLinePunct w:val="0"/>
        <w:bidi w:val="0"/>
        <w:spacing w:line="300" w:lineRule="exact"/>
        <w:ind w:firstLine="560" w:firstLineChars="200"/>
        <w:textAlignment w:val="auto"/>
        <w:rPr>
          <w:rFonts w:hint="eastAsia" w:ascii="仿宋" w:hAnsi="仿宋" w:eastAsia="仿宋" w:cs="仿宋"/>
          <w:szCs w:val="28"/>
        </w:rPr>
      </w:pPr>
      <w:r>
        <w:rPr>
          <w:rFonts w:hint="eastAsia" w:ascii="仿宋" w:hAnsi="仿宋" w:eastAsia="仿宋" w:cs="仿宋"/>
          <w:szCs w:val="28"/>
          <w:lang w:val="en-US" w:eastAsia="zh-CN"/>
        </w:rPr>
        <w:t>1、</w:t>
      </w:r>
      <w:r>
        <w:rPr>
          <w:rFonts w:hint="eastAsia" w:ascii="仿宋" w:hAnsi="仿宋" w:eastAsia="仿宋" w:cs="仿宋"/>
          <w:szCs w:val="28"/>
        </w:rPr>
        <w:t>请于202</w:t>
      </w:r>
      <w:r>
        <w:rPr>
          <w:rFonts w:hint="eastAsia" w:ascii="仿宋" w:hAnsi="仿宋" w:eastAsia="仿宋" w:cs="仿宋"/>
          <w:szCs w:val="28"/>
          <w:lang w:val="en-US" w:eastAsia="zh-CN"/>
        </w:rPr>
        <w:t>2</w:t>
      </w:r>
      <w:r>
        <w:rPr>
          <w:rFonts w:hint="eastAsia" w:ascii="仿宋" w:hAnsi="仿宋" w:eastAsia="仿宋" w:cs="仿宋"/>
          <w:szCs w:val="28"/>
        </w:rPr>
        <w:t>年</w:t>
      </w:r>
      <w:r>
        <w:rPr>
          <w:rFonts w:hint="eastAsia" w:ascii="仿宋" w:hAnsi="仿宋" w:eastAsia="仿宋" w:cs="仿宋"/>
          <w:szCs w:val="28"/>
          <w:lang w:val="en-US" w:eastAsia="zh-CN"/>
        </w:rPr>
        <w:t>5</w:t>
      </w:r>
      <w:r>
        <w:rPr>
          <w:rFonts w:hint="eastAsia" w:ascii="仿宋" w:hAnsi="仿宋" w:eastAsia="仿宋" w:cs="仿宋"/>
          <w:szCs w:val="28"/>
        </w:rPr>
        <w:t>月</w:t>
      </w:r>
      <w:r>
        <w:rPr>
          <w:rFonts w:hint="eastAsia" w:ascii="仿宋" w:hAnsi="仿宋" w:eastAsia="仿宋" w:cs="仿宋"/>
          <w:szCs w:val="28"/>
          <w:lang w:val="en-US" w:eastAsia="zh-CN"/>
        </w:rPr>
        <w:t>30</w:t>
      </w:r>
      <w:r>
        <w:rPr>
          <w:rFonts w:hint="eastAsia" w:ascii="仿宋" w:hAnsi="仿宋" w:eastAsia="仿宋" w:cs="仿宋"/>
          <w:szCs w:val="28"/>
        </w:rPr>
        <w:t>日至202</w:t>
      </w:r>
      <w:r>
        <w:rPr>
          <w:rFonts w:hint="eastAsia" w:ascii="仿宋" w:hAnsi="仿宋" w:eastAsia="仿宋" w:cs="仿宋"/>
          <w:szCs w:val="28"/>
          <w:lang w:val="en-US" w:eastAsia="zh-CN"/>
        </w:rPr>
        <w:t>2</w:t>
      </w:r>
      <w:r>
        <w:rPr>
          <w:rFonts w:hint="eastAsia" w:ascii="仿宋" w:hAnsi="仿宋" w:eastAsia="仿宋" w:cs="仿宋"/>
          <w:szCs w:val="28"/>
        </w:rPr>
        <w:t>年</w:t>
      </w:r>
      <w:r>
        <w:rPr>
          <w:rFonts w:hint="eastAsia" w:ascii="仿宋" w:hAnsi="仿宋" w:eastAsia="仿宋" w:cs="仿宋"/>
          <w:szCs w:val="28"/>
          <w:lang w:val="en-US" w:eastAsia="zh-CN"/>
        </w:rPr>
        <w:t>6</w:t>
      </w:r>
      <w:r>
        <w:rPr>
          <w:rFonts w:hint="eastAsia" w:ascii="仿宋" w:hAnsi="仿宋" w:eastAsia="仿宋" w:cs="仿宋"/>
          <w:szCs w:val="28"/>
        </w:rPr>
        <w:t>月</w:t>
      </w:r>
      <w:r>
        <w:rPr>
          <w:rFonts w:hint="eastAsia" w:ascii="仿宋" w:hAnsi="仿宋" w:eastAsia="仿宋" w:cs="仿宋"/>
          <w:szCs w:val="28"/>
          <w:lang w:val="en-US" w:eastAsia="zh-CN"/>
        </w:rPr>
        <w:t>1</w:t>
      </w:r>
      <w:r>
        <w:rPr>
          <w:rFonts w:hint="eastAsia" w:ascii="仿宋" w:hAnsi="仿宋" w:eastAsia="仿宋" w:cs="仿宋"/>
          <w:szCs w:val="28"/>
        </w:rPr>
        <w:t>日，每日上午9时至12时，下午2时至5时（北京时间，下同），在</w:t>
      </w:r>
      <w:r>
        <w:rPr>
          <w:rFonts w:hint="eastAsia" w:ascii="仿宋" w:hAnsi="仿宋" w:eastAsia="仿宋" w:cs="仿宋"/>
          <w:szCs w:val="28"/>
          <w:lang w:eastAsia="zh-CN"/>
        </w:rPr>
        <w:t>湖北至业项目管理有限公司</w:t>
      </w:r>
      <w:r>
        <w:rPr>
          <w:rFonts w:hint="eastAsia" w:ascii="仿宋" w:hAnsi="仿宋" w:eastAsia="仿宋" w:cs="仿宋"/>
          <w:szCs w:val="28"/>
        </w:rPr>
        <w:t>由企业法定代表人或其授权人持单位介绍信、本人身份证、授权书、营业执照副本（以上均为原件并附复印件加盖鲜章）报名</w:t>
      </w:r>
      <w:r>
        <w:rPr>
          <w:rFonts w:hint="eastAsia" w:ascii="仿宋" w:hAnsi="仿宋" w:eastAsia="仿宋" w:cs="仿宋"/>
          <w:szCs w:val="28"/>
          <w:lang w:eastAsia="zh-CN"/>
        </w:rPr>
        <w:t>领取</w:t>
      </w:r>
      <w:r>
        <w:rPr>
          <w:rFonts w:hint="eastAsia" w:ascii="仿宋" w:hAnsi="仿宋" w:eastAsia="仿宋" w:cs="仿宋"/>
          <w:szCs w:val="28"/>
        </w:rPr>
        <w:t>竞争性</w:t>
      </w:r>
      <w:r>
        <w:rPr>
          <w:rFonts w:hint="eastAsia" w:ascii="仿宋" w:hAnsi="仿宋" w:eastAsia="仿宋" w:cs="仿宋"/>
          <w:szCs w:val="28"/>
          <w:lang w:eastAsia="zh-CN"/>
        </w:rPr>
        <w:t>采购</w:t>
      </w:r>
      <w:r>
        <w:rPr>
          <w:rFonts w:hint="eastAsia" w:ascii="仿宋" w:hAnsi="仿宋" w:eastAsia="仿宋" w:cs="仿宋"/>
          <w:szCs w:val="28"/>
        </w:rPr>
        <w:t>文件，则视为获得投标资格</w:t>
      </w:r>
      <w:r>
        <w:rPr>
          <w:rFonts w:hint="eastAsia" w:ascii="仿宋" w:hAnsi="仿宋" w:eastAsia="仿宋" w:cs="仿宋"/>
          <w:szCs w:val="28"/>
          <w:lang w:eastAsia="zh-CN"/>
        </w:rPr>
        <w:t>，报名费</w:t>
      </w:r>
      <w:r>
        <w:rPr>
          <w:rFonts w:hint="eastAsia" w:ascii="仿宋" w:hAnsi="仿宋" w:eastAsia="仿宋" w:cs="仿宋"/>
          <w:szCs w:val="28"/>
          <w:lang w:val="en-US" w:eastAsia="zh-CN"/>
        </w:rPr>
        <w:t>300元/家</w:t>
      </w:r>
      <w:r>
        <w:rPr>
          <w:rFonts w:hint="eastAsia" w:ascii="仿宋" w:hAnsi="仿宋" w:eastAsia="仿宋" w:cs="仿宋"/>
          <w:szCs w:val="28"/>
        </w:rPr>
        <w:t>。</w:t>
      </w:r>
    </w:p>
    <w:p>
      <w:pPr>
        <w:pStyle w:val="3"/>
        <w:pageBreakBefore w:val="0"/>
        <w:kinsoku/>
        <w:wordWrap/>
        <w:overflowPunct/>
        <w:topLinePunct w:val="0"/>
        <w:bidi w:val="0"/>
        <w:spacing w:before="0" w:beforeLines="0" w:after="0" w:afterLines="0" w:line="30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 投标文件的递交</w:t>
      </w:r>
    </w:p>
    <w:p>
      <w:pPr>
        <w:pStyle w:val="3"/>
        <w:pageBreakBefore w:val="0"/>
        <w:kinsoku/>
        <w:wordWrap/>
        <w:overflowPunct/>
        <w:topLinePunct w:val="0"/>
        <w:bidi w:val="0"/>
        <w:spacing w:before="0" w:beforeLines="0" w:after="0" w:afterLines="0" w:line="30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递交投标文件时间：2022年6月2日9:00--9:30分，逾期不予受理。</w:t>
      </w:r>
    </w:p>
    <w:p>
      <w:pPr>
        <w:pageBreakBefore w:val="0"/>
        <w:tabs>
          <w:tab w:val="left" w:pos="4420"/>
          <w:tab w:val="left" w:pos="6280"/>
        </w:tabs>
        <w:kinsoku/>
        <w:wordWrap/>
        <w:overflowPunct/>
        <w:topLinePunct w:val="0"/>
        <w:autoSpaceDE w:val="0"/>
        <w:autoSpaceDN w:val="0"/>
        <w:bidi w:val="0"/>
        <w:adjustRightInd w:val="0"/>
        <w:snapToGrid w:val="0"/>
        <w:spacing w:line="300" w:lineRule="exact"/>
        <w:ind w:right="-130" w:firstLine="560" w:firstLineChars="200"/>
        <w:jc w:val="lef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递交投标文件地点： 重庆市铜梁区水利局三楼会议室。</w:t>
      </w:r>
    </w:p>
    <w:p>
      <w:pPr>
        <w:pageBreakBefore w:val="0"/>
        <w:tabs>
          <w:tab w:val="left" w:pos="4420"/>
          <w:tab w:val="left" w:pos="6280"/>
        </w:tabs>
        <w:kinsoku/>
        <w:wordWrap/>
        <w:overflowPunct/>
        <w:topLinePunct w:val="0"/>
        <w:autoSpaceDE w:val="0"/>
        <w:autoSpaceDN w:val="0"/>
        <w:bidi w:val="0"/>
        <w:adjustRightInd w:val="0"/>
        <w:snapToGrid w:val="0"/>
        <w:spacing w:line="300" w:lineRule="exact"/>
        <w:ind w:right="-130" w:firstLine="560" w:firstLineChars="200"/>
        <w:jc w:val="lef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开标时间：2022年6月2日9：30分。</w:t>
      </w:r>
    </w:p>
    <w:p>
      <w:pPr>
        <w:pageBreakBefore w:val="0"/>
        <w:tabs>
          <w:tab w:val="left" w:pos="4420"/>
          <w:tab w:val="left" w:pos="6280"/>
        </w:tabs>
        <w:kinsoku/>
        <w:wordWrap/>
        <w:overflowPunct/>
        <w:topLinePunct w:val="0"/>
        <w:autoSpaceDE w:val="0"/>
        <w:autoSpaceDN w:val="0"/>
        <w:bidi w:val="0"/>
        <w:adjustRightInd w:val="0"/>
        <w:snapToGrid w:val="0"/>
        <w:spacing w:line="300" w:lineRule="exact"/>
        <w:ind w:right="-130" w:firstLine="560" w:firstLineChars="200"/>
        <w:jc w:val="lef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开标地点：重庆市铜梁区水利局三楼会议室。</w:t>
      </w:r>
    </w:p>
    <w:p>
      <w:pPr>
        <w:pageBreakBefore w:val="0"/>
        <w:tabs>
          <w:tab w:val="left" w:pos="4420"/>
          <w:tab w:val="left" w:pos="6280"/>
        </w:tabs>
        <w:kinsoku/>
        <w:wordWrap/>
        <w:overflowPunct/>
        <w:topLinePunct w:val="0"/>
        <w:autoSpaceDE w:val="0"/>
        <w:autoSpaceDN w:val="0"/>
        <w:bidi w:val="0"/>
        <w:adjustRightInd w:val="0"/>
        <w:snapToGrid w:val="0"/>
        <w:spacing w:line="300" w:lineRule="exact"/>
        <w:ind w:right="-130" w:firstLine="280" w:firstLineChars="100"/>
        <w:jc w:val="left"/>
        <w:textAlignment w:val="auto"/>
        <w:rPr>
          <w:rFonts w:hint="default"/>
          <w:lang w:val="en-US" w:eastAsia="zh-CN"/>
        </w:rPr>
      </w:pPr>
      <w:r>
        <w:rPr>
          <w:rFonts w:hint="eastAsia" w:ascii="仿宋" w:hAnsi="仿宋" w:eastAsia="仿宋" w:cs="仿宋"/>
          <w:b w:val="0"/>
          <w:kern w:val="2"/>
          <w:sz w:val="28"/>
          <w:szCs w:val="28"/>
          <w:lang w:val="en-US" w:eastAsia="zh-CN" w:bidi="ar-SA"/>
        </w:rPr>
        <w:t xml:space="preserve">  逾期送达的或者未送达指定地点的投标文件，招标人不予受理。</w:t>
      </w:r>
    </w:p>
    <w:p>
      <w:pPr>
        <w:pStyle w:val="4"/>
        <w:pageBreakBefore w:val="0"/>
        <w:kinsoku/>
        <w:wordWrap/>
        <w:overflowPunct/>
        <w:topLinePunct w:val="0"/>
        <w:bidi w:val="0"/>
        <w:spacing w:before="0" w:beforeLines="0" w:after="0" w:afterLines="0" w:line="3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六、投标有关规定</w:t>
      </w:r>
      <w:bookmarkEnd w:id="6"/>
      <w:bookmarkEnd w:id="7"/>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
          <w:szCs w:val="28"/>
          <w:highlight w:val="none"/>
        </w:rPr>
      </w:pPr>
      <w:bookmarkStart w:id="8" w:name="_Toc18774"/>
      <w:bookmarkStart w:id="9" w:name="_Toc3824"/>
      <w:r>
        <w:rPr>
          <w:rFonts w:hint="eastAsia" w:ascii="仿宋" w:hAnsi="仿宋" w:eastAsia="仿宋" w:cs="仿宋"/>
          <w:szCs w:val="28"/>
          <w:highlight w:val="none"/>
        </w:rPr>
        <w:t>（一）单位法定代表人为同一人或者存在直接控股、管理关系的不同供应商，不得参加同一合同项（分包）下的政府采购活动。</w:t>
      </w:r>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
          <w:szCs w:val="28"/>
          <w:highlight w:val="none"/>
          <w:lang w:eastAsia="zh-CN"/>
        </w:rPr>
      </w:pPr>
      <w:r>
        <w:rPr>
          <w:rFonts w:hint="eastAsia" w:ascii="仿宋" w:hAnsi="仿宋" w:eastAsia="仿宋" w:cs="仿宋"/>
          <w:szCs w:val="28"/>
          <w:highlight w:val="none"/>
        </w:rPr>
        <w:t>（二）本次招标公告在</w:t>
      </w:r>
      <w:r>
        <w:rPr>
          <w:rFonts w:hint="eastAsia" w:ascii="仿宋" w:hAnsi="仿宋" w:eastAsia="仿宋" w:cs="仿宋"/>
          <w:szCs w:val="28"/>
          <w:highlight w:val="none"/>
          <w:lang w:eastAsia="zh-CN"/>
        </w:rPr>
        <w:t>重庆市政府采购网</w:t>
      </w:r>
      <w:r>
        <w:rPr>
          <w:rFonts w:hint="eastAsia" w:ascii="仿宋" w:hAnsi="仿宋" w:eastAsia="仿宋" w:cs="仿宋"/>
          <w:szCs w:val="28"/>
          <w:highlight w:val="none"/>
        </w:rPr>
        <w:t>上发布</w:t>
      </w:r>
      <w:r>
        <w:rPr>
          <w:rFonts w:hint="eastAsia" w:ascii="仿宋" w:hAnsi="仿宋" w:eastAsia="仿宋" w:cs="仿宋"/>
          <w:szCs w:val="28"/>
          <w:highlight w:val="none"/>
          <w:lang w:eastAsia="zh-CN"/>
        </w:rPr>
        <w:t>。</w:t>
      </w:r>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
          <w:szCs w:val="28"/>
          <w:highlight w:val="none"/>
        </w:rPr>
      </w:pPr>
      <w:r>
        <w:rPr>
          <w:rFonts w:hint="eastAsia" w:ascii="仿宋" w:hAnsi="仿宋" w:eastAsia="仿宋" w:cs="仿宋"/>
          <w:szCs w:val="28"/>
          <w:highlight w:val="none"/>
        </w:rPr>
        <w:t>（三）超过投标截止时间递交的投标文件，恕不接收。</w:t>
      </w:r>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
          <w:szCs w:val="28"/>
          <w:highlight w:val="none"/>
        </w:rPr>
      </w:pPr>
      <w:r>
        <w:rPr>
          <w:rFonts w:hint="eastAsia" w:ascii="仿宋" w:hAnsi="仿宋" w:eastAsia="仿宋" w:cs="仿宋"/>
          <w:szCs w:val="28"/>
          <w:highlight w:val="none"/>
        </w:rPr>
        <w:t>（四）磋商费用：无论投标结果如何，供应商参与本项目投标的所有费用均应由供应商自行承担。</w:t>
      </w:r>
    </w:p>
    <w:p>
      <w:pPr>
        <w:pageBreakBefore w:val="0"/>
        <w:kinsoku/>
        <w:wordWrap/>
        <w:overflowPunct/>
        <w:topLinePunct w:val="0"/>
        <w:bidi w:val="0"/>
        <w:snapToGrid w:val="0"/>
        <w:spacing w:line="300" w:lineRule="exact"/>
        <w:ind w:firstLine="560" w:firstLineChars="200"/>
        <w:textAlignment w:val="auto"/>
        <w:rPr>
          <w:rFonts w:hint="eastAsia" w:ascii="仿宋" w:hAnsi="仿宋" w:eastAsia="仿宋" w:cs="仿宋"/>
          <w:szCs w:val="28"/>
          <w:highlight w:val="none"/>
        </w:rPr>
      </w:pPr>
      <w:r>
        <w:rPr>
          <w:rFonts w:hint="eastAsia" w:ascii="仿宋" w:hAnsi="仿宋" w:eastAsia="仿宋" w:cs="仿宋"/>
          <w:szCs w:val="28"/>
          <w:highlight w:val="none"/>
        </w:rPr>
        <w:t>（五）本项目不接受联合体投标。</w:t>
      </w:r>
    </w:p>
    <w:p>
      <w:pPr>
        <w:pageBreakBefore w:val="0"/>
        <w:kinsoku/>
        <w:wordWrap/>
        <w:overflowPunct/>
        <w:topLinePunct w:val="0"/>
        <w:bidi w:val="0"/>
        <w:snapToGrid w:val="0"/>
        <w:spacing w:line="300" w:lineRule="exact"/>
        <w:ind w:firstLine="562" w:firstLineChars="200"/>
        <w:textAlignment w:val="auto"/>
        <w:rPr>
          <w:rFonts w:hint="eastAsia" w:ascii="仿宋" w:hAnsi="仿宋" w:eastAsia="仿宋" w:cs="仿宋"/>
          <w:color w:val="FF0000"/>
          <w:szCs w:val="28"/>
          <w:highlight w:val="none"/>
          <w:lang w:val="en-US" w:eastAsia="zh-CN"/>
        </w:rPr>
      </w:pPr>
      <w:r>
        <w:rPr>
          <w:rFonts w:hint="eastAsia" w:ascii="仿宋" w:hAnsi="仿宋" w:eastAsia="仿宋" w:cs="仿宋"/>
          <w:b/>
          <w:color w:val="FF0000"/>
          <w:kern w:val="2"/>
          <w:sz w:val="28"/>
          <w:szCs w:val="28"/>
          <w:lang w:val="en-US" w:eastAsia="zh-CN" w:bidi="ar-SA"/>
        </w:rPr>
        <w:t>七、为响应国家防疫要求，请本区外来投标的企业代表人持开标前48小时核酸证明。</w:t>
      </w:r>
    </w:p>
    <w:p>
      <w:pPr>
        <w:pStyle w:val="4"/>
        <w:pageBreakBefore w:val="0"/>
        <w:kinsoku/>
        <w:wordWrap/>
        <w:overflowPunct/>
        <w:topLinePunct w:val="0"/>
        <w:bidi w:val="0"/>
        <w:spacing w:before="0" w:beforeLines="0" w:after="0" w:afterLines="0" w:line="3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、联系方式</w:t>
      </w:r>
      <w:bookmarkEnd w:id="8"/>
      <w:bookmarkEnd w:id="9"/>
    </w:p>
    <w:bookmarkEnd w:id="4"/>
    <w:bookmarkEnd w:id="5"/>
    <w:p>
      <w:pPr>
        <w:pStyle w:val="5"/>
        <w:pageBreakBefore w:val="0"/>
        <w:kinsoku/>
        <w:wordWrap/>
        <w:overflowPunct/>
        <w:topLinePunct w:val="0"/>
        <w:bidi w:val="0"/>
        <w:snapToGrid/>
        <w:spacing w:line="300" w:lineRule="exact"/>
        <w:ind w:firstLine="560" w:firstLineChars="200"/>
        <w:textAlignment w:val="auto"/>
        <w:rPr>
          <w:rFonts w:hint="eastAsia" w:ascii="仿宋" w:hAnsi="仿宋" w:eastAsia="仿宋" w:cs="仿宋"/>
          <w:szCs w:val="28"/>
        </w:rPr>
      </w:pPr>
      <w:r>
        <w:rPr>
          <w:rFonts w:hint="eastAsia" w:ascii="仿宋_GB2312" w:eastAsia="仿宋_GB2312"/>
          <w:szCs w:val="28"/>
        </w:rPr>
        <w:t>采购人</w:t>
      </w:r>
      <w:r>
        <w:rPr>
          <w:rFonts w:hint="eastAsia" w:ascii="仿宋" w:hAnsi="仿宋" w:eastAsia="仿宋" w:cs="仿宋"/>
          <w:szCs w:val="28"/>
        </w:rPr>
        <w:t>：</w:t>
      </w:r>
      <w:r>
        <w:rPr>
          <w:rFonts w:hint="eastAsia" w:ascii="仿宋" w:hAnsi="仿宋" w:eastAsia="仿宋" w:cs="仿宋"/>
          <w:szCs w:val="28"/>
          <w:lang w:eastAsia="zh-CN"/>
        </w:rPr>
        <w:t>重庆市铜梁区水利局</w:t>
      </w:r>
      <w:r>
        <w:rPr>
          <w:rFonts w:hint="eastAsia" w:ascii="仿宋" w:hAnsi="仿宋" w:eastAsia="仿宋" w:cs="仿宋"/>
          <w:szCs w:val="28"/>
        </w:rPr>
        <w:t xml:space="preserve">    </w:t>
      </w:r>
    </w:p>
    <w:p>
      <w:pPr>
        <w:pStyle w:val="5"/>
        <w:pageBreakBefore w:val="0"/>
        <w:kinsoku/>
        <w:wordWrap/>
        <w:overflowPunct/>
        <w:topLinePunct w:val="0"/>
        <w:bidi w:val="0"/>
        <w:snapToGrid/>
        <w:spacing w:line="300" w:lineRule="exact"/>
        <w:jc w:val="left"/>
        <w:textAlignment w:val="auto"/>
        <w:rPr>
          <w:rFonts w:hint="eastAsia" w:ascii="仿宋" w:hAnsi="仿宋" w:eastAsia="仿宋" w:cs="仿宋"/>
          <w:szCs w:val="28"/>
        </w:rPr>
      </w:pPr>
      <w:r>
        <w:rPr>
          <w:rFonts w:hint="eastAsia" w:ascii="仿宋" w:hAnsi="仿宋" w:eastAsia="仿宋" w:cs="仿宋"/>
          <w:szCs w:val="28"/>
        </w:rPr>
        <w:t>联系人：</w:t>
      </w:r>
      <w:r>
        <w:rPr>
          <w:rFonts w:hint="eastAsia" w:ascii="仿宋" w:hAnsi="仿宋" w:eastAsia="仿宋" w:cs="仿宋"/>
          <w:szCs w:val="28"/>
          <w:lang w:eastAsia="zh-CN"/>
        </w:rPr>
        <w:t>徐</w:t>
      </w:r>
      <w:r>
        <w:rPr>
          <w:rFonts w:hint="eastAsia" w:ascii="仿宋" w:hAnsi="仿宋" w:eastAsia="仿宋" w:cs="仿宋"/>
          <w:szCs w:val="28"/>
        </w:rPr>
        <w:t xml:space="preserve">老师 </w:t>
      </w:r>
    </w:p>
    <w:p>
      <w:pPr>
        <w:pStyle w:val="5"/>
        <w:pageBreakBefore w:val="0"/>
        <w:kinsoku/>
        <w:wordWrap/>
        <w:overflowPunct/>
        <w:topLinePunct w:val="0"/>
        <w:bidi w:val="0"/>
        <w:snapToGrid/>
        <w:spacing w:line="300" w:lineRule="exact"/>
        <w:textAlignment w:val="auto"/>
        <w:rPr>
          <w:rFonts w:hint="default" w:ascii="仿宋_GB2312" w:eastAsia="仿宋_GB2312"/>
          <w:szCs w:val="28"/>
          <w:lang w:val="en-US"/>
        </w:rPr>
      </w:pPr>
      <w:r>
        <w:rPr>
          <w:rFonts w:hint="eastAsia" w:ascii="仿宋_GB2312" w:eastAsia="仿宋_GB2312"/>
          <w:szCs w:val="28"/>
        </w:rPr>
        <w:t>电  话</w:t>
      </w:r>
      <w:r>
        <w:rPr>
          <w:rFonts w:hint="eastAsia" w:ascii="仿宋_GB2312" w:eastAsia="仿宋_GB2312"/>
          <w:color w:val="000000"/>
          <w:szCs w:val="28"/>
        </w:rPr>
        <w:t>：</w:t>
      </w:r>
      <w:r>
        <w:rPr>
          <w:rFonts w:hint="eastAsia" w:ascii="仿宋_GB2312" w:eastAsia="仿宋_GB2312"/>
          <w:color w:val="000000"/>
          <w:szCs w:val="28"/>
          <w:lang w:val="en-US" w:eastAsia="zh-CN"/>
        </w:rPr>
        <w:t>023-45640605</w:t>
      </w:r>
    </w:p>
    <w:p>
      <w:pPr>
        <w:pStyle w:val="5"/>
        <w:pageBreakBefore w:val="0"/>
        <w:kinsoku/>
        <w:wordWrap/>
        <w:overflowPunct/>
        <w:topLinePunct w:val="0"/>
        <w:bidi w:val="0"/>
        <w:snapToGrid/>
        <w:spacing w:line="300" w:lineRule="exact"/>
        <w:ind w:firstLine="560" w:firstLineChars="200"/>
        <w:textAlignment w:val="auto"/>
        <w:rPr>
          <w:rFonts w:hint="eastAsia" w:ascii="仿宋_GB2312" w:hAnsi="华文细黑" w:eastAsia="仿宋_GB2312"/>
          <w:szCs w:val="28"/>
          <w:lang w:eastAsia="zh-CN"/>
        </w:rPr>
      </w:pPr>
      <w:r>
        <w:rPr>
          <w:rFonts w:hint="eastAsia" w:ascii="仿宋_GB2312" w:eastAsia="仿宋_GB2312"/>
          <w:szCs w:val="28"/>
        </w:rPr>
        <w:t>采购代理机构：</w:t>
      </w:r>
      <w:r>
        <w:rPr>
          <w:rFonts w:hint="eastAsia" w:ascii="仿宋_GB2312" w:hAnsi="华文细黑" w:eastAsia="仿宋_GB2312"/>
          <w:szCs w:val="28"/>
          <w:lang w:eastAsia="zh-CN"/>
        </w:rPr>
        <w:t>湖北至业项目管理有限公司</w:t>
      </w:r>
    </w:p>
    <w:p>
      <w:pPr>
        <w:pStyle w:val="5"/>
        <w:pageBreakBefore w:val="0"/>
        <w:kinsoku/>
        <w:wordWrap/>
        <w:overflowPunct/>
        <w:topLinePunct w:val="0"/>
        <w:bidi w:val="0"/>
        <w:snapToGrid/>
        <w:spacing w:line="300" w:lineRule="exact"/>
        <w:ind w:firstLine="560" w:firstLineChars="200"/>
        <w:textAlignment w:val="auto"/>
        <w:rPr>
          <w:rFonts w:hint="eastAsia" w:ascii="仿宋_GB2312" w:hAnsi="华文细黑" w:eastAsia="仿宋_GB2312"/>
          <w:szCs w:val="28"/>
        </w:rPr>
      </w:pPr>
      <w:r>
        <w:rPr>
          <w:rFonts w:hint="eastAsia" w:ascii="仿宋_GB2312" w:hAnsi="华文细黑" w:eastAsia="仿宋_GB2312"/>
          <w:szCs w:val="28"/>
        </w:rPr>
        <w:t>联系人：张老师</w:t>
      </w:r>
    </w:p>
    <w:p>
      <w:pPr>
        <w:pStyle w:val="5"/>
        <w:pageBreakBefore w:val="0"/>
        <w:kinsoku/>
        <w:wordWrap/>
        <w:overflowPunct/>
        <w:topLinePunct w:val="0"/>
        <w:bidi w:val="0"/>
        <w:snapToGrid/>
        <w:spacing w:line="300" w:lineRule="exact"/>
        <w:textAlignment w:val="auto"/>
        <w:rPr>
          <w:rFonts w:ascii="仿宋_GB2312" w:eastAsia="仿宋_GB2312"/>
          <w:color w:val="C00000"/>
          <w:szCs w:val="28"/>
        </w:rPr>
      </w:pPr>
      <w:r>
        <w:rPr>
          <w:rFonts w:hint="eastAsia" w:ascii="仿宋_GB2312" w:hAnsi="华文细黑" w:eastAsia="仿宋_GB2312"/>
          <w:szCs w:val="28"/>
        </w:rPr>
        <w:t>电话：18323365508</w:t>
      </w:r>
    </w:p>
    <w:p>
      <w:pPr>
        <w:pageBreakBefore w:val="0"/>
        <w:kinsoku/>
        <w:wordWrap/>
        <w:overflowPunct/>
        <w:topLinePunct w:val="0"/>
        <w:bidi w:val="0"/>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ZjVhMDRiNjZlMmQ0MzVjOGM2MGE3Yjk0YWUzMWYifQ=="/>
  </w:docVars>
  <w:rsids>
    <w:rsidRoot w:val="139B0B07"/>
    <w:rsid w:val="139B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kern w:val="2"/>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Body Text Indent 2"/>
    <w:basedOn w:val="1"/>
    <w:qFormat/>
    <w:uiPriority w:val="0"/>
    <w:pPr>
      <w:snapToGrid w:val="0"/>
      <w:spacing w:line="560" w:lineRule="atLeast"/>
      <w:ind w:firstLine="540"/>
    </w:pPr>
    <w:rPr>
      <w:kern w:val="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2022-05-26T07:15:00Z</dcterms:created>
  <dc:creator>L . X。</dc:creator>
  <cp:lastModifiedBy>L . X。</cp:lastModifiedBy>
  <dcterms:modified xsi:type="dcterms:W3CDTF">2022-05-26T07:15:43Z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295CD254BD7142E5BD75289EDE8DFBA4</vt:lpwstr>
  </property>
</Properties>
</file>