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Cs w:val="32"/>
        </w:rPr>
      </w:pPr>
      <w:r>
        <w:rPr>
          <w:rFonts w:hint="eastAsia" w:ascii="黑体" w:hAnsi="黑体" w:eastAsia="黑体" w:cs="黑体"/>
          <w:szCs w:val="32"/>
        </w:rPr>
        <w:t>附件2：</w:t>
      </w:r>
    </w:p>
    <w:p>
      <w:pPr>
        <w:spacing w:line="560" w:lineRule="exact"/>
        <w:jc w:val="center"/>
        <w:rPr>
          <w:rFonts w:ascii="宋体" w:hAnsi="宋体" w:eastAsia="宋体"/>
          <w:sz w:val="44"/>
          <w:szCs w:val="44"/>
        </w:rPr>
      </w:pPr>
      <w:r>
        <w:rPr>
          <w:rFonts w:hint="eastAsia" w:ascii="宋体" w:hAnsi="宋体" w:eastAsia="宋体"/>
          <w:sz w:val="44"/>
          <w:szCs w:val="44"/>
        </w:rPr>
        <w:t>响应及报价函</w:t>
      </w:r>
    </w:p>
    <w:p>
      <w:pPr>
        <w:spacing w:line="560" w:lineRule="exact"/>
        <w:jc w:val="center"/>
        <w:rPr>
          <w:rFonts w:ascii="仿宋" w:hAnsi="仿宋" w:cs="仿宋"/>
          <w:b/>
          <w:bCs/>
          <w:kern w:val="12"/>
          <w:szCs w:val="32"/>
        </w:rPr>
      </w:pPr>
    </w:p>
    <w:p>
      <w:pPr>
        <w:spacing w:afterLines="50" w:line="560" w:lineRule="exact"/>
        <w:rPr>
          <w:rFonts w:ascii="仿宋" w:hAnsi="仿宋" w:cs="仿宋"/>
          <w:szCs w:val="32"/>
        </w:rPr>
      </w:pPr>
      <w:r>
        <w:rPr>
          <w:rFonts w:hint="eastAsia" w:ascii="仿宋" w:hAnsi="仿宋" w:cs="仿宋"/>
          <w:b/>
          <w:bCs/>
          <w:szCs w:val="32"/>
        </w:rPr>
        <w:t>致：</w:t>
      </w:r>
      <w:r>
        <w:rPr>
          <w:rFonts w:hint="eastAsia" w:ascii="仿宋" w:hAnsi="仿宋" w:cs="仿宋"/>
          <w:szCs w:val="32"/>
          <w:u w:val="single"/>
        </w:rPr>
        <w:t xml:space="preserve"> 沈阳市民政事务服务与行政执法中心</w:t>
      </w:r>
    </w:p>
    <w:p>
      <w:pPr>
        <w:spacing w:afterLines="50" w:line="560" w:lineRule="exact"/>
        <w:ind w:firstLine="632" w:firstLineChars="200"/>
        <w:rPr>
          <w:rFonts w:ascii="仿宋" w:hAnsi="仿宋" w:cs="仿宋"/>
          <w:szCs w:val="32"/>
        </w:rPr>
      </w:pPr>
      <w:r>
        <w:rPr>
          <w:rFonts w:hint="eastAsia" w:ascii="仿宋" w:hAnsi="仿宋" w:cs="仿宋"/>
          <w:szCs w:val="32"/>
          <w:u w:val="single"/>
        </w:rPr>
        <w:t>&lt;供应商名称&gt;</w:t>
      </w:r>
      <w:r>
        <w:rPr>
          <w:rFonts w:hint="eastAsia" w:ascii="仿宋" w:hAnsi="仿宋" w:cs="仿宋"/>
          <w:szCs w:val="32"/>
        </w:rPr>
        <w:t>正式授权</w:t>
      </w:r>
      <w:r>
        <w:rPr>
          <w:rFonts w:hint="eastAsia" w:ascii="仿宋" w:hAnsi="仿宋" w:cs="仿宋"/>
          <w:szCs w:val="32"/>
          <w:u w:val="single"/>
        </w:rPr>
        <w:t>&lt;供应商代表姓名、职务、职称&gt;</w:t>
      </w:r>
      <w:r>
        <w:rPr>
          <w:rFonts w:hint="eastAsia" w:ascii="仿宋" w:hAnsi="仿宋" w:cs="仿宋"/>
          <w:szCs w:val="32"/>
        </w:rPr>
        <w:t>为我方代表，参加</w:t>
      </w:r>
      <w:r>
        <w:rPr>
          <w:rFonts w:hint="eastAsia" w:ascii="仿宋" w:hAnsi="仿宋" w:cs="仿宋"/>
          <w:szCs w:val="32"/>
          <w:u w:val="single"/>
        </w:rPr>
        <w:t>&lt;项目名称、项目编号、包组号&gt;</w:t>
      </w:r>
      <w:r>
        <w:rPr>
          <w:rFonts w:hint="eastAsia" w:ascii="仿宋" w:hAnsi="仿宋" w:cs="仿宋"/>
          <w:szCs w:val="32"/>
        </w:rPr>
        <w:t>项目询价采购的有关活动，并对此询价采购项目进行响应。</w:t>
      </w:r>
    </w:p>
    <w:p>
      <w:pPr>
        <w:spacing w:afterLines="50" w:line="560" w:lineRule="exact"/>
        <w:ind w:left="474" w:leftChars="150" w:firstLine="158" w:firstLineChars="50"/>
        <w:rPr>
          <w:rFonts w:hint="eastAsia" w:ascii="仿宋" w:hAnsi="仿宋" w:cs="仿宋"/>
          <w:szCs w:val="32"/>
          <w:u w:val="single"/>
        </w:rPr>
      </w:pPr>
      <w:r>
        <w:rPr>
          <w:rFonts w:hint="eastAsia" w:ascii="仿宋" w:hAnsi="仿宋" w:cs="仿宋"/>
          <w:szCs w:val="32"/>
        </w:rPr>
        <w:t>我方响应报价为人民币（大写）</w:t>
      </w:r>
      <w:r>
        <w:rPr>
          <w:rFonts w:hint="eastAsia" w:ascii="仿宋" w:hAnsi="仿宋" w:cs="仿宋"/>
          <w:szCs w:val="32"/>
          <w:u w:val="single"/>
        </w:rPr>
        <w:t xml:space="preserve">   元/人次，</w:t>
      </w:r>
      <w:r>
        <w:rPr>
          <w:rFonts w:hint="eastAsia" w:ascii="仿宋" w:hAnsi="仿宋" w:cs="仿宋"/>
          <w:szCs w:val="32"/>
        </w:rPr>
        <w:t>（小写）￥</w:t>
      </w:r>
      <w:r>
        <w:rPr>
          <w:rFonts w:hint="eastAsia" w:ascii="仿宋" w:hAnsi="仿宋" w:cs="仿宋"/>
          <w:szCs w:val="32"/>
          <w:u w:val="single"/>
        </w:rPr>
        <w:t xml:space="preserve">   元/人次</w:t>
      </w:r>
    </w:p>
    <w:p>
      <w:pPr>
        <w:spacing w:afterLines="50" w:line="560" w:lineRule="exact"/>
        <w:ind w:firstLine="632" w:firstLineChars="200"/>
        <w:rPr>
          <w:rFonts w:ascii="仿宋" w:hAnsi="仿宋" w:cs="仿宋"/>
          <w:szCs w:val="32"/>
        </w:rPr>
      </w:pPr>
      <w:r>
        <w:rPr>
          <w:rFonts w:hint="eastAsia" w:ascii="仿宋" w:hAnsi="仿宋" w:cs="仿宋"/>
          <w:szCs w:val="32"/>
        </w:rPr>
        <w:t>1. 我方同意在本采购项目询价公告中规定的开标日起九十天内遵守本响应文件中的承诺且在此期限期满之前均具有约束力。</w:t>
      </w:r>
    </w:p>
    <w:p>
      <w:pPr>
        <w:spacing w:afterLines="50" w:line="560" w:lineRule="exact"/>
        <w:ind w:firstLine="632" w:firstLineChars="200"/>
        <w:rPr>
          <w:rFonts w:ascii="仿宋" w:hAnsi="仿宋" w:cs="仿宋"/>
          <w:szCs w:val="32"/>
        </w:rPr>
      </w:pPr>
      <w:r>
        <w:rPr>
          <w:rFonts w:hint="eastAsia" w:ascii="仿宋" w:hAnsi="仿宋" w:cs="仿宋"/>
          <w:szCs w:val="32"/>
        </w:rPr>
        <w:t>2. 我方承诺已经具备询价公告中规定的参加政府采购活动的供应商应当具备的条件。</w:t>
      </w:r>
    </w:p>
    <w:p>
      <w:pPr>
        <w:spacing w:afterLines="50" w:line="560" w:lineRule="exact"/>
        <w:ind w:firstLine="632" w:firstLineChars="200"/>
        <w:rPr>
          <w:rFonts w:ascii="仿宋" w:hAnsi="仿宋" w:cs="仿宋"/>
          <w:color w:val="auto"/>
          <w:szCs w:val="32"/>
        </w:rPr>
      </w:pPr>
      <w:r>
        <w:rPr>
          <w:rFonts w:hint="eastAsia" w:ascii="仿宋" w:hAnsi="仿宋" w:cs="仿宋"/>
          <w:color w:val="auto"/>
          <w:szCs w:val="32"/>
        </w:rPr>
        <w:t>3. 提供询价公告规定的全部响应文件，包括营业执照副本复印件，响应及报价函。</w:t>
      </w:r>
    </w:p>
    <w:p>
      <w:pPr>
        <w:spacing w:afterLines="50" w:line="560" w:lineRule="exact"/>
        <w:ind w:firstLine="632" w:firstLineChars="200"/>
        <w:rPr>
          <w:rFonts w:ascii="仿宋" w:hAnsi="仿宋" w:cs="仿宋"/>
          <w:szCs w:val="32"/>
        </w:rPr>
      </w:pPr>
      <w:r>
        <w:rPr>
          <w:rFonts w:hint="eastAsia" w:ascii="仿宋" w:hAnsi="仿宋" w:cs="仿宋"/>
          <w:szCs w:val="32"/>
        </w:rPr>
        <w:t>4. 如果我方成交，保证忠实地执行双方所签订的政府采购合同，并承担政府采购合同规定的责任和义务。</w:t>
      </w:r>
    </w:p>
    <w:p>
      <w:pPr>
        <w:spacing w:afterLines="50" w:line="560" w:lineRule="exact"/>
        <w:ind w:firstLine="632" w:firstLineChars="200"/>
        <w:rPr>
          <w:rFonts w:ascii="仿宋" w:hAnsi="仿宋" w:cs="仿宋"/>
          <w:szCs w:val="32"/>
        </w:rPr>
      </w:pPr>
      <w:r>
        <w:rPr>
          <w:rFonts w:hint="eastAsia" w:ascii="仿宋" w:hAnsi="仿宋" w:cs="仿宋"/>
          <w:szCs w:val="32"/>
        </w:rPr>
        <w:t>5. 我方保证遵守贵方询价公告的全部规定。</w:t>
      </w:r>
    </w:p>
    <w:p>
      <w:pPr>
        <w:spacing w:afterLines="50" w:line="560" w:lineRule="exact"/>
        <w:ind w:firstLine="632" w:firstLineChars="200"/>
        <w:rPr>
          <w:rFonts w:ascii="仿宋" w:hAnsi="仿宋" w:cs="仿宋"/>
          <w:szCs w:val="32"/>
        </w:rPr>
      </w:pPr>
      <w:r>
        <w:rPr>
          <w:rFonts w:hint="eastAsia" w:ascii="仿宋" w:hAnsi="仿宋" w:cs="仿宋"/>
          <w:szCs w:val="32"/>
        </w:rPr>
        <w:t>6. 我方保证尊重询价小组的评审结果，完全理解本采购项目不一定接受最低报价的响应。</w:t>
      </w:r>
    </w:p>
    <w:p>
      <w:pPr>
        <w:spacing w:afterLines="50" w:line="560" w:lineRule="exact"/>
        <w:ind w:firstLine="632" w:firstLineChars="200"/>
        <w:rPr>
          <w:rFonts w:ascii="仿宋" w:hAnsi="仿宋" w:cs="仿宋"/>
          <w:szCs w:val="32"/>
        </w:rPr>
      </w:pPr>
      <w:r>
        <w:rPr>
          <w:rFonts w:hint="eastAsia" w:ascii="仿宋" w:hAnsi="仿宋" w:cs="仿宋"/>
          <w:szCs w:val="32"/>
        </w:rPr>
        <w:t>7. 我方愿意提供任何与本采购项目响应有关的数据、情况和技术数据，并根据需要提供一切承诺的证明材料。</w:t>
      </w:r>
    </w:p>
    <w:p>
      <w:pPr>
        <w:spacing w:afterLines="50" w:line="560" w:lineRule="exact"/>
        <w:ind w:firstLine="632" w:firstLineChars="200"/>
        <w:rPr>
          <w:rFonts w:ascii="仿宋" w:hAnsi="仿宋" w:cs="仿宋"/>
          <w:szCs w:val="32"/>
        </w:rPr>
      </w:pPr>
      <w:r>
        <w:rPr>
          <w:rFonts w:hint="eastAsia" w:ascii="仿宋" w:hAnsi="仿宋" w:cs="仿宋"/>
          <w:szCs w:val="32"/>
        </w:rPr>
        <w:t>8. 我方承诺：采购单位若需追加采购本采购项目询价通知书所列服务的，在不改变政府采购合同其他实质性条款的前提下，按相同或更优惠的折扣保证提供。</w:t>
      </w:r>
    </w:p>
    <w:p>
      <w:pPr>
        <w:spacing w:afterLines="50" w:line="560" w:lineRule="exact"/>
        <w:ind w:firstLine="632" w:firstLineChars="200"/>
        <w:rPr>
          <w:rFonts w:ascii="仿宋" w:hAnsi="仿宋" w:cs="仿宋"/>
          <w:szCs w:val="32"/>
        </w:rPr>
      </w:pPr>
      <w:r>
        <w:rPr>
          <w:rFonts w:hint="eastAsia" w:ascii="仿宋" w:hAnsi="仿宋" w:cs="仿宋"/>
          <w:szCs w:val="32"/>
        </w:rPr>
        <w:t>9. 我方承诺接受询价公告中政府采购合同条款及合同专用条款的全部内容且无任何异议。</w:t>
      </w:r>
    </w:p>
    <w:p>
      <w:pPr>
        <w:spacing w:afterLines="50" w:line="560" w:lineRule="exact"/>
        <w:ind w:firstLine="632" w:firstLineChars="200"/>
        <w:rPr>
          <w:rFonts w:ascii="仿宋" w:hAnsi="仿宋" w:cs="仿宋"/>
          <w:szCs w:val="32"/>
        </w:rPr>
      </w:pPr>
      <w:r>
        <w:rPr>
          <w:rFonts w:hint="eastAsia" w:ascii="仿宋" w:hAnsi="仿宋" w:cs="仿宋"/>
          <w:szCs w:val="32"/>
        </w:rPr>
        <w:t>10. 我方将严格遵守《中华人民共和国政府采购法》的有关规定，若有下列情形之一的，将被处以响应金额5‰以上10‰以下的罚款，列入不良行为记录名单，在一至三年内禁止参加政府采购活动；有违法所得的，并处没收违法所得；情节严重的，由工商行政管理机关吊销营业执照；构成犯罪的，依法追究刑事责任：</w:t>
      </w:r>
    </w:p>
    <w:p>
      <w:pPr>
        <w:spacing w:afterLines="50" w:line="560" w:lineRule="exact"/>
        <w:ind w:firstLine="632" w:firstLineChars="200"/>
        <w:rPr>
          <w:rFonts w:ascii="仿宋" w:hAnsi="仿宋" w:cs="仿宋"/>
          <w:szCs w:val="32"/>
        </w:rPr>
      </w:pPr>
      <w:r>
        <w:rPr>
          <w:rFonts w:hint="eastAsia" w:ascii="仿宋" w:hAnsi="仿宋" w:cs="仿宋"/>
          <w:szCs w:val="32"/>
        </w:rPr>
        <w:t>（1）提供虚假材料谋取成交的；</w:t>
      </w:r>
    </w:p>
    <w:p>
      <w:pPr>
        <w:spacing w:afterLines="50" w:line="560" w:lineRule="exact"/>
        <w:ind w:firstLine="632" w:firstLineChars="200"/>
        <w:rPr>
          <w:rFonts w:ascii="仿宋" w:hAnsi="仿宋" w:cs="仿宋"/>
          <w:szCs w:val="32"/>
        </w:rPr>
      </w:pPr>
      <w:r>
        <w:rPr>
          <w:rFonts w:hint="eastAsia" w:ascii="仿宋" w:hAnsi="仿宋" w:cs="仿宋"/>
          <w:szCs w:val="32"/>
        </w:rPr>
        <w:t>（2）采取不正当手段诋毁、排挤其他供应商的；</w:t>
      </w:r>
    </w:p>
    <w:p>
      <w:pPr>
        <w:spacing w:afterLines="50" w:line="560" w:lineRule="exact"/>
        <w:ind w:firstLine="632" w:firstLineChars="200"/>
        <w:rPr>
          <w:rFonts w:ascii="仿宋" w:hAnsi="仿宋" w:cs="仿宋"/>
          <w:szCs w:val="32"/>
        </w:rPr>
      </w:pPr>
      <w:r>
        <w:rPr>
          <w:rFonts w:hint="eastAsia" w:ascii="仿宋" w:hAnsi="仿宋" w:cs="仿宋"/>
          <w:szCs w:val="32"/>
        </w:rPr>
        <w:t>（3）与采购单位、其他供应商或者招标代理机构恶意串通的；</w:t>
      </w:r>
    </w:p>
    <w:p>
      <w:pPr>
        <w:spacing w:afterLines="50" w:line="560" w:lineRule="exact"/>
        <w:ind w:firstLine="632" w:firstLineChars="200"/>
        <w:rPr>
          <w:rFonts w:ascii="仿宋" w:hAnsi="仿宋" w:cs="仿宋"/>
          <w:szCs w:val="32"/>
        </w:rPr>
      </w:pPr>
      <w:r>
        <w:rPr>
          <w:rFonts w:hint="eastAsia" w:ascii="仿宋" w:hAnsi="仿宋" w:cs="仿宋"/>
          <w:szCs w:val="32"/>
        </w:rPr>
        <w:t>（4）向采购单位、招标代理机构行贿或者提供其他不正当利益的；</w:t>
      </w:r>
    </w:p>
    <w:p>
      <w:pPr>
        <w:spacing w:afterLines="50" w:line="560" w:lineRule="exact"/>
        <w:ind w:firstLine="632" w:firstLineChars="200"/>
        <w:rPr>
          <w:rFonts w:ascii="仿宋" w:hAnsi="仿宋" w:cs="仿宋"/>
          <w:szCs w:val="32"/>
        </w:rPr>
      </w:pPr>
      <w:r>
        <w:rPr>
          <w:rFonts w:hint="eastAsia" w:ascii="仿宋" w:hAnsi="仿宋" w:cs="仿宋"/>
          <w:szCs w:val="32"/>
        </w:rPr>
        <w:t>（5）在评审过程中与采购单位私下进行协商谈判的；</w:t>
      </w:r>
    </w:p>
    <w:p>
      <w:pPr>
        <w:spacing w:afterLines="50" w:line="560" w:lineRule="exact"/>
        <w:ind w:firstLine="632" w:firstLineChars="200"/>
        <w:rPr>
          <w:rFonts w:ascii="仿宋" w:hAnsi="仿宋" w:cs="仿宋"/>
          <w:szCs w:val="32"/>
        </w:rPr>
      </w:pPr>
      <w:r>
        <w:rPr>
          <w:rFonts w:hint="eastAsia" w:ascii="仿宋" w:hAnsi="仿宋" w:cs="仿宋"/>
          <w:szCs w:val="32"/>
        </w:rPr>
        <w:t>（6）拒绝有关部门监督检查或提供虚假情况的。</w:t>
      </w:r>
    </w:p>
    <w:p>
      <w:pPr>
        <w:adjustRightInd w:val="0"/>
        <w:snapToGrid w:val="0"/>
        <w:spacing w:afterLines="50" w:line="560" w:lineRule="exact"/>
        <w:rPr>
          <w:rFonts w:ascii="仿宋" w:hAnsi="仿宋" w:cs="仿宋"/>
          <w:szCs w:val="32"/>
        </w:rPr>
      </w:pPr>
    </w:p>
    <w:p>
      <w:pPr>
        <w:adjustRightInd w:val="0"/>
        <w:snapToGrid w:val="0"/>
        <w:spacing w:afterLines="50" w:line="560" w:lineRule="exact"/>
        <w:ind w:firstLine="632" w:firstLineChars="200"/>
        <w:rPr>
          <w:rFonts w:ascii="仿宋" w:hAnsi="仿宋" w:cs="仿宋"/>
          <w:b/>
          <w:bCs/>
          <w:szCs w:val="32"/>
        </w:rPr>
      </w:pPr>
      <w:r>
        <w:rPr>
          <w:rFonts w:hint="eastAsia" w:ascii="仿宋" w:hAnsi="仿宋" w:cs="仿宋"/>
          <w:b/>
          <w:bCs/>
          <w:szCs w:val="32"/>
        </w:rPr>
        <w:t>与本响应有关的一切往来通讯请寄：</w:t>
      </w:r>
    </w:p>
    <w:p>
      <w:pPr>
        <w:adjustRightInd w:val="0"/>
        <w:snapToGrid w:val="0"/>
        <w:spacing w:afterLines="50" w:line="560" w:lineRule="exact"/>
        <w:ind w:firstLine="632" w:firstLineChars="200"/>
        <w:outlineLvl w:val="0"/>
        <w:rPr>
          <w:rFonts w:hint="default" w:ascii="仿宋" w:hAnsi="仿宋" w:eastAsia="仿宋" w:cs="仿宋"/>
          <w:szCs w:val="32"/>
          <w:u w:val="single"/>
          <w:lang w:val="en-US" w:eastAsia="zh-CN"/>
        </w:rPr>
      </w:pPr>
      <w:r>
        <w:rPr>
          <w:rFonts w:hint="eastAsia" w:ascii="仿宋" w:hAnsi="仿宋" w:cs="仿宋"/>
          <w:szCs w:val="32"/>
        </w:rPr>
        <w:t>地址：</w:t>
      </w:r>
      <w:r>
        <w:rPr>
          <w:rFonts w:hint="eastAsia" w:ascii="仿宋" w:hAnsi="仿宋" w:cs="仿宋"/>
          <w:szCs w:val="32"/>
          <w:u w:val="single"/>
          <w:lang w:eastAsia="zh-CN"/>
        </w:rPr>
        <w:t>沈阳市大东区赵家</w:t>
      </w:r>
      <w:r>
        <w:rPr>
          <w:rFonts w:hint="eastAsia" w:ascii="仿宋" w:hAnsi="仿宋" w:cs="仿宋"/>
          <w:szCs w:val="32"/>
          <w:u w:val="single"/>
          <w:lang w:val="en-US" w:eastAsia="zh-CN"/>
        </w:rPr>
        <w:t>224号</w:t>
      </w:r>
    </w:p>
    <w:p>
      <w:pPr>
        <w:adjustRightInd w:val="0"/>
        <w:snapToGrid w:val="0"/>
        <w:spacing w:afterLines="50" w:line="560" w:lineRule="exact"/>
        <w:ind w:firstLine="588"/>
        <w:outlineLvl w:val="0"/>
        <w:rPr>
          <w:rFonts w:ascii="仿宋" w:hAnsi="仿宋" w:cs="仿宋"/>
          <w:szCs w:val="32"/>
          <w:u w:val="single"/>
        </w:rPr>
      </w:pPr>
      <w:r>
        <w:rPr>
          <w:rFonts w:hint="eastAsia" w:ascii="仿宋" w:hAnsi="仿宋" w:cs="仿宋"/>
          <w:szCs w:val="32"/>
        </w:rPr>
        <w:t>邮编：</w:t>
      </w:r>
      <w:r>
        <w:rPr>
          <w:rFonts w:hint="eastAsia" w:ascii="仿宋" w:hAnsi="仿宋" w:cs="仿宋"/>
          <w:szCs w:val="32"/>
          <w:u w:val="single"/>
        </w:rPr>
        <w:t>110000</w:t>
      </w:r>
    </w:p>
    <w:p>
      <w:pPr>
        <w:adjustRightInd w:val="0"/>
        <w:snapToGrid w:val="0"/>
        <w:spacing w:afterLines="50" w:line="560" w:lineRule="exact"/>
        <w:ind w:firstLine="588"/>
        <w:outlineLvl w:val="0"/>
        <w:rPr>
          <w:rFonts w:hint="default" w:ascii="仿宋" w:hAnsi="仿宋" w:eastAsia="仿宋" w:cs="仿宋"/>
          <w:szCs w:val="32"/>
          <w:u w:val="single"/>
          <w:lang w:val="en-US" w:eastAsia="zh-CN"/>
        </w:rPr>
      </w:pPr>
      <w:r>
        <w:rPr>
          <w:rFonts w:hint="eastAsia" w:ascii="仿宋" w:hAnsi="仿宋" w:cs="仿宋"/>
          <w:szCs w:val="32"/>
        </w:rPr>
        <w:t>电话：</w:t>
      </w:r>
      <w:r>
        <w:rPr>
          <w:rFonts w:hint="eastAsia" w:ascii="仿宋" w:hAnsi="仿宋" w:cs="仿宋"/>
          <w:szCs w:val="32"/>
          <w:u w:val="single"/>
        </w:rPr>
        <w:t>024-</w:t>
      </w:r>
      <w:r>
        <w:rPr>
          <w:rFonts w:hint="eastAsia" w:ascii="仿宋" w:hAnsi="仿宋" w:cs="仿宋"/>
          <w:szCs w:val="32"/>
          <w:u w:val="single"/>
          <w:lang w:val="en-US" w:eastAsia="zh-CN"/>
        </w:rPr>
        <w:t>88071042</w:t>
      </w:r>
    </w:p>
    <w:p>
      <w:pPr>
        <w:adjustRightInd w:val="0"/>
        <w:snapToGrid w:val="0"/>
        <w:spacing w:afterLines="50" w:line="560" w:lineRule="exact"/>
        <w:ind w:firstLine="588"/>
        <w:outlineLvl w:val="0"/>
        <w:rPr>
          <w:rFonts w:hint="default" w:ascii="仿宋" w:hAnsi="仿宋" w:eastAsia="仿宋" w:cs="仿宋"/>
          <w:szCs w:val="32"/>
          <w:u w:val="single"/>
          <w:lang w:val="en-US" w:eastAsia="zh-CN"/>
        </w:rPr>
      </w:pPr>
      <w:r>
        <w:rPr>
          <w:rFonts w:hint="eastAsia" w:ascii="仿宋" w:hAnsi="仿宋" w:cs="仿宋"/>
          <w:szCs w:val="32"/>
        </w:rPr>
        <w:t>传真：</w:t>
      </w:r>
      <w:r>
        <w:rPr>
          <w:rFonts w:hint="eastAsia" w:ascii="仿宋" w:hAnsi="仿宋" w:cs="仿宋"/>
          <w:szCs w:val="32"/>
          <w:u w:val="single"/>
        </w:rPr>
        <w:t>024-</w:t>
      </w:r>
      <w:r>
        <w:rPr>
          <w:rFonts w:hint="eastAsia" w:ascii="仿宋" w:hAnsi="仿宋" w:cs="仿宋"/>
          <w:szCs w:val="32"/>
          <w:u w:val="single"/>
          <w:lang w:val="en-US" w:eastAsia="zh-CN"/>
        </w:rPr>
        <w:t>88071041</w:t>
      </w:r>
    </w:p>
    <w:p>
      <w:pPr>
        <w:adjustRightInd w:val="0"/>
        <w:snapToGrid w:val="0"/>
        <w:spacing w:afterLines="50" w:line="560" w:lineRule="exact"/>
        <w:ind w:firstLine="632" w:firstLineChars="200"/>
        <w:outlineLvl w:val="0"/>
        <w:rPr>
          <w:rFonts w:ascii="仿宋" w:hAnsi="仿宋" w:cs="仿宋"/>
          <w:szCs w:val="32"/>
          <w:u w:val="single"/>
        </w:rPr>
      </w:pPr>
      <w:r>
        <w:rPr>
          <w:rFonts w:hint="eastAsia" w:ascii="仿宋" w:hAnsi="仿宋" w:cs="仿宋"/>
          <w:szCs w:val="32"/>
        </w:rPr>
        <w:t>电子函件：</w:t>
      </w:r>
      <w:r>
        <w:rPr>
          <w:rFonts w:hint="eastAsia" w:ascii="仿宋" w:hAnsi="仿宋" w:cs="仿宋"/>
          <w:szCs w:val="32"/>
          <w:u w:val="single"/>
          <w:lang w:val="en-US" w:eastAsia="zh-CN"/>
        </w:rPr>
        <w:t>41671006</w:t>
      </w:r>
      <w:r>
        <w:rPr>
          <w:rFonts w:hint="eastAsia" w:ascii="仿宋" w:hAnsi="仿宋" w:cs="仿宋"/>
          <w:szCs w:val="32"/>
          <w:u w:val="single"/>
        </w:rPr>
        <w:t>@qq.com</w:t>
      </w:r>
    </w:p>
    <w:p>
      <w:pPr>
        <w:adjustRightInd w:val="0"/>
        <w:snapToGrid w:val="0"/>
        <w:spacing w:afterLines="50" w:line="560" w:lineRule="exact"/>
        <w:ind w:firstLine="632" w:firstLineChars="200"/>
        <w:rPr>
          <w:rFonts w:ascii="仿宋" w:hAnsi="仿宋" w:cs="仿宋"/>
          <w:szCs w:val="32"/>
        </w:rPr>
      </w:pPr>
    </w:p>
    <w:p>
      <w:pPr>
        <w:adjustRightInd w:val="0"/>
        <w:snapToGrid w:val="0"/>
        <w:spacing w:afterLines="50" w:line="560" w:lineRule="exact"/>
        <w:ind w:firstLine="632" w:firstLineChars="200"/>
        <w:rPr>
          <w:rFonts w:ascii="仿宋" w:hAnsi="仿宋" w:cs="仿宋"/>
          <w:szCs w:val="32"/>
          <w:u w:val="single"/>
        </w:rPr>
      </w:pPr>
      <w:r>
        <w:rPr>
          <w:rFonts w:hint="eastAsia" w:ascii="仿宋" w:hAnsi="仿宋" w:cs="仿宋"/>
          <w:szCs w:val="32"/>
        </w:rPr>
        <w:t>供应商名称（并加盖公章）：</w:t>
      </w:r>
    </w:p>
    <w:p>
      <w:pPr>
        <w:adjustRightInd w:val="0"/>
        <w:snapToGrid w:val="0"/>
        <w:spacing w:afterLines="50" w:line="560" w:lineRule="exact"/>
        <w:ind w:firstLine="632" w:firstLineChars="200"/>
        <w:outlineLvl w:val="0"/>
        <w:rPr>
          <w:rFonts w:ascii="仿宋" w:hAnsi="仿宋" w:cs="仿宋"/>
          <w:szCs w:val="32"/>
          <w:u w:val="single"/>
        </w:rPr>
      </w:pPr>
      <w:r>
        <w:rPr>
          <w:rFonts w:hint="eastAsia" w:ascii="仿宋" w:hAnsi="仿宋" w:cs="仿宋"/>
          <w:szCs w:val="32"/>
        </w:rPr>
        <w:t>法定代表人或其授权委托人（签字或法人名章）：</w:t>
      </w:r>
    </w:p>
    <w:p>
      <w:pPr>
        <w:adjustRightInd w:val="0"/>
        <w:snapToGrid w:val="0"/>
        <w:spacing w:afterLines="50" w:line="560" w:lineRule="exact"/>
        <w:ind w:firstLine="632" w:firstLineChars="200"/>
        <w:outlineLvl w:val="0"/>
        <w:rPr>
          <w:rFonts w:ascii="仿宋" w:hAnsi="仿宋" w:cs="仿宋"/>
          <w:szCs w:val="32"/>
          <w:u w:val="single"/>
        </w:rPr>
      </w:pPr>
      <w:r>
        <w:rPr>
          <w:rFonts w:hint="eastAsia" w:ascii="仿宋" w:hAnsi="仿宋" w:cs="仿宋"/>
          <w:szCs w:val="32"/>
        </w:rPr>
        <w:t>开户银行：</w:t>
      </w:r>
    </w:p>
    <w:p>
      <w:pPr>
        <w:adjustRightInd w:val="0"/>
        <w:snapToGrid w:val="0"/>
        <w:spacing w:afterLines="50" w:line="560" w:lineRule="exact"/>
        <w:ind w:firstLine="632" w:firstLineChars="200"/>
        <w:outlineLvl w:val="0"/>
        <w:rPr>
          <w:rFonts w:ascii="仿宋" w:hAnsi="仿宋" w:cs="仿宋"/>
          <w:szCs w:val="32"/>
          <w:u w:val="single"/>
        </w:rPr>
      </w:pPr>
      <w:r>
        <w:rPr>
          <w:rFonts w:hint="eastAsia" w:ascii="仿宋" w:hAnsi="仿宋" w:cs="仿宋"/>
          <w:szCs w:val="32"/>
        </w:rPr>
        <w:t>银行账号：</w:t>
      </w:r>
    </w:p>
    <w:p>
      <w:pPr>
        <w:adjustRightInd w:val="0"/>
        <w:snapToGrid w:val="0"/>
        <w:spacing w:afterLines="50" w:line="560" w:lineRule="exact"/>
        <w:ind w:firstLine="632" w:firstLineChars="200"/>
        <w:outlineLvl w:val="0"/>
        <w:rPr>
          <w:rFonts w:ascii="仿宋" w:hAnsi="仿宋" w:cs="仿宋"/>
          <w:szCs w:val="32"/>
        </w:rPr>
      </w:pPr>
      <w:r>
        <w:rPr>
          <w:rFonts w:hint="eastAsia" w:ascii="仿宋" w:hAnsi="仿宋" w:cs="仿宋"/>
          <w:szCs w:val="32"/>
        </w:rPr>
        <w:t>签署日期：      年   月   日</w:t>
      </w:r>
    </w:p>
    <w:p>
      <w:pPr>
        <w:adjustRightInd w:val="0"/>
        <w:snapToGrid w:val="0"/>
        <w:spacing w:afterLines="50" w:line="560" w:lineRule="exact"/>
        <w:rPr>
          <w:rFonts w:ascii="仿宋" w:hAnsi="仿宋" w:cs="仿宋"/>
          <w:szCs w:val="32"/>
        </w:rPr>
      </w:pPr>
    </w:p>
    <w:p>
      <w:pPr>
        <w:pStyle w:val="2"/>
        <w:spacing w:before="60" w:afterLines="50" w:line="560" w:lineRule="exact"/>
        <w:ind w:firstLine="0" w:firstLineChars="0"/>
        <w:outlineLvl w:val="0"/>
        <w:rPr>
          <w:rFonts w:ascii="仿宋" w:hAnsi="仿宋" w:cs="仿宋"/>
          <w:b/>
          <w:bCs/>
          <w:kern w:val="2"/>
          <w:sz w:val="32"/>
          <w:szCs w:val="32"/>
        </w:rPr>
      </w:pPr>
    </w:p>
    <w:p>
      <w:pPr>
        <w:spacing w:after="50" w:line="560" w:lineRule="exact"/>
        <w:rPr>
          <w:rFonts w:ascii="仿宋" w:hAnsi="仿宋" w:cs="仿宋"/>
          <w:b/>
          <w:bCs/>
          <w:szCs w:val="32"/>
        </w:rPr>
      </w:pPr>
    </w:p>
    <w:p>
      <w:pPr>
        <w:spacing w:after="50" w:line="560" w:lineRule="exact"/>
        <w:rPr>
          <w:rFonts w:ascii="仿宋" w:hAnsi="仿宋" w:cs="仿宋"/>
          <w:b/>
          <w:bCs/>
          <w:szCs w:val="32"/>
        </w:rPr>
      </w:pPr>
      <w:r>
        <w:rPr>
          <w:rFonts w:hint="eastAsia" w:ascii="仿宋" w:hAnsi="仿宋" w:cs="仿宋"/>
          <w:b/>
          <w:bCs/>
          <w:szCs w:val="32"/>
        </w:rPr>
        <w:t>特别说明：</w:t>
      </w:r>
    </w:p>
    <w:p>
      <w:pPr>
        <w:spacing w:after="50" w:line="560" w:lineRule="exact"/>
        <w:rPr>
          <w:rFonts w:ascii="仿宋" w:hAnsi="仿宋" w:cs="仿宋"/>
          <w:b/>
          <w:bCs/>
          <w:szCs w:val="32"/>
        </w:rPr>
      </w:pPr>
      <w:r>
        <w:rPr>
          <w:rFonts w:hint="eastAsia" w:ascii="仿宋" w:hAnsi="仿宋" w:cs="仿宋"/>
          <w:b/>
          <w:bCs/>
          <w:szCs w:val="32"/>
        </w:rPr>
        <w:t xml:space="preserve">   1.供应商响应账号与开户行：须与供应商入库账号一致，合同价款将按此账号支付；</w:t>
      </w:r>
    </w:p>
    <w:p>
      <w:pPr>
        <w:spacing w:after="50" w:line="560" w:lineRule="exact"/>
        <w:rPr>
          <w:rFonts w:ascii="仿宋" w:hAnsi="仿宋" w:cs="仿宋"/>
          <w:b/>
          <w:bCs/>
          <w:kern w:val="12"/>
          <w:szCs w:val="32"/>
        </w:rPr>
      </w:pPr>
      <w:r>
        <w:rPr>
          <w:rFonts w:hint="eastAsia" w:ascii="仿宋" w:hAnsi="仿宋" w:cs="仿宋"/>
          <w:b/>
          <w:bCs/>
          <w:szCs w:val="32"/>
        </w:rPr>
        <w:t xml:space="preserve">   2.若要求以折扣率方式报价，则响应报价大小写均按折扣率填写。</w:t>
      </w:r>
    </w:p>
    <w:p>
      <w:pPr>
        <w:spacing w:line="240" w:lineRule="auto"/>
        <w:rPr>
          <w:rFonts w:ascii="仿宋" w:hAnsi="仿宋" w:cs="仿宋"/>
          <w:szCs w:val="32"/>
        </w:rPr>
      </w:pPr>
      <w:r>
        <w:rPr>
          <w:rFonts w:hint="eastAsia" w:ascii="仿宋" w:hAnsi="仿宋" w:cs="仿宋"/>
          <w:kern w:val="12"/>
          <w:szCs w:val="32"/>
        </w:rPr>
        <w:br w:type="page"/>
      </w:r>
      <w:bookmarkStart w:id="0" w:name="_GoBack"/>
      <w:bookmarkEnd w:id="0"/>
    </w:p>
    <w:sectPr>
      <w:footerReference r:id="rId3" w:type="default"/>
      <w:pgSz w:w="11906" w:h="16838"/>
      <w:pgMar w:top="2098" w:right="1474" w:bottom="2041" w:left="1587" w:header="851" w:footer="992" w:gutter="0"/>
      <w:cols w:space="0" w:num="1"/>
      <w:docGrid w:type="linesAndChars" w:linePitch="57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289"/>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438B8"/>
    <w:rsid w:val="001D256E"/>
    <w:rsid w:val="002754B7"/>
    <w:rsid w:val="004826D0"/>
    <w:rsid w:val="007F5A7A"/>
    <w:rsid w:val="008438B8"/>
    <w:rsid w:val="00953675"/>
    <w:rsid w:val="00A00B9B"/>
    <w:rsid w:val="00CE6AF1"/>
    <w:rsid w:val="00D33E35"/>
    <w:rsid w:val="00DC5E49"/>
    <w:rsid w:val="0808260E"/>
    <w:rsid w:val="12D3627F"/>
    <w:rsid w:val="1BFB21C5"/>
    <w:rsid w:val="25BD18AC"/>
    <w:rsid w:val="27EF0AA9"/>
    <w:rsid w:val="2AD9035F"/>
    <w:rsid w:val="343B3043"/>
    <w:rsid w:val="3BB136A4"/>
    <w:rsid w:val="41EA13FA"/>
    <w:rsid w:val="5F7D03FC"/>
    <w:rsid w:val="7FC87B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宋体"/>
      <w:kern w:val="2"/>
      <w:sz w:val="32"/>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969</Words>
  <Characters>1026</Characters>
  <Lines>7</Lines>
  <Paragraphs>2</Paragraphs>
  <TotalTime>34</TotalTime>
  <ScaleCrop>false</ScaleCrop>
  <LinksUpToDate>false</LinksUpToDate>
  <CharactersWithSpaces>1061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2019-12-05T06:20:00Z</dcterms:created>
  <dc:creator>sj</dc:creator>
  <cp:lastModifiedBy>遇见</cp:lastModifiedBy>
  <cp:lastPrinted>2020-08-10T01:39:00Z</cp:lastPrinted>
  <dcterms:modified xsi:type="dcterms:W3CDTF">2022-04-14T01:08:55Z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EB359BAC40DE48E1A6B0CCD46BC8F4C4</vt:lpwstr>
  </property>
</Properties>
</file>