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7588" w14:textId="77777777" w:rsidR="0043464C" w:rsidRDefault="0043464C" w:rsidP="0043464C">
      <w:proofErr w:type="gramStart"/>
      <w:r>
        <w:rPr>
          <w:rFonts w:hint="eastAsia"/>
        </w:rPr>
        <w:t>病虫测防系统</w:t>
      </w:r>
      <w:proofErr w:type="gramEnd"/>
      <w:r>
        <w:rPr>
          <w:rFonts w:hint="eastAsia"/>
        </w:rPr>
        <w:t>（提供相关证明证书）</w:t>
      </w:r>
    </w:p>
    <w:p w14:paraId="6CBBC589" w14:textId="77777777" w:rsidR="0043464C" w:rsidRDefault="0043464C" w:rsidP="0043464C">
      <w:r>
        <w:t>6、灯体尺寸I：650mm×650mm×2000mm</w:t>
      </w:r>
    </w:p>
    <w:p w14:paraId="7A95FE85" w14:textId="77777777" w:rsidR="0043464C" w:rsidRDefault="0043464C" w:rsidP="0043464C">
      <w:r>
        <w:t>19、可增设空温、空湿、地温、地湿、风速、风向、光照度显示 自动打印 单机累计</w:t>
      </w:r>
    </w:p>
    <w:p w14:paraId="675227EE" w14:textId="77777777" w:rsidR="0043464C" w:rsidRDefault="0043464C" w:rsidP="0043464C">
      <w:r>
        <w:rPr>
          <w:rFonts w:hint="eastAsia"/>
        </w:rPr>
        <w:t>单屏尺寸：长</w:t>
      </w:r>
      <w:r>
        <w:t>595±2mm,宽213±2mm,厚5mm(出具检验报告)</w:t>
      </w:r>
    </w:p>
    <w:p w14:paraId="55D2B9CA" w14:textId="77777777" w:rsidR="0043464C" w:rsidRDefault="0043464C" w:rsidP="0043464C">
      <w:r>
        <w:t>10、整体结构采用不锈钢,不锈钢符合GB/T 3280-2007、GB/T 4237-2007、YB/T 5363-2006</w:t>
      </w:r>
    </w:p>
    <w:p w14:paraId="102E5C8B" w14:textId="77777777" w:rsidR="0043464C" w:rsidRDefault="0043464C" w:rsidP="0043464C">
      <w:r>
        <w:t>18、箱体侧面必须有模压成型的品牌标识</w:t>
      </w:r>
    </w:p>
    <w:p w14:paraId="5DA0F206" w14:textId="77777777" w:rsidR="0043464C" w:rsidRDefault="0043464C" w:rsidP="0043464C">
      <w:r>
        <w:rPr>
          <w:rFonts w:hint="eastAsia"/>
        </w:rPr>
        <w:t>技术参数：</w:t>
      </w:r>
      <w:r>
        <w:t xml:space="preserve"> </w:t>
      </w:r>
    </w:p>
    <w:p w14:paraId="0271AC7F" w14:textId="77777777" w:rsidR="0043464C" w:rsidRDefault="0043464C" w:rsidP="0043464C">
      <w:r>
        <w:rPr>
          <w:rFonts w:hint="eastAsia"/>
        </w:rPr>
        <w:t>长</w:t>
      </w:r>
      <w:proofErr w:type="gramStart"/>
      <w:r>
        <w:rPr>
          <w:rFonts w:hint="eastAsia"/>
        </w:rPr>
        <w:t>的频振</w:t>
      </w:r>
      <w:proofErr w:type="gramEnd"/>
      <w:r>
        <w:t>1#-20#灯管)</w:t>
      </w:r>
    </w:p>
    <w:p w14:paraId="5DF32F38" w14:textId="77777777" w:rsidR="0043464C" w:rsidRDefault="0043464C" w:rsidP="0043464C">
      <w:r>
        <w:t>9、撞击屏：互成120°角</w:t>
      </w:r>
    </w:p>
    <w:p w14:paraId="55676231" w14:textId="77777777" w:rsidR="0043464C" w:rsidRDefault="0043464C" w:rsidP="0043464C">
      <w:r>
        <w:t>14、</w:t>
      </w:r>
      <w:proofErr w:type="gramStart"/>
      <w:r>
        <w:t>集虫器</w:t>
      </w:r>
      <w:proofErr w:type="gramEnd"/>
      <w:r>
        <w:t>为八位自动转换系统，保证8个时间段诱集到的昆虫不混淆；(出具检验报</w:t>
      </w:r>
    </w:p>
    <w:p w14:paraId="7A2EE364" w14:textId="77777777" w:rsidR="0043464C" w:rsidRDefault="0043464C" w:rsidP="0043464C">
      <w:r>
        <w:rPr>
          <w:rFonts w:hint="eastAsia"/>
        </w:rPr>
        <w:t>存储一年或与计算机连接；</w:t>
      </w:r>
    </w:p>
    <w:p w14:paraId="73D65B40" w14:textId="77777777" w:rsidR="0043464C" w:rsidRDefault="0043464C" w:rsidP="0043464C">
      <w:r>
        <w:t>20、太阳能电池板功率:≥300Wp（根据当地光辐照强度选配，供应商向采购方提供当地</w:t>
      </w:r>
    </w:p>
    <w:p w14:paraId="0177A40F" w14:textId="77777777" w:rsidR="0043464C" w:rsidRDefault="0043464C" w:rsidP="0043464C">
      <w:r>
        <w:rPr>
          <w:rFonts w:hint="eastAsia"/>
        </w:rPr>
        <w:t>变工作状态；</w:t>
      </w:r>
      <w:r>
        <w:t>(出具检验报告)</w:t>
      </w:r>
    </w:p>
    <w:p w14:paraId="65DD8606" w14:textId="77777777" w:rsidR="0043464C" w:rsidRDefault="0043464C" w:rsidP="0043464C">
      <w:r>
        <w:t>4、工作电压：DC24V</w:t>
      </w:r>
    </w:p>
    <w:p w14:paraId="7E6B8552" w14:textId="77777777" w:rsidR="0043464C" w:rsidRDefault="0043464C" w:rsidP="0043464C">
      <w:r>
        <w:t>2、采用光、电、数控技术，兼容农作物有害生物监测预警数字化网络平台、兼容ATCSP</w:t>
      </w:r>
    </w:p>
    <w:p w14:paraId="7DE68ABA" w14:textId="77777777" w:rsidR="0043464C" w:rsidRDefault="0043464C" w:rsidP="0043464C">
      <w:r>
        <w:t>3、诱集光源：主波长365nm 20W黑光灯管(主波长365nm，可根据靶标害虫使用不同波</w:t>
      </w:r>
    </w:p>
    <w:p w14:paraId="10651029" w14:textId="77777777" w:rsidR="0043464C" w:rsidRDefault="0043464C" w:rsidP="0043464C">
      <w:r>
        <w:t>8、灯管启动时间：≤5s(出具检验报告)</w:t>
      </w:r>
    </w:p>
    <w:p w14:paraId="1029C1D9" w14:textId="77777777" w:rsidR="0043464C" w:rsidRDefault="0043464C" w:rsidP="0043464C">
      <w:r>
        <w:t>17、排水装置：能</w:t>
      </w:r>
      <w:proofErr w:type="gramStart"/>
      <w:r>
        <w:t>有效将</w:t>
      </w:r>
      <w:proofErr w:type="gramEnd"/>
      <w:r>
        <w:t>雨、虫分离；</w:t>
      </w:r>
    </w:p>
    <w:p w14:paraId="2CFE6A37" w14:textId="77777777" w:rsidR="0043464C" w:rsidRDefault="0043464C" w:rsidP="0043464C">
      <w:r>
        <w:rPr>
          <w:rFonts w:hint="eastAsia"/>
        </w:rPr>
        <w:t>告</w:t>
      </w:r>
      <w:r>
        <w:t>)</w:t>
      </w:r>
    </w:p>
    <w:p w14:paraId="373D854A" w14:textId="77777777" w:rsidR="0043464C" w:rsidRDefault="0043464C" w:rsidP="0043464C">
      <w:r>
        <w:t>16、</w:t>
      </w:r>
      <w:proofErr w:type="gramStart"/>
      <w:r>
        <w:t>雨控装置</w:t>
      </w:r>
      <w:proofErr w:type="gramEnd"/>
      <w:r>
        <w:t>：按外界雨量变化</w:t>
      </w:r>
      <w:proofErr w:type="gramStart"/>
      <w:r>
        <w:t>自动控制整灯工作</w:t>
      </w:r>
      <w:proofErr w:type="gramEnd"/>
      <w:r>
        <w:t>；(出具检验报告)</w:t>
      </w:r>
    </w:p>
    <w:p w14:paraId="4E2F4265" w14:textId="77777777" w:rsidR="0043464C" w:rsidRDefault="0043464C" w:rsidP="0043464C">
      <w:r>
        <w:t>24689.1-2009国家标准的国家农机具质量监督检验中心出具的检验报告)</w:t>
      </w:r>
    </w:p>
    <w:p w14:paraId="061306B8" w14:textId="77777777" w:rsidR="0043464C" w:rsidRDefault="0043464C" w:rsidP="0043464C">
      <w:r>
        <w:t>11、晚上自动开灯，白天自动关灯（待机）。在夜间工作状态下，不受瞬间强光照射改</w:t>
      </w:r>
    </w:p>
    <w:p w14:paraId="22F57525" w14:textId="77777777" w:rsidR="0043464C" w:rsidRDefault="0043464C" w:rsidP="0043464C">
      <w:r>
        <w:t>12、远红外虫体处理仓温度控制：工作15分钟后达到85±5℃，处理时间可调（15种</w:t>
      </w:r>
    </w:p>
    <w:p w14:paraId="3D9BDE0A" w14:textId="77777777" w:rsidR="0043464C" w:rsidRDefault="0043464C" w:rsidP="0043464C">
      <w:r>
        <w:t>5、功率：250W 待机≤5W(出具检验报告)</w:t>
      </w:r>
    </w:p>
    <w:p w14:paraId="1FA1F80E" w14:textId="77777777" w:rsidR="0043464C" w:rsidRDefault="0043464C" w:rsidP="0043464C">
      <w:r>
        <w:t>13、远红外虫体处理致死率不小于98%，虫体完整率不小于95%；</w:t>
      </w:r>
    </w:p>
    <w:p w14:paraId="23B6036F" w14:textId="77777777" w:rsidR="0043464C" w:rsidRDefault="0043464C" w:rsidP="0043464C">
      <w:r>
        <w:t>2836万公顷（出具省级以上证明材料），取得全国农业技术推广服务中心专用产品</w:t>
      </w:r>
    </w:p>
    <w:p w14:paraId="18AE84B4" w14:textId="77777777" w:rsidR="0043464C" w:rsidRDefault="0043464C" w:rsidP="0043464C">
      <w:r>
        <w:t>7、设计寿命：5年（灯管和蓄电池除外）</w:t>
      </w:r>
    </w:p>
    <w:p w14:paraId="7A25BCE3" w14:textId="77777777" w:rsidR="0043464C" w:rsidRDefault="0043464C" w:rsidP="0043464C">
      <w:r>
        <w:rPr>
          <w:rFonts w:hint="eastAsia"/>
        </w:rPr>
        <w:t>年光照时数与相关部件关系的理论依据）</w:t>
      </w:r>
    </w:p>
    <w:p w14:paraId="14CC45F5" w14:textId="77777777" w:rsidR="0043464C" w:rsidRDefault="0043464C" w:rsidP="0043464C">
      <w:r>
        <w:t>21、蓄电池：DC24V/180Ah/免维护（连续二天阴雨天气可正常工作）</w:t>
      </w:r>
    </w:p>
    <w:p w14:paraId="7BA47449" w14:textId="77777777" w:rsidR="0043464C" w:rsidRDefault="0043464C" w:rsidP="0043464C">
      <w:r>
        <w:t>15、整机功能：光控、雨控、红外虫体处理、</w:t>
      </w:r>
      <w:proofErr w:type="gramStart"/>
      <w:r>
        <w:t>分天存放</w:t>
      </w:r>
      <w:proofErr w:type="gramEnd"/>
      <w:r>
        <w:t>；</w:t>
      </w:r>
    </w:p>
    <w:p w14:paraId="6F0DFBC5" w14:textId="77777777" w:rsidR="0043464C" w:rsidRDefault="0043464C" w:rsidP="0043464C">
      <w:r>
        <w:rPr>
          <w:rFonts w:hint="eastAsia"/>
        </w:rPr>
        <w:t>处理时间调整）（出具检验报告）</w:t>
      </w:r>
    </w:p>
    <w:p w14:paraId="06809A19" w14:textId="77777777" w:rsidR="0043464C" w:rsidRDefault="0043464C" w:rsidP="0043464C">
      <w:r>
        <w:t>22、根据农技推广法规定，必须经过7个省以上大面积试验示范，试验面积不得小于</w:t>
      </w:r>
    </w:p>
    <w:p w14:paraId="0EA4695B" w14:textId="77777777" w:rsidR="0043464C" w:rsidRDefault="0043464C" w:rsidP="0043464C">
      <w:r>
        <w:t xml:space="preserve">1、符合GB/T 24689.1-2009植物保护机械虫情测报灯 (必须提供符合GB/T </w:t>
      </w:r>
    </w:p>
    <w:p w14:paraId="27D2F6DD" w14:textId="546A8B58" w:rsidR="00ED043E" w:rsidRDefault="0043464C" w:rsidP="0043464C">
      <w:r>
        <w:rPr>
          <w:rFonts w:hint="eastAsia"/>
        </w:rPr>
        <w:t>证书。</w:t>
      </w:r>
    </w:p>
    <w:sectPr w:rsidR="00ED0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42"/>
    <w:rsid w:val="0043464C"/>
    <w:rsid w:val="00545B42"/>
    <w:rsid w:val="00ED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39187-F51B-4FBA-AF54-AE022274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北京依科曼 代明</dc:creator>
  <cp:keywords/>
  <dc:description/>
  <cp:lastModifiedBy>北京依科曼 代明</cp:lastModifiedBy>
  <cp:revision>3</cp:revision>
  <dcterms:created xsi:type="dcterms:W3CDTF">2021-09-16T15:02:00Z</dcterms:created>
  <dcterms:modified xsi:type="dcterms:W3CDTF">2021-09-16T15:02:00Z</dcterms:modified>
</cp:coreProperties>
</file>