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E0" w:rsidRDefault="00A77CE0" w:rsidP="00A77CE0">
      <w:pPr>
        <w:pStyle w:val="a5"/>
        <w:shd w:val="clear" w:color="auto" w:fill="FFFFFF"/>
        <w:spacing w:before="0" w:beforeAutospacing="0" w:after="0" w:afterAutospacing="0" w:line="383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p w:rsidR="00A77CE0" w:rsidRDefault="00A77CE0" w:rsidP="00A77CE0">
      <w:pPr>
        <w:pStyle w:val="a5"/>
        <w:shd w:val="clear" w:color="auto" w:fill="FFFFFF"/>
        <w:spacing w:before="0" w:beforeAutospacing="0" w:after="0" w:afterAutospacing="0" w:line="383" w:lineRule="atLeas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投标人必须达到以下验收标准，消杀方式和次数。</w:t>
      </w:r>
    </w:p>
    <w:p w:rsidR="00A77CE0" w:rsidRDefault="00A77CE0" w:rsidP="00A77CE0">
      <w:pPr>
        <w:pStyle w:val="a5"/>
        <w:shd w:val="clear" w:color="auto" w:fill="FFFFFF"/>
        <w:spacing w:before="0" w:beforeAutospacing="0" w:after="0" w:afterAutospacing="0" w:line="383" w:lineRule="atLeas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害防治效果按全国爱卫会《灭鼠、蚊、蝇、蟑螂标准》执行。如有特别需要，双方参照全国爱卫会《灭鼠、蚊、蝇、蟑螂考核鉴定办法》（2001年修订）共同组织检查验收，对服务项目的效果作出评价。四害防治具体标准如下：</w:t>
      </w:r>
    </w:p>
    <w:p w:rsidR="00A77CE0" w:rsidRDefault="00A77CE0" w:rsidP="00A77CE0">
      <w:pPr>
        <w:pStyle w:val="a5"/>
        <w:shd w:val="clear" w:color="auto" w:fill="FFFFFF"/>
        <w:spacing w:before="0" w:beforeAutospacing="0" w:after="0" w:afterAutospacing="0" w:line="383" w:lineRule="atLeas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1、灭鼠合格标准：粉迹法，一夜后阳性粉块不超过3%；有鼠洞、鼠粪、鼠咬痕、鼠道等鼠征的房间不超过2%；重点部门防鼠设施不合格处不超过5%。</w:t>
      </w:r>
    </w:p>
    <w:p w:rsidR="00A77CE0" w:rsidRDefault="00A77CE0" w:rsidP="00A77CE0">
      <w:pPr>
        <w:pStyle w:val="a5"/>
        <w:shd w:val="clear" w:color="auto" w:fill="FFFFFF"/>
        <w:spacing w:before="0" w:beforeAutospacing="0" w:after="0" w:afterAutospacing="0" w:line="383" w:lineRule="atLeas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2、灭蝇合格标准：（1）重点单位有蝇房间不超过1%，其他单位不超过3%，平均每阳性房间不超过三只；重点单位防蝇设施不合格房间不超过5%；加工、销售直接入口食品的场所不得有蝇；（2）蝇类孶生地得到有效治理，幼虫和蛹的检出率不超过3%。</w:t>
      </w:r>
    </w:p>
    <w:p w:rsidR="00A77CE0" w:rsidRDefault="00A77CE0" w:rsidP="00A77CE0">
      <w:pPr>
        <w:pStyle w:val="a5"/>
        <w:shd w:val="clear" w:color="auto" w:fill="FFFFFF"/>
        <w:spacing w:before="0" w:beforeAutospacing="0" w:after="0" w:afterAutospacing="0" w:line="383" w:lineRule="atLeas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3、灭蚊合格标准（1）、居民住宅、单位内外环境各种存水容器和积水中，蚊幼及蛹的阳性率不超过3%。（2）特殊场所白天人诱蚊30分钟，平均每人次诱获蚊数不超过一只。</w:t>
      </w:r>
    </w:p>
    <w:p w:rsidR="00A77CE0" w:rsidRDefault="00A77CE0" w:rsidP="00A77CE0">
      <w:pPr>
        <w:pStyle w:val="a5"/>
        <w:shd w:val="clear" w:color="auto" w:fill="FFFFFF"/>
        <w:spacing w:before="0" w:beforeAutospacing="0" w:after="0" w:afterAutospacing="0" w:line="383" w:lineRule="atLeas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4、灭蟑螂合格标准：（1）室内有蟑螂成虫或若虫阳性的房间不超过3%，平均每间大蠊不超过5只，小蠊不超过10只。（2）有活蟑螂卵鞘房间不超过2%，平均每间不超过4只。（3）有蟑螂粪便、蜕皮等蟑迹的房间不超过5只.</w:t>
      </w:r>
    </w:p>
    <w:p w:rsidR="00A77CE0" w:rsidRDefault="00A77CE0" w:rsidP="00A77CE0">
      <w:pPr>
        <w:pStyle w:val="a5"/>
        <w:shd w:val="clear" w:color="auto" w:fill="FFFFFF"/>
        <w:spacing w:before="0" w:beforeAutospacing="0" w:after="0" w:afterAutospacing="0" w:line="383" w:lineRule="atLeas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二、乙方在服务期对消杀工作的安全负全部责任，包括因消杀工作造成对人体的伤害，对食物的污染而产生的后果及投诉（对甲方人</w:t>
      </w:r>
      <w:r>
        <w:rPr>
          <w:rFonts w:ascii="黑体" w:eastAsia="黑体" w:hAnsi="黑体" w:hint="eastAsia"/>
          <w:sz w:val="28"/>
          <w:szCs w:val="28"/>
        </w:rPr>
        <w:lastRenderedPageBreak/>
        <w:t>员不配合消杀工作暂时撤离消杀区域，不按乙方要求遮盖餐具、口杯、直接入口食物等情况，乙方人员可拒绝服务；甲方没协商处理好时仍要求乙方人员进行消杀服务的情况除外）.</w:t>
      </w:r>
    </w:p>
    <w:p w:rsidR="003F7A3F" w:rsidRDefault="00A77CE0" w:rsidP="00A77CE0">
      <w:r>
        <w:rPr>
          <w:rFonts w:ascii="黑体" w:eastAsia="黑体" w:hAnsi="黑体" w:hint="eastAsia"/>
          <w:sz w:val="28"/>
          <w:szCs w:val="28"/>
        </w:rPr>
        <w:t xml:space="preserve">   三、每个月消杀要求一至两次。</w:t>
      </w:r>
    </w:p>
    <w:sectPr w:rsidR="003F7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A3F" w:rsidRDefault="003F7A3F" w:rsidP="00A77CE0">
      <w:r>
        <w:separator/>
      </w:r>
    </w:p>
  </w:endnote>
  <w:endnote w:type="continuationSeparator" w:id="1">
    <w:p w:rsidR="003F7A3F" w:rsidRDefault="003F7A3F" w:rsidP="00A77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A3F" w:rsidRDefault="003F7A3F" w:rsidP="00A77CE0">
      <w:r>
        <w:separator/>
      </w:r>
    </w:p>
  </w:footnote>
  <w:footnote w:type="continuationSeparator" w:id="1">
    <w:p w:rsidR="003F7A3F" w:rsidRDefault="003F7A3F" w:rsidP="00A77C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7CE0"/>
    <w:rsid w:val="003F7A3F"/>
    <w:rsid w:val="00A7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7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7C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7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7CE0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A77C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>县医院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王翠成</dc:creator>
  <cp:keywords/>
  <dc:description/>
  <cp:lastModifiedBy>王翠成</cp:lastModifiedBy>
  <cp:revision>2</cp:revision>
  <dcterms:created xsi:type="dcterms:W3CDTF">2021-03-30T01:04:00Z</dcterms:created>
  <dcterms:modified xsi:type="dcterms:W3CDTF">2021-03-30T01:04:00Z</dcterms:modified>
</cp:coreProperties>
</file>