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D945" w14:textId="6BD8FFC2" w:rsidR="00785808" w:rsidRPr="00785808" w:rsidRDefault="00785808" w:rsidP="00931746">
      <w:pPr>
        <w:spacing w:line="360" w:lineRule="auto"/>
        <w:jc w:val="center"/>
        <w:rPr>
          <w:rFonts w:ascii="宋体" w:hAnsi="宋体"/>
          <w:b/>
          <w:bCs/>
          <w:spacing w:val="-4"/>
          <w:sz w:val="28"/>
          <w:szCs w:val="28"/>
        </w:rPr>
      </w:pPr>
      <w:r w:rsidRPr="00785808">
        <w:rPr>
          <w:rFonts w:ascii="宋体" w:hAnsi="宋体" w:hint="eastAsia"/>
          <w:b/>
          <w:bCs/>
          <w:spacing w:val="-4"/>
          <w:sz w:val="28"/>
          <w:szCs w:val="28"/>
        </w:rPr>
        <w:t>2020年枞阳县铁铜等乡镇圩堤白蚁智能监测数据采集及综合防治项目</w:t>
      </w:r>
    </w:p>
    <w:p w14:paraId="1DF02172" w14:textId="28F4D37B" w:rsidR="0068609F" w:rsidRPr="0031648E" w:rsidRDefault="00F47EDB" w:rsidP="00931746">
      <w:pPr>
        <w:spacing w:line="360" w:lineRule="auto"/>
        <w:jc w:val="center"/>
        <w:rPr>
          <w:rFonts w:ascii="宋体" w:hAnsi="宋体"/>
          <w:b/>
          <w:bCs/>
          <w:sz w:val="30"/>
          <w:szCs w:val="30"/>
        </w:rPr>
      </w:pPr>
      <w:r w:rsidRPr="0031648E">
        <w:rPr>
          <w:rFonts w:ascii="宋体" w:hAnsi="宋体" w:hint="eastAsia"/>
          <w:b/>
          <w:bCs/>
          <w:sz w:val="30"/>
          <w:szCs w:val="30"/>
        </w:rPr>
        <w:t>项目需求</w:t>
      </w:r>
    </w:p>
    <w:p w14:paraId="203FD5A1" w14:textId="77777777" w:rsidR="0068609F" w:rsidRPr="0031648E" w:rsidRDefault="00F47EDB" w:rsidP="00931746">
      <w:pPr>
        <w:pStyle w:val="a0"/>
        <w:numPr>
          <w:ilvl w:val="0"/>
          <w:numId w:val="1"/>
        </w:numPr>
        <w:ind w:firstLineChars="0"/>
        <w:jc w:val="left"/>
        <w:rPr>
          <w:rFonts w:ascii="宋体" w:hAnsi="宋体"/>
          <w:b/>
          <w:sz w:val="28"/>
          <w:szCs w:val="28"/>
        </w:rPr>
      </w:pPr>
      <w:r w:rsidRPr="0031648E">
        <w:rPr>
          <w:rFonts w:ascii="宋体" w:hAnsi="宋体"/>
          <w:b/>
          <w:sz w:val="28"/>
          <w:szCs w:val="28"/>
        </w:rPr>
        <w:t>招标</w:t>
      </w:r>
      <w:r w:rsidRPr="0031648E">
        <w:rPr>
          <w:rFonts w:ascii="宋体" w:hAnsi="宋体" w:hint="eastAsia"/>
          <w:b/>
          <w:sz w:val="28"/>
          <w:szCs w:val="28"/>
        </w:rPr>
        <w:t>服务和技术需求</w:t>
      </w:r>
      <w:r w:rsidRPr="0031648E">
        <w:rPr>
          <w:rFonts w:ascii="宋体" w:hAnsi="宋体"/>
          <w:b/>
          <w:sz w:val="28"/>
          <w:szCs w:val="28"/>
        </w:rPr>
        <w:t>一览表</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448"/>
        <w:gridCol w:w="6040"/>
      </w:tblGrid>
      <w:tr w:rsidR="0068609F" w:rsidRPr="0031648E" w14:paraId="1B744555" w14:textId="77777777">
        <w:trPr>
          <w:trHeight w:val="448"/>
          <w:jc w:val="center"/>
        </w:trPr>
        <w:tc>
          <w:tcPr>
            <w:tcW w:w="822" w:type="dxa"/>
            <w:tcBorders>
              <w:top w:val="single" w:sz="4" w:space="0" w:color="auto"/>
              <w:left w:val="single" w:sz="4" w:space="0" w:color="auto"/>
              <w:bottom w:val="single" w:sz="4" w:space="0" w:color="auto"/>
              <w:right w:val="single" w:sz="4" w:space="0" w:color="auto"/>
            </w:tcBorders>
            <w:vAlign w:val="center"/>
          </w:tcPr>
          <w:p w14:paraId="4BF33257" w14:textId="77777777" w:rsidR="0068609F" w:rsidRPr="0031648E" w:rsidRDefault="00F47EDB" w:rsidP="00CD219B">
            <w:pPr>
              <w:jc w:val="center"/>
              <w:rPr>
                <w:rFonts w:ascii="宋体" w:hAnsi="宋体"/>
              </w:rPr>
            </w:pPr>
            <w:r w:rsidRPr="0031648E">
              <w:rPr>
                <w:rFonts w:ascii="宋体" w:hAnsi="宋体" w:hint="eastAsia"/>
              </w:rPr>
              <w:t>序号</w:t>
            </w:r>
          </w:p>
        </w:tc>
        <w:tc>
          <w:tcPr>
            <w:tcW w:w="1448" w:type="dxa"/>
            <w:tcBorders>
              <w:top w:val="single" w:sz="4" w:space="0" w:color="auto"/>
              <w:left w:val="nil"/>
              <w:bottom w:val="single" w:sz="4" w:space="0" w:color="auto"/>
              <w:right w:val="single" w:sz="4" w:space="0" w:color="auto"/>
            </w:tcBorders>
            <w:vAlign w:val="center"/>
          </w:tcPr>
          <w:p w14:paraId="4BDF1DEE" w14:textId="77777777" w:rsidR="0068609F" w:rsidRPr="0031648E" w:rsidRDefault="00F47EDB" w:rsidP="00931746">
            <w:pPr>
              <w:jc w:val="left"/>
              <w:rPr>
                <w:rFonts w:ascii="宋体" w:hAnsi="宋体"/>
              </w:rPr>
            </w:pPr>
            <w:r w:rsidRPr="0031648E">
              <w:rPr>
                <w:rFonts w:ascii="宋体" w:hAnsi="宋体" w:hint="eastAsia"/>
              </w:rPr>
              <w:t>项目名称</w:t>
            </w:r>
          </w:p>
        </w:tc>
        <w:tc>
          <w:tcPr>
            <w:tcW w:w="6040" w:type="dxa"/>
            <w:tcBorders>
              <w:top w:val="single" w:sz="4" w:space="0" w:color="auto"/>
              <w:left w:val="nil"/>
              <w:bottom w:val="single" w:sz="4" w:space="0" w:color="auto"/>
              <w:right w:val="single" w:sz="4" w:space="0" w:color="auto"/>
            </w:tcBorders>
            <w:vAlign w:val="center"/>
          </w:tcPr>
          <w:p w14:paraId="498C03A2" w14:textId="77777777" w:rsidR="0068609F" w:rsidRPr="0031648E" w:rsidRDefault="00F47EDB" w:rsidP="00931746">
            <w:pPr>
              <w:jc w:val="left"/>
              <w:rPr>
                <w:rFonts w:ascii="宋体" w:hAnsi="宋体"/>
              </w:rPr>
            </w:pPr>
            <w:r w:rsidRPr="0031648E">
              <w:rPr>
                <w:rFonts w:ascii="宋体" w:hAnsi="宋体" w:hint="eastAsia"/>
              </w:rPr>
              <w:t>技术要求</w:t>
            </w:r>
          </w:p>
        </w:tc>
      </w:tr>
      <w:tr w:rsidR="0068609F" w:rsidRPr="0031648E" w14:paraId="064D4DEF" w14:textId="77777777" w:rsidTr="00166EB2">
        <w:trPr>
          <w:trHeight w:val="902"/>
          <w:jc w:val="center"/>
        </w:trPr>
        <w:tc>
          <w:tcPr>
            <w:tcW w:w="822" w:type="dxa"/>
            <w:tcBorders>
              <w:top w:val="single" w:sz="4" w:space="0" w:color="auto"/>
              <w:left w:val="single" w:sz="4" w:space="0" w:color="auto"/>
              <w:bottom w:val="single" w:sz="4" w:space="0" w:color="auto"/>
              <w:right w:val="single" w:sz="4" w:space="0" w:color="auto"/>
            </w:tcBorders>
            <w:vAlign w:val="center"/>
          </w:tcPr>
          <w:p w14:paraId="56947B6F" w14:textId="77777777" w:rsidR="0068609F" w:rsidRPr="0031648E" w:rsidRDefault="00F47EDB" w:rsidP="00CD219B">
            <w:pPr>
              <w:jc w:val="center"/>
              <w:rPr>
                <w:rFonts w:ascii="宋体" w:hAnsi="宋体"/>
              </w:rPr>
            </w:pPr>
            <w:r w:rsidRPr="0031648E">
              <w:rPr>
                <w:rFonts w:ascii="宋体" w:hAnsi="宋体" w:hint="eastAsia"/>
              </w:rPr>
              <w:t>1</w:t>
            </w:r>
          </w:p>
        </w:tc>
        <w:tc>
          <w:tcPr>
            <w:tcW w:w="1448" w:type="dxa"/>
            <w:tcBorders>
              <w:top w:val="single" w:sz="4" w:space="0" w:color="auto"/>
              <w:left w:val="nil"/>
              <w:bottom w:val="single" w:sz="4" w:space="0" w:color="auto"/>
              <w:right w:val="single" w:sz="4" w:space="0" w:color="auto"/>
            </w:tcBorders>
            <w:vAlign w:val="center"/>
          </w:tcPr>
          <w:p w14:paraId="19503BF3" w14:textId="77777777" w:rsidR="0068609F" w:rsidRPr="0031648E" w:rsidRDefault="00F47EDB" w:rsidP="00931746">
            <w:pPr>
              <w:jc w:val="left"/>
              <w:rPr>
                <w:rFonts w:ascii="宋体" w:hAnsi="宋体"/>
              </w:rPr>
            </w:pPr>
            <w:r w:rsidRPr="0031648E">
              <w:rPr>
                <w:rFonts w:ascii="宋体" w:hAnsi="宋体" w:hint="eastAsia"/>
              </w:rPr>
              <w:t>防治项内容</w:t>
            </w:r>
          </w:p>
        </w:tc>
        <w:tc>
          <w:tcPr>
            <w:tcW w:w="6040" w:type="dxa"/>
            <w:tcBorders>
              <w:top w:val="single" w:sz="4" w:space="0" w:color="auto"/>
              <w:left w:val="nil"/>
              <w:bottom w:val="single" w:sz="4" w:space="0" w:color="auto"/>
              <w:right w:val="single" w:sz="4" w:space="0" w:color="auto"/>
            </w:tcBorders>
            <w:vAlign w:val="center"/>
          </w:tcPr>
          <w:p w14:paraId="36189EF6" w14:textId="4B850900" w:rsidR="0068609F" w:rsidRPr="0031648E" w:rsidRDefault="00F47EDB" w:rsidP="00931746">
            <w:pPr>
              <w:jc w:val="left"/>
              <w:rPr>
                <w:rFonts w:ascii="宋体" w:hAnsi="宋体"/>
              </w:rPr>
            </w:pPr>
            <w:r w:rsidRPr="0031648E">
              <w:rPr>
                <w:rFonts w:ascii="宋体" w:hAnsi="宋体" w:hint="eastAsia"/>
              </w:rPr>
              <w:t>人工挖</w:t>
            </w:r>
            <w:r w:rsidR="0031648E" w:rsidRPr="0031648E">
              <w:rPr>
                <w:rFonts w:ascii="宋体" w:hAnsi="宋体" w:hint="eastAsia"/>
              </w:rPr>
              <w:t>蚁</w:t>
            </w:r>
            <w:r w:rsidRPr="0031648E">
              <w:rPr>
                <w:rFonts w:ascii="宋体" w:hAnsi="宋体" w:hint="eastAsia"/>
              </w:rPr>
              <w:t>巢</w:t>
            </w:r>
          </w:p>
          <w:p w14:paraId="69971A5B" w14:textId="14E2FA51" w:rsidR="0068609F" w:rsidRPr="0031648E" w:rsidRDefault="0031648E" w:rsidP="00931746">
            <w:pPr>
              <w:jc w:val="left"/>
              <w:rPr>
                <w:rFonts w:ascii="宋体" w:hAnsi="宋体"/>
              </w:rPr>
            </w:pPr>
            <w:r w:rsidRPr="0031648E">
              <w:rPr>
                <w:rFonts w:ascii="宋体" w:hAnsi="宋体" w:hint="eastAsia"/>
              </w:rPr>
              <w:t>埋置</w:t>
            </w:r>
            <w:r w:rsidR="00F47EDB" w:rsidRPr="0031648E">
              <w:rPr>
                <w:rFonts w:ascii="宋体" w:hAnsi="宋体" w:hint="eastAsia"/>
              </w:rPr>
              <w:t>诱杀包</w:t>
            </w:r>
          </w:p>
          <w:p w14:paraId="57558E13" w14:textId="77777777" w:rsidR="00166EB2" w:rsidRDefault="00166EB2" w:rsidP="00931746">
            <w:pPr>
              <w:jc w:val="left"/>
              <w:rPr>
                <w:rFonts w:ascii="宋体" w:hAnsi="宋体"/>
              </w:rPr>
            </w:pPr>
            <w:r w:rsidRPr="00166EB2">
              <w:rPr>
                <w:rFonts w:ascii="宋体" w:hAnsi="宋体" w:hint="eastAsia"/>
              </w:rPr>
              <w:t>化学屏障设置</w:t>
            </w:r>
          </w:p>
          <w:p w14:paraId="4321E4A4" w14:textId="5F668AB5" w:rsidR="0068609F" w:rsidRPr="0031648E" w:rsidRDefault="00166EB2" w:rsidP="00931746">
            <w:pPr>
              <w:jc w:val="left"/>
              <w:rPr>
                <w:rFonts w:ascii="宋体" w:hAnsi="宋体"/>
              </w:rPr>
            </w:pPr>
            <w:r w:rsidRPr="00166EB2">
              <w:rPr>
                <w:rFonts w:ascii="宋体" w:hAnsi="宋体" w:hint="eastAsia"/>
              </w:rPr>
              <w:t>白蚁智能监测装置</w:t>
            </w:r>
          </w:p>
        </w:tc>
      </w:tr>
      <w:tr w:rsidR="0068609F" w:rsidRPr="0031648E" w14:paraId="4B5BBE70" w14:textId="77777777">
        <w:trPr>
          <w:trHeight w:val="1403"/>
          <w:jc w:val="center"/>
        </w:trPr>
        <w:tc>
          <w:tcPr>
            <w:tcW w:w="822" w:type="dxa"/>
            <w:tcBorders>
              <w:top w:val="single" w:sz="4" w:space="0" w:color="auto"/>
              <w:left w:val="single" w:sz="4" w:space="0" w:color="auto"/>
              <w:right w:val="single" w:sz="4" w:space="0" w:color="auto"/>
            </w:tcBorders>
            <w:vAlign w:val="center"/>
          </w:tcPr>
          <w:p w14:paraId="5EB381F2" w14:textId="77777777" w:rsidR="0068609F" w:rsidRPr="0031648E" w:rsidRDefault="00F47EDB" w:rsidP="00CD219B">
            <w:pPr>
              <w:jc w:val="center"/>
              <w:rPr>
                <w:rFonts w:ascii="宋体" w:hAnsi="宋体"/>
              </w:rPr>
            </w:pPr>
            <w:r w:rsidRPr="0031648E">
              <w:rPr>
                <w:rFonts w:ascii="宋体" w:hAnsi="宋体" w:hint="eastAsia"/>
              </w:rPr>
              <w:t>2</w:t>
            </w:r>
          </w:p>
        </w:tc>
        <w:tc>
          <w:tcPr>
            <w:tcW w:w="1448" w:type="dxa"/>
            <w:tcBorders>
              <w:top w:val="single" w:sz="4" w:space="0" w:color="auto"/>
              <w:left w:val="nil"/>
              <w:bottom w:val="single" w:sz="4" w:space="0" w:color="auto"/>
              <w:right w:val="single" w:sz="4" w:space="0" w:color="auto"/>
            </w:tcBorders>
            <w:vAlign w:val="center"/>
          </w:tcPr>
          <w:p w14:paraId="66C46C8D" w14:textId="7FA0BED4" w:rsidR="0068609F" w:rsidRPr="0031648E" w:rsidRDefault="00F47EDB" w:rsidP="00931746">
            <w:pPr>
              <w:jc w:val="left"/>
              <w:rPr>
                <w:rFonts w:ascii="宋体" w:hAnsi="宋体"/>
                <w:bCs/>
              </w:rPr>
            </w:pPr>
            <w:r w:rsidRPr="0031648E">
              <w:rPr>
                <w:rFonts w:ascii="宋体" w:hAnsi="宋体" w:hint="eastAsia"/>
                <w:bCs/>
              </w:rPr>
              <w:t>20%吡虫啉悬浮剂</w:t>
            </w:r>
          </w:p>
        </w:tc>
        <w:tc>
          <w:tcPr>
            <w:tcW w:w="6040" w:type="dxa"/>
            <w:tcBorders>
              <w:top w:val="single" w:sz="4" w:space="0" w:color="auto"/>
              <w:left w:val="nil"/>
              <w:right w:val="single" w:sz="4" w:space="0" w:color="auto"/>
            </w:tcBorders>
            <w:vAlign w:val="center"/>
          </w:tcPr>
          <w:p w14:paraId="08CCD215" w14:textId="34729D97" w:rsidR="00A7493D" w:rsidRDefault="00F47EDB" w:rsidP="00931746">
            <w:pPr>
              <w:jc w:val="left"/>
              <w:rPr>
                <w:rFonts w:ascii="宋体" w:hAnsi="宋体"/>
              </w:rPr>
            </w:pPr>
            <w:r w:rsidRPr="0031648E">
              <w:rPr>
                <w:rFonts w:ascii="宋体" w:hAnsi="宋体" w:hint="eastAsia"/>
              </w:rPr>
              <w:t>★吡虫啉含量，%：20.0（±1.2）</w:t>
            </w:r>
          </w:p>
          <w:p w14:paraId="4A0D630A" w14:textId="77777777" w:rsidR="00A7493D" w:rsidRDefault="00F47EDB" w:rsidP="00931746">
            <w:pPr>
              <w:jc w:val="left"/>
              <w:rPr>
                <w:rFonts w:ascii="宋体" w:hAnsi="宋体"/>
              </w:rPr>
            </w:pPr>
            <w:r w:rsidRPr="0031648E">
              <w:rPr>
                <w:rFonts w:ascii="宋体" w:hAnsi="宋体" w:hint="eastAsia"/>
              </w:rPr>
              <w:t>pH值范围：6.0～9.0</w:t>
            </w:r>
          </w:p>
          <w:p w14:paraId="0553ABAD" w14:textId="77777777" w:rsidR="00A7493D" w:rsidRDefault="00F47EDB" w:rsidP="00931746">
            <w:pPr>
              <w:jc w:val="left"/>
              <w:rPr>
                <w:rFonts w:ascii="宋体" w:hAnsi="宋体"/>
              </w:rPr>
            </w:pPr>
            <w:r w:rsidRPr="0031648E">
              <w:rPr>
                <w:rFonts w:ascii="宋体" w:hAnsi="宋体" w:hint="eastAsia"/>
              </w:rPr>
              <w:t>★悬浮率，% ≥：90</w:t>
            </w:r>
          </w:p>
          <w:p w14:paraId="755E729F" w14:textId="77777777" w:rsidR="00A7493D" w:rsidRDefault="00F47EDB" w:rsidP="00931746">
            <w:pPr>
              <w:jc w:val="left"/>
              <w:rPr>
                <w:rFonts w:ascii="宋体" w:hAnsi="宋体"/>
              </w:rPr>
            </w:pPr>
            <w:r w:rsidRPr="0031648E">
              <w:rPr>
                <w:rFonts w:ascii="宋体" w:hAnsi="宋体" w:hint="eastAsia"/>
              </w:rPr>
              <w:t>倾倒后残余物 % ≤：3.0</w:t>
            </w:r>
          </w:p>
          <w:p w14:paraId="7244E957" w14:textId="77777777" w:rsidR="00A7493D" w:rsidRDefault="00F47EDB" w:rsidP="00931746">
            <w:pPr>
              <w:jc w:val="left"/>
              <w:rPr>
                <w:rFonts w:ascii="宋体" w:hAnsi="宋体"/>
              </w:rPr>
            </w:pPr>
            <w:r w:rsidRPr="0031648E">
              <w:rPr>
                <w:rFonts w:ascii="宋体" w:hAnsi="宋体" w:hint="eastAsia"/>
              </w:rPr>
              <w:t>冼涤后残余物%  ≤：0.5</w:t>
            </w:r>
          </w:p>
          <w:p w14:paraId="3660B13B" w14:textId="77777777" w:rsidR="00A7493D" w:rsidRDefault="00F47EDB" w:rsidP="00931746">
            <w:pPr>
              <w:jc w:val="left"/>
              <w:rPr>
                <w:rFonts w:ascii="宋体" w:hAnsi="宋体"/>
              </w:rPr>
            </w:pPr>
            <w:r w:rsidRPr="0031648E">
              <w:rPr>
                <w:rFonts w:ascii="宋体" w:hAnsi="宋体" w:hint="eastAsia"/>
              </w:rPr>
              <w:t>筛析（通过75m孔径试验筛）% ≥：98</w:t>
            </w:r>
          </w:p>
          <w:p w14:paraId="3FEE7124" w14:textId="77777777" w:rsidR="00A7493D" w:rsidRDefault="00F47EDB" w:rsidP="00931746">
            <w:pPr>
              <w:jc w:val="left"/>
              <w:rPr>
                <w:rFonts w:ascii="宋体" w:hAnsi="宋体"/>
              </w:rPr>
            </w:pPr>
            <w:r w:rsidRPr="0031648E">
              <w:rPr>
                <w:rFonts w:ascii="宋体" w:hAnsi="宋体" w:hint="eastAsia"/>
              </w:rPr>
              <w:t>持久起泡（1min后）mL≤4</w:t>
            </w:r>
          </w:p>
          <w:p w14:paraId="188542AE" w14:textId="149517B6" w:rsidR="00A7493D" w:rsidRPr="00A7493D" w:rsidRDefault="00A7493D" w:rsidP="00931746">
            <w:pPr>
              <w:pStyle w:val="a0"/>
              <w:spacing w:before="0" w:beforeAutospacing="0" w:after="0"/>
              <w:ind w:firstLineChars="0" w:firstLine="0"/>
              <w:jc w:val="left"/>
            </w:pPr>
            <w:r w:rsidRPr="0031648E">
              <w:rPr>
                <w:rFonts w:ascii="宋体" w:hAnsi="宋体" w:hint="eastAsia"/>
              </w:rPr>
              <w:t>★</w:t>
            </w:r>
            <w:r>
              <w:rPr>
                <w:rFonts w:hint="eastAsia"/>
              </w:rPr>
              <w:t>农业部白蚁防治对象的药品三证齐全</w:t>
            </w:r>
          </w:p>
        </w:tc>
      </w:tr>
      <w:tr w:rsidR="0068609F" w:rsidRPr="0031648E" w14:paraId="37EA3151" w14:textId="77777777">
        <w:trPr>
          <w:trHeight w:val="1402"/>
          <w:jc w:val="center"/>
        </w:trPr>
        <w:tc>
          <w:tcPr>
            <w:tcW w:w="822" w:type="dxa"/>
            <w:tcBorders>
              <w:left w:val="single" w:sz="4" w:space="0" w:color="auto"/>
              <w:bottom w:val="single" w:sz="4" w:space="0" w:color="auto"/>
              <w:right w:val="single" w:sz="4" w:space="0" w:color="auto"/>
            </w:tcBorders>
            <w:vAlign w:val="center"/>
          </w:tcPr>
          <w:p w14:paraId="19A5B57E" w14:textId="77777777" w:rsidR="0068609F" w:rsidRPr="0031648E" w:rsidRDefault="00F47EDB" w:rsidP="00CD219B">
            <w:pPr>
              <w:jc w:val="center"/>
              <w:rPr>
                <w:rFonts w:ascii="宋体" w:hAnsi="宋体"/>
              </w:rPr>
            </w:pPr>
            <w:r w:rsidRPr="0031648E">
              <w:rPr>
                <w:rFonts w:ascii="宋体" w:hAnsi="宋体" w:hint="eastAsia"/>
              </w:rPr>
              <w:t>3</w:t>
            </w:r>
          </w:p>
        </w:tc>
        <w:tc>
          <w:tcPr>
            <w:tcW w:w="1448" w:type="dxa"/>
            <w:tcBorders>
              <w:top w:val="single" w:sz="4" w:space="0" w:color="auto"/>
              <w:left w:val="nil"/>
              <w:bottom w:val="single" w:sz="4" w:space="0" w:color="auto"/>
              <w:right w:val="single" w:sz="4" w:space="0" w:color="auto"/>
            </w:tcBorders>
            <w:vAlign w:val="center"/>
          </w:tcPr>
          <w:p w14:paraId="05305E58" w14:textId="77777777" w:rsidR="0068609F" w:rsidRPr="0031648E" w:rsidRDefault="00F47EDB" w:rsidP="00931746">
            <w:pPr>
              <w:jc w:val="left"/>
              <w:rPr>
                <w:rFonts w:ascii="宋体" w:hAnsi="宋体"/>
                <w:bCs/>
              </w:rPr>
            </w:pPr>
            <w:r w:rsidRPr="0031648E">
              <w:rPr>
                <w:rFonts w:ascii="宋体" w:hAnsi="宋体" w:hint="eastAsia"/>
                <w:bCs/>
              </w:rPr>
              <w:t>0.25%氟虫腈粉剂</w:t>
            </w:r>
          </w:p>
        </w:tc>
        <w:tc>
          <w:tcPr>
            <w:tcW w:w="6040" w:type="dxa"/>
            <w:tcBorders>
              <w:left w:val="nil"/>
              <w:bottom w:val="single" w:sz="4" w:space="0" w:color="auto"/>
              <w:right w:val="single" w:sz="4" w:space="0" w:color="auto"/>
            </w:tcBorders>
            <w:vAlign w:val="center"/>
          </w:tcPr>
          <w:p w14:paraId="70044FA1" w14:textId="782FA6D8" w:rsidR="00A7493D" w:rsidRDefault="00F47EDB" w:rsidP="00931746">
            <w:pPr>
              <w:jc w:val="left"/>
              <w:rPr>
                <w:rFonts w:ascii="宋体" w:hAnsi="宋体"/>
              </w:rPr>
            </w:pPr>
            <w:r w:rsidRPr="0031648E">
              <w:rPr>
                <w:rFonts w:ascii="宋体" w:hAnsi="宋体" w:hint="eastAsia"/>
              </w:rPr>
              <w:t>★氟虫腈质量分数% ：0</w:t>
            </w:r>
            <w:r w:rsidR="00A7493D">
              <w:rPr>
                <w:rFonts w:ascii="宋体" w:hAnsi="宋体" w:hint="eastAsia"/>
              </w:rPr>
              <w:t>.</w:t>
            </w:r>
            <w:r w:rsidRPr="0031648E">
              <w:rPr>
                <w:rFonts w:ascii="宋体" w:hAnsi="宋体" w:hint="eastAsia"/>
              </w:rPr>
              <w:t>25±0.06</w:t>
            </w:r>
          </w:p>
          <w:p w14:paraId="050EA1F2" w14:textId="77777777" w:rsidR="00A7493D" w:rsidRDefault="00F47EDB" w:rsidP="00931746">
            <w:pPr>
              <w:jc w:val="left"/>
              <w:rPr>
                <w:rFonts w:ascii="宋体" w:hAnsi="宋体"/>
              </w:rPr>
            </w:pPr>
            <w:r w:rsidRPr="0031648E">
              <w:rPr>
                <w:rFonts w:ascii="宋体" w:hAnsi="宋体" w:hint="eastAsia"/>
              </w:rPr>
              <w:t>★pH值范围：7.0～10.0</w:t>
            </w:r>
          </w:p>
          <w:p w14:paraId="101C503E" w14:textId="57209751" w:rsidR="00A7493D" w:rsidRDefault="00F47EDB" w:rsidP="00931746">
            <w:pPr>
              <w:jc w:val="left"/>
              <w:rPr>
                <w:rFonts w:ascii="宋体" w:hAnsi="宋体"/>
              </w:rPr>
            </w:pPr>
            <w:r w:rsidRPr="0031648E">
              <w:rPr>
                <w:rFonts w:ascii="宋体" w:hAnsi="宋体" w:hint="eastAsia"/>
              </w:rPr>
              <w:t>水分，%≤：3.0</w:t>
            </w:r>
          </w:p>
          <w:p w14:paraId="74178622" w14:textId="1859D92B" w:rsidR="00A7493D" w:rsidRDefault="00F47EDB" w:rsidP="00931746">
            <w:pPr>
              <w:jc w:val="left"/>
              <w:rPr>
                <w:rFonts w:ascii="宋体" w:hAnsi="宋体"/>
              </w:rPr>
            </w:pPr>
            <w:r w:rsidRPr="0031648E">
              <w:rPr>
                <w:rFonts w:ascii="宋体" w:hAnsi="宋体" w:hint="eastAsia"/>
              </w:rPr>
              <w:t>细度(通过75μm孔径试验筛)，%≥：95</w:t>
            </w:r>
          </w:p>
          <w:p w14:paraId="231284F4" w14:textId="77777777" w:rsidR="0068609F" w:rsidRDefault="00F47EDB" w:rsidP="00931746">
            <w:pPr>
              <w:jc w:val="left"/>
              <w:rPr>
                <w:rFonts w:ascii="宋体" w:hAnsi="宋体"/>
              </w:rPr>
            </w:pPr>
            <w:r w:rsidRPr="0031648E">
              <w:rPr>
                <w:rFonts w:ascii="宋体" w:hAnsi="宋体" w:hint="eastAsia"/>
              </w:rPr>
              <w:t>热贮稳定性a：合格</w:t>
            </w:r>
          </w:p>
          <w:p w14:paraId="2BA018F5" w14:textId="3097D2B6" w:rsidR="00A7493D" w:rsidRPr="00A7493D" w:rsidRDefault="00A7493D" w:rsidP="00931746">
            <w:pPr>
              <w:pStyle w:val="a0"/>
              <w:spacing w:before="0" w:beforeAutospacing="0" w:after="0"/>
              <w:ind w:firstLineChars="0" w:firstLine="0"/>
              <w:jc w:val="left"/>
            </w:pPr>
            <w:r w:rsidRPr="00A7493D">
              <w:rPr>
                <w:rFonts w:hint="eastAsia"/>
              </w:rPr>
              <w:t>★农业部白蚁防治对象的药品三证齐全</w:t>
            </w:r>
          </w:p>
        </w:tc>
      </w:tr>
      <w:tr w:rsidR="0068609F" w:rsidRPr="0031648E" w14:paraId="6AF39B31" w14:textId="77777777">
        <w:trPr>
          <w:trHeight w:val="132"/>
          <w:jc w:val="center"/>
        </w:trPr>
        <w:tc>
          <w:tcPr>
            <w:tcW w:w="822" w:type="dxa"/>
            <w:tcBorders>
              <w:top w:val="single" w:sz="4" w:space="0" w:color="auto"/>
              <w:left w:val="single" w:sz="4" w:space="0" w:color="auto"/>
              <w:bottom w:val="single" w:sz="4" w:space="0" w:color="auto"/>
              <w:right w:val="single" w:sz="4" w:space="0" w:color="auto"/>
            </w:tcBorders>
            <w:vAlign w:val="center"/>
          </w:tcPr>
          <w:p w14:paraId="2E72C0C0" w14:textId="77777777" w:rsidR="0068609F" w:rsidRPr="0031648E" w:rsidRDefault="00F47EDB" w:rsidP="00CD219B">
            <w:pPr>
              <w:jc w:val="center"/>
              <w:rPr>
                <w:rFonts w:ascii="宋体" w:hAnsi="宋体"/>
              </w:rPr>
            </w:pPr>
            <w:r w:rsidRPr="0031648E">
              <w:rPr>
                <w:rFonts w:ascii="宋体" w:hAnsi="宋体" w:hint="eastAsia"/>
              </w:rPr>
              <w:t>4</w:t>
            </w:r>
          </w:p>
        </w:tc>
        <w:tc>
          <w:tcPr>
            <w:tcW w:w="1448" w:type="dxa"/>
            <w:tcBorders>
              <w:top w:val="single" w:sz="4" w:space="0" w:color="auto"/>
              <w:left w:val="nil"/>
              <w:bottom w:val="single" w:sz="4" w:space="0" w:color="auto"/>
              <w:right w:val="single" w:sz="4" w:space="0" w:color="auto"/>
            </w:tcBorders>
            <w:vAlign w:val="center"/>
          </w:tcPr>
          <w:p w14:paraId="15170827" w14:textId="1BCE1C67" w:rsidR="0068609F" w:rsidRPr="0031648E" w:rsidRDefault="00F47EDB" w:rsidP="00931746">
            <w:pPr>
              <w:jc w:val="left"/>
              <w:rPr>
                <w:rFonts w:ascii="宋体" w:hAnsi="宋体"/>
              </w:rPr>
            </w:pPr>
            <w:r w:rsidRPr="0031648E">
              <w:rPr>
                <w:rFonts w:ascii="宋体" w:hAnsi="宋体" w:hint="eastAsia"/>
              </w:rPr>
              <w:t>白蚁电子智能监测数据采集装置</w:t>
            </w:r>
          </w:p>
        </w:tc>
        <w:tc>
          <w:tcPr>
            <w:tcW w:w="6040" w:type="dxa"/>
            <w:tcBorders>
              <w:top w:val="single" w:sz="4" w:space="0" w:color="auto"/>
              <w:left w:val="nil"/>
              <w:bottom w:val="single" w:sz="4" w:space="0" w:color="auto"/>
              <w:right w:val="single" w:sz="4" w:space="0" w:color="auto"/>
            </w:tcBorders>
            <w:vAlign w:val="center"/>
          </w:tcPr>
          <w:p w14:paraId="2FA0852E" w14:textId="77777777" w:rsidR="0068609F" w:rsidRPr="0031648E" w:rsidRDefault="00F47EDB" w:rsidP="00931746">
            <w:pPr>
              <w:jc w:val="left"/>
              <w:rPr>
                <w:rFonts w:ascii="宋体" w:hAnsi="宋体"/>
              </w:rPr>
            </w:pPr>
            <w:r w:rsidRPr="0031648E">
              <w:rPr>
                <w:rFonts w:ascii="宋体" w:hAnsi="宋体" w:hint="eastAsia"/>
              </w:rPr>
              <w:t>适时自动监测，24小时内上报白蚁监测信息；</w:t>
            </w:r>
          </w:p>
          <w:p w14:paraId="3C21F45A" w14:textId="77777777" w:rsidR="0068609F" w:rsidRPr="0031648E" w:rsidRDefault="00F47EDB" w:rsidP="00931746">
            <w:pPr>
              <w:jc w:val="left"/>
              <w:rPr>
                <w:rFonts w:ascii="宋体" w:hAnsi="宋体"/>
              </w:rPr>
            </w:pPr>
            <w:r w:rsidRPr="0031648E">
              <w:rPr>
                <w:rFonts w:ascii="宋体" w:hAnsi="宋体" w:cs="华文仿宋" w:hint="eastAsia"/>
                <w:szCs w:val="21"/>
              </w:rPr>
              <w:t>★传感器：</w:t>
            </w:r>
            <w:r w:rsidRPr="0031648E">
              <w:rPr>
                <w:rFonts w:ascii="宋体" w:hAnsi="宋体" w:hint="eastAsia"/>
              </w:rPr>
              <w:t>4个传感器，实时监测上报各方位蚁情情况；</w:t>
            </w:r>
          </w:p>
          <w:p w14:paraId="7DA7F4D6" w14:textId="4A95B2D4" w:rsidR="0068609F" w:rsidRPr="0031648E" w:rsidRDefault="00F47EDB" w:rsidP="00931746">
            <w:pPr>
              <w:jc w:val="left"/>
              <w:rPr>
                <w:rFonts w:ascii="宋体" w:hAnsi="宋体"/>
              </w:rPr>
            </w:pPr>
            <w:r w:rsidRPr="0031648E">
              <w:rPr>
                <w:rFonts w:ascii="宋体" w:hAnsi="宋体" w:cs="华文仿宋" w:hint="eastAsia"/>
                <w:szCs w:val="21"/>
              </w:rPr>
              <w:t>★</w:t>
            </w:r>
            <w:r w:rsidRPr="0031648E">
              <w:rPr>
                <w:rFonts w:ascii="宋体" w:hAnsi="宋体" w:hint="eastAsia"/>
              </w:rPr>
              <w:t>工作</w:t>
            </w:r>
            <w:r w:rsidR="0031648E" w:rsidRPr="0031648E">
              <w:rPr>
                <w:rFonts w:ascii="宋体" w:hAnsi="宋体" w:hint="eastAsia"/>
              </w:rPr>
              <w:t>环境</w:t>
            </w:r>
            <w:r w:rsidRPr="0031648E">
              <w:rPr>
                <w:rFonts w:ascii="宋体" w:hAnsi="宋体" w:hint="eastAsia"/>
              </w:rPr>
              <w:t>：-10-70℃，工作湿度5%-95%；</w:t>
            </w:r>
          </w:p>
          <w:p w14:paraId="2F68B546" w14:textId="77777777" w:rsidR="0068609F" w:rsidRPr="0031648E" w:rsidRDefault="00F47EDB" w:rsidP="00931746">
            <w:pPr>
              <w:jc w:val="left"/>
              <w:rPr>
                <w:rFonts w:ascii="宋体" w:hAnsi="宋体" w:cs="华文仿宋"/>
                <w:szCs w:val="21"/>
              </w:rPr>
            </w:pPr>
            <w:r w:rsidRPr="0031648E">
              <w:rPr>
                <w:rFonts w:ascii="宋体" w:hAnsi="宋体" w:cs="华文仿宋" w:hint="eastAsia"/>
                <w:szCs w:val="21"/>
              </w:rPr>
              <w:t>网络：标准HD-FDD-LTE</w:t>
            </w:r>
          </w:p>
          <w:p w14:paraId="5EFEF7E6" w14:textId="77777777" w:rsidR="0068609F" w:rsidRPr="0031648E" w:rsidRDefault="00F47EDB" w:rsidP="00931746">
            <w:pPr>
              <w:jc w:val="left"/>
              <w:rPr>
                <w:rFonts w:ascii="宋体" w:hAnsi="宋体"/>
              </w:rPr>
            </w:pPr>
            <w:r w:rsidRPr="0031648E">
              <w:rPr>
                <w:rFonts w:ascii="宋体" w:hAnsi="宋体"/>
              </w:rPr>
              <w:t>广覆盖，支持电信，移动，联通的NB-IoT 网络；</w:t>
            </w:r>
          </w:p>
          <w:p w14:paraId="7679189B" w14:textId="77777777" w:rsidR="0068609F" w:rsidRPr="0031648E" w:rsidRDefault="00F47EDB" w:rsidP="00931746">
            <w:pPr>
              <w:jc w:val="left"/>
              <w:rPr>
                <w:rFonts w:ascii="宋体" w:hAnsi="宋体"/>
              </w:rPr>
            </w:pPr>
            <w:r w:rsidRPr="0031648E">
              <w:rPr>
                <w:rFonts w:ascii="宋体" w:hAnsi="宋体" w:hint="eastAsia"/>
              </w:rPr>
              <w:t xml:space="preserve">数据传输基于TCP/IP，支持传输IP地址、端口的动态切换，支持传输间隔动态设置; </w:t>
            </w:r>
          </w:p>
          <w:p w14:paraId="1EB1DB49" w14:textId="6DB3857B" w:rsidR="0068609F" w:rsidRPr="0031648E" w:rsidRDefault="00F47EDB" w:rsidP="00931746">
            <w:pPr>
              <w:jc w:val="left"/>
              <w:rPr>
                <w:rFonts w:ascii="宋体" w:hAnsi="宋体"/>
              </w:rPr>
            </w:pPr>
            <w:r w:rsidRPr="0031648E">
              <w:rPr>
                <w:rFonts w:ascii="宋体" w:hAnsi="宋体" w:hint="eastAsia"/>
              </w:rPr>
              <w:t>电池电压：3.1～4.2 V（3.8V最佳)，电池续航不低于</w:t>
            </w:r>
            <w:r w:rsidR="003D2249">
              <w:rPr>
                <w:rFonts w:ascii="宋体" w:hAnsi="宋体"/>
              </w:rPr>
              <w:t>3</w:t>
            </w:r>
            <w:r w:rsidRPr="0031648E">
              <w:rPr>
                <w:rFonts w:ascii="宋体" w:hAnsi="宋体" w:hint="eastAsia"/>
              </w:rPr>
              <w:t>年；</w:t>
            </w:r>
          </w:p>
          <w:p w14:paraId="2836456E" w14:textId="77777777" w:rsidR="0068609F" w:rsidRPr="0031648E" w:rsidRDefault="00F47EDB" w:rsidP="00931746">
            <w:pPr>
              <w:jc w:val="left"/>
              <w:rPr>
                <w:rFonts w:ascii="宋体" w:hAnsi="宋体"/>
              </w:rPr>
            </w:pPr>
            <w:r w:rsidRPr="0031648E">
              <w:rPr>
                <w:rFonts w:ascii="宋体" w:hAnsi="宋体" w:cs="华文仿宋" w:hint="eastAsia"/>
                <w:szCs w:val="21"/>
              </w:rPr>
              <w:t>★防护等级：</w:t>
            </w:r>
            <w:r w:rsidRPr="0031648E">
              <w:rPr>
                <w:rFonts w:ascii="宋体" w:hAnsi="宋体" w:hint="eastAsia"/>
              </w:rPr>
              <w:t>电路核心部分防护不低于IP67级；</w:t>
            </w:r>
          </w:p>
          <w:p w14:paraId="5926A702" w14:textId="77777777" w:rsidR="0068609F" w:rsidRDefault="00F47EDB" w:rsidP="00931746">
            <w:pPr>
              <w:jc w:val="left"/>
              <w:rPr>
                <w:rFonts w:ascii="宋体" w:hAnsi="宋体"/>
              </w:rPr>
            </w:pPr>
            <w:r w:rsidRPr="0031648E">
              <w:rPr>
                <w:rFonts w:ascii="宋体" w:hAnsi="宋体" w:hint="eastAsia"/>
              </w:rPr>
              <w:t>使用材料环保无污染，符合国家相关标准。</w:t>
            </w:r>
          </w:p>
          <w:p w14:paraId="4512527F" w14:textId="63C5875E" w:rsidR="00A7493D" w:rsidRPr="00A7493D" w:rsidRDefault="00A7493D" w:rsidP="00931746">
            <w:pPr>
              <w:pStyle w:val="a0"/>
              <w:spacing w:before="0" w:beforeAutospacing="0" w:after="0"/>
              <w:ind w:firstLineChars="0" w:firstLine="0"/>
              <w:jc w:val="left"/>
            </w:pPr>
            <w:r w:rsidRPr="0031648E">
              <w:rPr>
                <w:rFonts w:ascii="宋体" w:hAnsi="宋体" w:cs="华文仿宋" w:hint="eastAsia"/>
                <w:szCs w:val="21"/>
              </w:rPr>
              <w:t>★</w:t>
            </w:r>
            <w:r>
              <w:rPr>
                <w:rFonts w:ascii="宋体" w:hAnsi="宋体" w:cs="华文仿宋" w:hint="eastAsia"/>
                <w:szCs w:val="21"/>
              </w:rPr>
              <w:t>国家或省级质检部门出具的产品检测报告</w:t>
            </w:r>
          </w:p>
        </w:tc>
      </w:tr>
    </w:tbl>
    <w:p w14:paraId="69077ECD" w14:textId="77777777" w:rsidR="0068609F" w:rsidRPr="0031648E" w:rsidRDefault="00F47EDB" w:rsidP="00931746">
      <w:pPr>
        <w:jc w:val="left"/>
        <w:rPr>
          <w:rFonts w:ascii="宋体" w:hAnsi="宋体"/>
          <w:b/>
          <w:bCs/>
        </w:rPr>
      </w:pPr>
      <w:r w:rsidRPr="0031648E">
        <w:rPr>
          <w:rFonts w:ascii="宋体" w:hAnsi="宋体" w:hint="eastAsia"/>
          <w:b/>
          <w:bCs/>
        </w:rPr>
        <w:t>以上技术要求中带“</w:t>
      </w:r>
      <w:r w:rsidRPr="0031648E">
        <w:rPr>
          <w:rFonts w:ascii="宋体" w:hAnsi="宋体" w:cs="华文仿宋" w:hint="eastAsia"/>
          <w:b/>
          <w:bCs/>
          <w:szCs w:val="21"/>
        </w:rPr>
        <w:t>★</w:t>
      </w:r>
      <w:r w:rsidRPr="0031648E">
        <w:rPr>
          <w:rFonts w:ascii="宋体" w:hAnsi="宋体" w:hint="eastAsia"/>
          <w:b/>
          <w:bCs/>
        </w:rPr>
        <w:t>”的条款，投标人需提供能够体现该技术要求的证明材料。其他技术要求供参考。</w:t>
      </w:r>
    </w:p>
    <w:p w14:paraId="5F9879CE" w14:textId="77777777" w:rsidR="0068609F" w:rsidRPr="00664D25" w:rsidRDefault="00F47EDB" w:rsidP="00931746">
      <w:pPr>
        <w:pStyle w:val="a0"/>
        <w:spacing w:before="0" w:beforeAutospacing="0" w:after="0" w:line="440" w:lineRule="exact"/>
        <w:ind w:firstLineChars="200" w:firstLine="480"/>
        <w:jc w:val="left"/>
        <w:rPr>
          <w:rFonts w:ascii="宋体" w:hAnsi="宋体"/>
          <w:b/>
          <w:sz w:val="24"/>
          <w:szCs w:val="24"/>
        </w:rPr>
      </w:pPr>
      <w:r w:rsidRPr="00664D25">
        <w:rPr>
          <w:rFonts w:ascii="宋体" w:hAnsi="宋体" w:hint="eastAsia"/>
          <w:sz w:val="24"/>
          <w:szCs w:val="24"/>
        </w:rPr>
        <w:t>投标人所提供的服务应满足或不低于招标文件的要求。投标人应根据技术（服务）要求如实填报响应情况。</w:t>
      </w:r>
    </w:p>
    <w:p w14:paraId="5E47D8D0" w14:textId="5D49CA5A" w:rsidR="0068609F" w:rsidRPr="0031648E" w:rsidRDefault="00F47EDB" w:rsidP="00931746">
      <w:pPr>
        <w:spacing w:beforeLines="50" w:before="120"/>
        <w:jc w:val="left"/>
        <w:rPr>
          <w:rFonts w:ascii="宋体" w:hAnsi="宋体"/>
          <w:b/>
          <w:sz w:val="24"/>
          <w:szCs w:val="24"/>
        </w:rPr>
      </w:pPr>
      <w:r w:rsidRPr="0031648E">
        <w:rPr>
          <w:rFonts w:ascii="宋体" w:hAnsi="宋体" w:hint="eastAsia"/>
          <w:b/>
          <w:sz w:val="24"/>
          <w:szCs w:val="24"/>
        </w:rPr>
        <w:t>二、技术（服务）要求：</w:t>
      </w:r>
    </w:p>
    <w:p w14:paraId="05557FCE" w14:textId="77777777" w:rsidR="0068609F" w:rsidRPr="0031648E" w:rsidRDefault="00F47EDB" w:rsidP="00931746">
      <w:pPr>
        <w:spacing w:line="400" w:lineRule="exact"/>
        <w:ind w:firstLineChars="200" w:firstLine="480"/>
        <w:jc w:val="left"/>
        <w:rPr>
          <w:rFonts w:ascii="宋体" w:hAnsi="宋体"/>
          <w:color w:val="000000"/>
          <w:sz w:val="24"/>
          <w:szCs w:val="24"/>
        </w:rPr>
      </w:pPr>
      <w:r w:rsidRPr="0031648E">
        <w:rPr>
          <w:rFonts w:ascii="宋体" w:hAnsi="宋体" w:hint="eastAsia"/>
          <w:color w:val="000000"/>
          <w:sz w:val="24"/>
          <w:szCs w:val="24"/>
        </w:rPr>
        <w:t>1、主要防治方案及技术要求：</w:t>
      </w:r>
    </w:p>
    <w:p w14:paraId="3C14A5F4" w14:textId="77777777" w:rsidR="0068609F" w:rsidRPr="0031648E" w:rsidRDefault="00F47EDB" w:rsidP="00931746">
      <w:pPr>
        <w:spacing w:line="400" w:lineRule="exact"/>
        <w:ind w:firstLineChars="200" w:firstLine="480"/>
        <w:jc w:val="left"/>
        <w:rPr>
          <w:rFonts w:ascii="宋体" w:hAnsi="宋体"/>
          <w:color w:val="000000"/>
          <w:sz w:val="24"/>
          <w:szCs w:val="24"/>
        </w:rPr>
      </w:pPr>
      <w:r w:rsidRPr="0031648E">
        <w:rPr>
          <w:rFonts w:ascii="宋体" w:hAnsi="宋体" w:hint="eastAsia"/>
          <w:color w:val="000000"/>
          <w:sz w:val="24"/>
          <w:szCs w:val="24"/>
        </w:rPr>
        <w:t>具体施工方法及技术要求如下：</w:t>
      </w:r>
    </w:p>
    <w:p w14:paraId="7F2F4A3E" w14:textId="21FC999B" w:rsidR="0068609F" w:rsidRPr="0031648E" w:rsidRDefault="00F47EDB" w:rsidP="00931746">
      <w:pPr>
        <w:spacing w:line="400" w:lineRule="exact"/>
        <w:ind w:firstLineChars="225" w:firstLine="540"/>
        <w:jc w:val="left"/>
        <w:rPr>
          <w:rFonts w:ascii="宋体" w:hAnsi="宋体"/>
          <w:color w:val="000000"/>
          <w:sz w:val="24"/>
          <w:szCs w:val="24"/>
        </w:rPr>
      </w:pPr>
      <w:r w:rsidRPr="0031648E">
        <w:rPr>
          <w:rFonts w:ascii="宋体" w:hAnsi="宋体" w:hint="eastAsia"/>
          <w:color w:val="000000"/>
          <w:sz w:val="24"/>
          <w:szCs w:val="24"/>
        </w:rPr>
        <w:t>（1）白蚁防治目标：白蚁综合防治工程的目标为：保护国家和人民群众的财产和生命安全，通过本次白蚁综合治理，将白蚁危害控制在最低限度保护</w:t>
      </w:r>
      <w:r w:rsidR="00E74844">
        <w:rPr>
          <w:rFonts w:ascii="宋体" w:hAnsi="宋体" w:hint="eastAsia"/>
          <w:color w:val="000000"/>
          <w:sz w:val="24"/>
          <w:szCs w:val="24"/>
        </w:rPr>
        <w:t>圩堤</w:t>
      </w:r>
      <w:r w:rsidRPr="0031648E">
        <w:rPr>
          <w:rFonts w:ascii="宋体" w:hAnsi="宋体" w:hint="eastAsia"/>
          <w:color w:val="000000"/>
          <w:sz w:val="24"/>
          <w:szCs w:val="24"/>
        </w:rPr>
        <w:lastRenderedPageBreak/>
        <w:t>大坝的安全；</w:t>
      </w:r>
    </w:p>
    <w:p w14:paraId="54402D19" w14:textId="00BA1DD8" w:rsidR="0068609F" w:rsidRPr="0031648E" w:rsidRDefault="00F47EDB" w:rsidP="00931746">
      <w:pPr>
        <w:spacing w:line="400" w:lineRule="exact"/>
        <w:ind w:firstLineChars="225" w:firstLine="540"/>
        <w:jc w:val="left"/>
        <w:rPr>
          <w:rFonts w:ascii="宋体" w:hAnsi="宋体"/>
          <w:color w:val="000000"/>
          <w:sz w:val="24"/>
          <w:szCs w:val="24"/>
        </w:rPr>
      </w:pPr>
      <w:r w:rsidRPr="0031648E">
        <w:rPr>
          <w:rFonts w:ascii="宋体" w:hAnsi="宋体" w:hint="eastAsia"/>
          <w:color w:val="000000"/>
          <w:sz w:val="24"/>
          <w:szCs w:val="24"/>
        </w:rPr>
        <w:t>（2）白蚁防治范围：对约定的</w:t>
      </w:r>
      <w:r w:rsidR="00E74844">
        <w:rPr>
          <w:rFonts w:ascii="宋体" w:hAnsi="宋体" w:hint="eastAsia"/>
          <w:color w:val="000000"/>
          <w:sz w:val="24"/>
          <w:szCs w:val="24"/>
        </w:rPr>
        <w:t>圩堤</w:t>
      </w:r>
      <w:r w:rsidRPr="0031648E">
        <w:rPr>
          <w:rFonts w:ascii="宋体" w:hAnsi="宋体" w:hint="eastAsia"/>
          <w:color w:val="000000"/>
          <w:sz w:val="24"/>
          <w:szCs w:val="24"/>
        </w:rPr>
        <w:t>大坝，结构30米范围内进行白蚁综合防治；</w:t>
      </w:r>
    </w:p>
    <w:p w14:paraId="592F1287" w14:textId="1B20FE6F" w:rsidR="00931746" w:rsidRDefault="00F47EDB" w:rsidP="00931746">
      <w:pPr>
        <w:spacing w:line="400" w:lineRule="exact"/>
        <w:ind w:firstLineChars="225" w:firstLine="540"/>
        <w:jc w:val="left"/>
        <w:rPr>
          <w:rFonts w:ascii="宋体" w:hAnsi="宋体"/>
          <w:color w:val="000000"/>
          <w:sz w:val="24"/>
          <w:szCs w:val="24"/>
        </w:rPr>
      </w:pPr>
      <w:r w:rsidRPr="0031648E">
        <w:rPr>
          <w:rFonts w:ascii="宋体" w:hAnsi="宋体" w:hint="eastAsia"/>
          <w:color w:val="000000"/>
          <w:sz w:val="24"/>
          <w:szCs w:val="24"/>
        </w:rPr>
        <w:t>（3）</w:t>
      </w:r>
      <w:r w:rsidR="00931746" w:rsidRPr="00931746">
        <w:rPr>
          <w:rFonts w:ascii="宋体" w:hAnsi="宋体" w:hint="eastAsia"/>
          <w:color w:val="000000"/>
          <w:sz w:val="24"/>
          <w:szCs w:val="24"/>
        </w:rPr>
        <w:t>主要防治方案：根据对项目环保、高效、经济的要求，为使该项目的施工全过程能科学组织、规范施工，及时做好各项施工准备，保证各种资源和劳动力的合理使用，有计划地开展各分项工程的施工，保证施工的顺利进行和安期保质完成施工任务。因此，我们根据项目的特点，参照《安徽省水利工程白蚁防治技术规程》（DB34/T2182-2014）的技术标准。严格遵循《安徽省水利工程白蚁防治技术规程》（DB34/T2182-2014）的技术标准、规范和质量验收标准的原则。在施工中，认真贯彻党和国家对基本建设的各项方针和政策，遵守和贯彻国家的有关法律、法规和规章。严格执行施工程序，遵守合同规定的工程竣工工期， 确保工程质量优良。</w:t>
      </w:r>
    </w:p>
    <w:p w14:paraId="3D0F0C99" w14:textId="316207E8" w:rsidR="0068609F" w:rsidRPr="00931746" w:rsidRDefault="00F47EDB" w:rsidP="00931746">
      <w:pPr>
        <w:spacing w:line="400" w:lineRule="exact"/>
        <w:ind w:firstLineChars="225" w:firstLine="542"/>
        <w:jc w:val="left"/>
        <w:rPr>
          <w:rFonts w:ascii="宋体" w:hAnsi="宋体"/>
          <w:b/>
          <w:bCs/>
          <w:color w:val="000000"/>
          <w:sz w:val="24"/>
          <w:szCs w:val="24"/>
        </w:rPr>
      </w:pPr>
      <w:r w:rsidRPr="00931746">
        <w:rPr>
          <w:rFonts w:ascii="宋体" w:hAnsi="宋体" w:hint="eastAsia"/>
          <w:b/>
          <w:bCs/>
          <w:color w:val="000000"/>
          <w:sz w:val="24"/>
          <w:szCs w:val="24"/>
        </w:rPr>
        <w:t>本项目防治方案包括</w:t>
      </w:r>
      <w:r w:rsidR="00931746">
        <w:rPr>
          <w:rFonts w:ascii="宋体" w:hAnsi="宋体" w:hint="eastAsia"/>
          <w:b/>
          <w:bCs/>
          <w:color w:val="000000"/>
          <w:sz w:val="24"/>
          <w:szCs w:val="24"/>
        </w:rPr>
        <w:t>：</w:t>
      </w:r>
      <w:r w:rsidRPr="00931746">
        <w:rPr>
          <w:rFonts w:ascii="宋体" w:hAnsi="宋体" w:hint="eastAsia"/>
          <w:b/>
          <w:bCs/>
          <w:color w:val="000000"/>
          <w:sz w:val="24"/>
          <w:szCs w:val="24"/>
        </w:rPr>
        <w:t>人工挖</w:t>
      </w:r>
      <w:r w:rsidR="0031648E" w:rsidRPr="00931746">
        <w:rPr>
          <w:rFonts w:ascii="宋体" w:hAnsi="宋体" w:hint="eastAsia"/>
          <w:b/>
          <w:bCs/>
          <w:color w:val="000000"/>
          <w:sz w:val="24"/>
          <w:szCs w:val="24"/>
        </w:rPr>
        <w:t>蚁</w:t>
      </w:r>
      <w:r w:rsidRPr="00931746">
        <w:rPr>
          <w:rFonts w:ascii="宋体" w:hAnsi="宋体" w:hint="eastAsia"/>
          <w:b/>
          <w:bCs/>
          <w:color w:val="000000"/>
          <w:sz w:val="24"/>
          <w:szCs w:val="24"/>
        </w:rPr>
        <w:t>巢、埋置诱杀包、</w:t>
      </w:r>
      <w:r w:rsidR="00E74844" w:rsidRPr="00931746">
        <w:rPr>
          <w:rFonts w:ascii="宋体" w:hAnsi="宋体" w:hint="eastAsia"/>
          <w:b/>
          <w:bCs/>
          <w:color w:val="000000"/>
          <w:sz w:val="24"/>
          <w:szCs w:val="24"/>
        </w:rPr>
        <w:t>化学屏障设置</w:t>
      </w:r>
      <w:r w:rsidRPr="00931746">
        <w:rPr>
          <w:rFonts w:ascii="宋体" w:hAnsi="宋体" w:hint="eastAsia"/>
          <w:b/>
          <w:bCs/>
          <w:color w:val="000000"/>
          <w:sz w:val="24"/>
          <w:szCs w:val="24"/>
        </w:rPr>
        <w:t>、安装电子智能白蚁监测系统（地下型）</w:t>
      </w:r>
      <w:r w:rsidR="00931746">
        <w:rPr>
          <w:rFonts w:ascii="宋体" w:hAnsi="宋体" w:hint="eastAsia"/>
          <w:b/>
          <w:bCs/>
          <w:color w:val="000000"/>
          <w:sz w:val="24"/>
          <w:szCs w:val="24"/>
        </w:rPr>
        <w:t>，具体要求如下：</w:t>
      </w:r>
    </w:p>
    <w:p w14:paraId="25561967" w14:textId="0EC0CE5F" w:rsidR="00931746" w:rsidRPr="00931746" w:rsidRDefault="00931746" w:rsidP="00931746">
      <w:pPr>
        <w:spacing w:line="400" w:lineRule="exact"/>
        <w:ind w:firstLineChars="225" w:firstLine="542"/>
        <w:jc w:val="left"/>
        <w:rPr>
          <w:rFonts w:ascii="宋体" w:hAnsi="宋体"/>
          <w:color w:val="000000"/>
          <w:sz w:val="24"/>
          <w:szCs w:val="24"/>
        </w:rPr>
      </w:pPr>
      <w:r>
        <w:rPr>
          <w:rFonts w:ascii="宋体" w:hAnsi="宋体" w:hint="eastAsia"/>
          <w:b/>
          <w:bCs/>
          <w:color w:val="000000"/>
          <w:sz w:val="24"/>
          <w:szCs w:val="24"/>
        </w:rPr>
        <w:t>①</w:t>
      </w:r>
      <w:r w:rsidRPr="00931746">
        <w:rPr>
          <w:rFonts w:ascii="宋体" w:hAnsi="宋体" w:hint="eastAsia"/>
          <w:b/>
          <w:bCs/>
          <w:color w:val="000000"/>
          <w:sz w:val="24"/>
          <w:szCs w:val="24"/>
        </w:rPr>
        <w:t>挖白蚁巢：</w:t>
      </w:r>
      <w:r w:rsidRPr="00931746">
        <w:rPr>
          <w:rFonts w:ascii="宋体" w:hAnsi="宋体" w:hint="eastAsia"/>
          <w:color w:val="000000"/>
          <w:sz w:val="24"/>
          <w:szCs w:val="24"/>
        </w:rPr>
        <w:t>通过人工挖白蚁巢将堤坝内的白蚁巢穴取出，解决堤坝的潜在危险。</w:t>
      </w:r>
    </w:p>
    <w:p w14:paraId="73193DA9" w14:textId="6EB09F0C" w:rsidR="00931746" w:rsidRPr="00931746" w:rsidRDefault="00931746" w:rsidP="00931746">
      <w:pPr>
        <w:spacing w:line="400" w:lineRule="exact"/>
        <w:ind w:firstLineChars="225" w:firstLine="542"/>
        <w:jc w:val="left"/>
        <w:rPr>
          <w:rFonts w:ascii="宋体" w:hAnsi="宋体"/>
          <w:color w:val="000000"/>
          <w:sz w:val="24"/>
          <w:szCs w:val="24"/>
        </w:rPr>
      </w:pPr>
      <w:r w:rsidRPr="00931746">
        <w:rPr>
          <w:rFonts w:ascii="宋体" w:hAnsi="宋体" w:hint="eastAsia"/>
          <w:b/>
          <w:bCs/>
          <w:color w:val="000000"/>
          <w:sz w:val="24"/>
          <w:szCs w:val="24"/>
        </w:rPr>
        <w:t>技术要求：</w:t>
      </w:r>
      <w:r w:rsidRPr="00931746">
        <w:rPr>
          <w:rFonts w:ascii="宋体" w:hAnsi="宋体" w:hint="eastAsia"/>
          <w:color w:val="000000"/>
          <w:sz w:val="24"/>
          <w:szCs w:val="24"/>
        </w:rPr>
        <w:t>选择地面开挖的场地，应事先了解地下是否埋有电线电缆和其他各种管道，避免出现安全事故，避免损坏公用设施</w:t>
      </w:r>
      <w:r>
        <w:rPr>
          <w:rFonts w:ascii="宋体" w:hAnsi="宋体" w:hint="eastAsia"/>
          <w:color w:val="000000"/>
          <w:sz w:val="24"/>
          <w:szCs w:val="24"/>
        </w:rPr>
        <w:t>；</w:t>
      </w:r>
      <w:r w:rsidRPr="00931746">
        <w:rPr>
          <w:rFonts w:ascii="宋体" w:hAnsi="宋体" w:hint="eastAsia"/>
          <w:color w:val="000000"/>
          <w:sz w:val="24"/>
          <w:szCs w:val="24"/>
        </w:rPr>
        <w:t>挖取蚁巢时，取出主巢和所有副巢，抓获蚁王、蚁后，并对巢内喷洒0.25%氟虫腈粉剂，灭杀残存白蚁；在汛期高水位翻挖蚁穴，要特别注意堤坝的安全，必须回填夯实。</w:t>
      </w:r>
    </w:p>
    <w:p w14:paraId="2A5F73E8" w14:textId="77777777" w:rsidR="00931746" w:rsidRPr="00931746" w:rsidRDefault="00931746" w:rsidP="00931746">
      <w:pPr>
        <w:spacing w:line="400" w:lineRule="exact"/>
        <w:ind w:firstLineChars="225" w:firstLine="542"/>
        <w:jc w:val="left"/>
        <w:rPr>
          <w:rFonts w:ascii="宋体" w:hAnsi="宋体"/>
          <w:color w:val="000000"/>
          <w:sz w:val="24"/>
          <w:szCs w:val="24"/>
        </w:rPr>
      </w:pPr>
      <w:r w:rsidRPr="00931746">
        <w:rPr>
          <w:rFonts w:ascii="宋体" w:hAnsi="宋体" w:hint="eastAsia"/>
          <w:b/>
          <w:bCs/>
          <w:color w:val="000000"/>
          <w:sz w:val="24"/>
          <w:szCs w:val="24"/>
        </w:rPr>
        <w:t>施工方法：</w:t>
      </w:r>
      <w:r w:rsidRPr="00931746">
        <w:rPr>
          <w:rFonts w:ascii="宋体" w:hAnsi="宋体" w:hint="eastAsia"/>
          <w:color w:val="000000"/>
          <w:sz w:val="24"/>
          <w:szCs w:val="24"/>
        </w:rPr>
        <w:t>沿白蚁地表活动痕迹或采取开沟截道、蚁巢探测仪、同位素等方式追踪蚁巢，直至取出蚁巢。主蚁道可依据蚁道走向、蚁道内兵蚁的数量多少和蚁酸浓度高低等方法来判断追踪主巢的位置。</w:t>
      </w:r>
    </w:p>
    <w:p w14:paraId="2AEE5A55" w14:textId="74B26823" w:rsidR="00931746" w:rsidRPr="00931746" w:rsidRDefault="00931746" w:rsidP="00931746">
      <w:pPr>
        <w:spacing w:line="400" w:lineRule="exact"/>
        <w:ind w:firstLineChars="225" w:firstLine="542"/>
        <w:jc w:val="left"/>
        <w:rPr>
          <w:rFonts w:ascii="宋体" w:hAnsi="宋体"/>
          <w:color w:val="000000"/>
          <w:sz w:val="24"/>
          <w:szCs w:val="24"/>
        </w:rPr>
      </w:pPr>
      <w:r w:rsidRPr="00931746">
        <w:rPr>
          <w:rFonts w:ascii="宋体" w:hAnsi="宋体" w:hint="eastAsia"/>
          <w:b/>
          <w:bCs/>
          <w:color w:val="000000"/>
          <w:sz w:val="24"/>
          <w:szCs w:val="24"/>
        </w:rPr>
        <w:t>蚁道灌浆：</w:t>
      </w:r>
      <w:r w:rsidRPr="00931746">
        <w:rPr>
          <w:rFonts w:ascii="宋体" w:hAnsi="宋体" w:hint="eastAsia"/>
          <w:color w:val="000000"/>
          <w:sz w:val="24"/>
          <w:szCs w:val="24"/>
        </w:rPr>
        <w:t>从白蚁分飞孔或口径2cm以上的主蚁道灌进药物泥浆。如果蚁道较多时，先灌下行且较大和上方的蚁道，后灌平行和下方的蚁道。对蚁内进行药物灌浆处理后，原质土料加20%吡虫啉悬浮剂回填夯实，恢复原貌。</w:t>
      </w:r>
    </w:p>
    <w:p w14:paraId="150C3A8F" w14:textId="7B5204AA" w:rsidR="00931746" w:rsidRPr="00931746" w:rsidRDefault="00931746" w:rsidP="00931746">
      <w:pPr>
        <w:spacing w:line="400" w:lineRule="exact"/>
        <w:ind w:firstLineChars="225" w:firstLine="542"/>
        <w:jc w:val="left"/>
        <w:rPr>
          <w:rFonts w:ascii="宋体" w:hAnsi="宋体"/>
          <w:color w:val="000000"/>
          <w:sz w:val="24"/>
          <w:szCs w:val="24"/>
        </w:rPr>
      </w:pPr>
      <w:r w:rsidRPr="00931746">
        <w:rPr>
          <w:rFonts w:ascii="宋体" w:hAnsi="宋体" w:hint="eastAsia"/>
          <w:b/>
          <w:bCs/>
          <w:color w:val="000000"/>
          <w:sz w:val="24"/>
          <w:szCs w:val="24"/>
        </w:rPr>
        <w:t>注意事项：</w:t>
      </w:r>
      <w:r w:rsidRPr="00931746">
        <w:rPr>
          <w:rFonts w:ascii="宋体" w:hAnsi="宋体" w:hint="eastAsia"/>
          <w:color w:val="000000"/>
          <w:sz w:val="24"/>
          <w:szCs w:val="24"/>
        </w:rPr>
        <w:t>在汛期或高水位情况下，非特殊除险要求，不适用挖巢法。取巢完成后，要及时清除周围松动的土体，蚁巢回填采用原土回填，原土不足的外运粘土，外运粘土必须是与工程原土料类似的土料，分层压实，压实度应满足规范要求，回填后需略高于原堤身坡面。栽植草皮，土方回填后，应将开挖前取开的草皮完整栽植，并定期浇水，保障草皮复活。</w:t>
      </w:r>
    </w:p>
    <w:p w14:paraId="1B369A4C" w14:textId="5A44F3C0" w:rsidR="00931746" w:rsidRDefault="00931746" w:rsidP="00931746">
      <w:pPr>
        <w:spacing w:line="400" w:lineRule="exact"/>
        <w:ind w:firstLineChars="225" w:firstLine="542"/>
        <w:jc w:val="left"/>
        <w:rPr>
          <w:rFonts w:ascii="宋体" w:hAnsi="宋体"/>
          <w:color w:val="000000"/>
          <w:sz w:val="24"/>
          <w:szCs w:val="24"/>
        </w:rPr>
      </w:pPr>
      <w:r w:rsidRPr="00931746">
        <w:rPr>
          <w:rFonts w:ascii="宋体" w:hAnsi="宋体" w:hint="eastAsia"/>
          <w:b/>
          <w:bCs/>
          <w:color w:val="000000"/>
          <w:sz w:val="24"/>
          <w:szCs w:val="24"/>
        </w:rPr>
        <w:t>施工目的：</w:t>
      </w:r>
      <w:r w:rsidRPr="00931746">
        <w:rPr>
          <w:rFonts w:ascii="宋体" w:hAnsi="宋体" w:hint="eastAsia"/>
          <w:color w:val="000000"/>
          <w:sz w:val="24"/>
          <w:szCs w:val="24"/>
        </w:rPr>
        <w:t>人工挖巢能直接有效的消灭蚁巢繁殖蚁，使蚁群失去繁衍能力，清除菌圃能使蚁群失去栖息地的大本营，堵塞空腔和蚁路，消除白蚁的安全隐患，治理效果显著一目了然。</w:t>
      </w:r>
    </w:p>
    <w:p w14:paraId="1F98377A" w14:textId="303B9C29" w:rsidR="002457F1" w:rsidRPr="002457F1" w:rsidRDefault="002457F1" w:rsidP="002457F1">
      <w:pPr>
        <w:spacing w:line="400" w:lineRule="exact"/>
        <w:ind w:firstLineChars="225" w:firstLine="542"/>
        <w:jc w:val="left"/>
        <w:rPr>
          <w:rFonts w:ascii="宋体" w:hAnsi="宋体"/>
          <w:color w:val="000000"/>
          <w:sz w:val="24"/>
          <w:szCs w:val="24"/>
        </w:rPr>
      </w:pPr>
      <w:r w:rsidRPr="002457F1">
        <w:rPr>
          <w:rFonts w:ascii="宋体" w:hAnsi="宋体" w:hint="eastAsia"/>
          <w:b/>
          <w:bCs/>
          <w:color w:val="000000"/>
          <w:sz w:val="24"/>
          <w:szCs w:val="24"/>
        </w:rPr>
        <w:lastRenderedPageBreak/>
        <w:t>②埋置诱杀包：</w:t>
      </w:r>
      <w:r w:rsidRPr="002457F1">
        <w:rPr>
          <w:rFonts w:ascii="宋体" w:hAnsi="宋体" w:hint="eastAsia"/>
          <w:color w:val="000000"/>
          <w:sz w:val="24"/>
          <w:szCs w:val="24"/>
        </w:rPr>
        <w:t>通过配置不同的白蚁品种配制不同的饵料和不同的药剂对堤坝内的白蚁进行引诱灭杀。</w:t>
      </w:r>
    </w:p>
    <w:p w14:paraId="2D94FE24" w14:textId="046FA5FF" w:rsidR="002457F1" w:rsidRPr="002457F1" w:rsidRDefault="002457F1" w:rsidP="002457F1">
      <w:pPr>
        <w:spacing w:line="400" w:lineRule="exact"/>
        <w:ind w:firstLineChars="225" w:firstLine="540"/>
        <w:jc w:val="left"/>
        <w:rPr>
          <w:rFonts w:ascii="宋体" w:hAnsi="宋体"/>
          <w:color w:val="000000"/>
          <w:sz w:val="24"/>
          <w:szCs w:val="24"/>
        </w:rPr>
      </w:pPr>
      <w:r w:rsidRPr="002457F1">
        <w:rPr>
          <w:rFonts w:ascii="宋体" w:hAnsi="宋体" w:hint="eastAsia"/>
          <w:color w:val="000000"/>
          <w:sz w:val="24"/>
          <w:szCs w:val="24"/>
        </w:rPr>
        <w:t xml:space="preserve"> </w:t>
      </w:r>
      <w:r w:rsidRPr="002457F1">
        <w:rPr>
          <w:rFonts w:ascii="宋体" w:hAnsi="宋体" w:hint="eastAsia"/>
          <w:b/>
          <w:bCs/>
          <w:color w:val="000000"/>
          <w:sz w:val="24"/>
          <w:szCs w:val="24"/>
        </w:rPr>
        <w:t>技术要求：</w:t>
      </w:r>
      <w:r w:rsidRPr="002457F1">
        <w:rPr>
          <w:rFonts w:ascii="宋体" w:hAnsi="宋体" w:hint="eastAsia"/>
          <w:color w:val="000000"/>
          <w:sz w:val="24"/>
          <w:szCs w:val="24"/>
        </w:rPr>
        <w:t>根据危害圩堤的白蚁种类，配置诱杀包，不同的品种的白蚁配置不同的诱杀包。诱杀包的主要使用0.25%氟虫腈粉剂调配，调配诱杀包时不能吸烟，调制诱杀包之前要洗手。</w:t>
      </w:r>
    </w:p>
    <w:p w14:paraId="47E6751B" w14:textId="12379B70" w:rsidR="002457F1" w:rsidRPr="002457F1" w:rsidRDefault="002457F1" w:rsidP="002457F1">
      <w:pPr>
        <w:spacing w:line="400" w:lineRule="exact"/>
        <w:ind w:firstLineChars="225" w:firstLine="542"/>
        <w:jc w:val="left"/>
        <w:rPr>
          <w:rFonts w:ascii="宋体" w:hAnsi="宋体"/>
          <w:color w:val="000000"/>
          <w:sz w:val="24"/>
          <w:szCs w:val="24"/>
        </w:rPr>
      </w:pPr>
      <w:r w:rsidRPr="002457F1">
        <w:rPr>
          <w:rFonts w:ascii="宋体" w:hAnsi="宋体" w:hint="eastAsia"/>
          <w:b/>
          <w:bCs/>
          <w:color w:val="000000"/>
          <w:sz w:val="24"/>
          <w:szCs w:val="24"/>
        </w:rPr>
        <w:t>施工方法：</w:t>
      </w:r>
      <w:r w:rsidRPr="002457F1">
        <w:rPr>
          <w:rFonts w:ascii="宋体" w:hAnsi="宋体" w:hint="eastAsia"/>
          <w:color w:val="000000"/>
          <w:sz w:val="24"/>
          <w:szCs w:val="24"/>
        </w:rPr>
        <w:t>根据本项目的白蚁白蚁危害等级，重大危害的圩堤6km，重大危害诱杀埋置,在防治区域诱杀包埋置按照间距1.5m～2m两排梅花形排列布置，根据本项目特征最多不能超过2米。白蚁活动明显区域按照间距0.5m梅花形点状布置。严重危害的区诱杀包埋置间距2m～3m两排梅花形排列布置，根据本项目特征最多不能超过3米。挖坑尺寸为0.2m×0.2m×0.4m(长×宽×深)，药物采用0.25%氟虫腈灭白蚁粉，每个坑的用量20克，放在装有饵料纸袋里，然后放到坑底，用壤土覆盖并夯实。</w:t>
      </w:r>
    </w:p>
    <w:p w14:paraId="22480443" w14:textId="6672F4CC" w:rsidR="002457F1" w:rsidRDefault="002457F1" w:rsidP="002457F1">
      <w:pPr>
        <w:spacing w:line="400" w:lineRule="exact"/>
        <w:ind w:firstLineChars="225" w:firstLine="542"/>
        <w:jc w:val="left"/>
        <w:rPr>
          <w:rFonts w:ascii="宋体" w:hAnsi="宋体"/>
          <w:color w:val="000000"/>
          <w:sz w:val="24"/>
          <w:szCs w:val="24"/>
        </w:rPr>
      </w:pPr>
      <w:r w:rsidRPr="002457F1">
        <w:rPr>
          <w:rFonts w:ascii="宋体" w:hAnsi="宋体" w:hint="eastAsia"/>
          <w:b/>
          <w:bCs/>
          <w:color w:val="000000"/>
          <w:sz w:val="24"/>
          <w:szCs w:val="24"/>
        </w:rPr>
        <w:t>实施目的：</w:t>
      </w:r>
      <w:r w:rsidRPr="002457F1">
        <w:rPr>
          <w:rFonts w:ascii="宋体" w:hAnsi="宋体" w:hint="eastAsia"/>
          <w:color w:val="000000"/>
          <w:sz w:val="24"/>
          <w:szCs w:val="24"/>
        </w:rPr>
        <w:t>诱杀挖巢后残留白蚁，消除隐患。还可预防白蚁纷飞期新的蚁源上坝、减少白蚁的外来蚁源对堤坝的危害。注意事项是在大坝白蚁活动密集的地带及周围植被较复杂的地带设置毒饵诱杀坑，诱集杀灭四周的白蚁群体，降低蚁群基数，更好的保护坝体不受白蚁侵害。</w:t>
      </w:r>
    </w:p>
    <w:p w14:paraId="401A2560" w14:textId="15B9C47E" w:rsidR="002457F1" w:rsidRPr="002457F1" w:rsidRDefault="002457F1" w:rsidP="002457F1">
      <w:pPr>
        <w:spacing w:line="400" w:lineRule="exact"/>
        <w:ind w:firstLineChars="225" w:firstLine="542"/>
        <w:jc w:val="left"/>
        <w:rPr>
          <w:rFonts w:ascii="宋体" w:hAnsi="宋体"/>
          <w:color w:val="000000"/>
          <w:sz w:val="24"/>
          <w:szCs w:val="24"/>
        </w:rPr>
      </w:pPr>
      <w:r w:rsidRPr="002457F1">
        <w:rPr>
          <w:rFonts w:ascii="宋体" w:hAnsi="宋体" w:hint="eastAsia"/>
          <w:b/>
          <w:bCs/>
          <w:color w:val="000000"/>
          <w:sz w:val="24"/>
          <w:szCs w:val="24"/>
        </w:rPr>
        <w:t>③化学屏障设置：</w:t>
      </w:r>
      <w:r w:rsidRPr="002457F1">
        <w:rPr>
          <w:rFonts w:ascii="宋体" w:hAnsi="宋体" w:hint="eastAsia"/>
          <w:color w:val="000000"/>
          <w:sz w:val="24"/>
          <w:szCs w:val="24"/>
        </w:rPr>
        <w:t>为防止白蚁从水平方向侵入房屋，通过使用白蚁防治药物处理圩堤两侧和周边垂直方向的土壤而形成的药物土壤屏障。结合本项目的特殊性，本项目需要设置垂直化学屏障。</w:t>
      </w:r>
    </w:p>
    <w:p w14:paraId="4618A76C" w14:textId="77777777" w:rsidR="002457F1" w:rsidRPr="002457F1" w:rsidRDefault="002457F1" w:rsidP="002457F1">
      <w:pPr>
        <w:spacing w:line="400" w:lineRule="exact"/>
        <w:ind w:firstLineChars="225" w:firstLine="542"/>
        <w:jc w:val="left"/>
        <w:rPr>
          <w:rFonts w:ascii="宋体" w:hAnsi="宋体"/>
          <w:color w:val="000000"/>
          <w:sz w:val="24"/>
          <w:szCs w:val="24"/>
        </w:rPr>
      </w:pPr>
      <w:r w:rsidRPr="002457F1">
        <w:rPr>
          <w:rFonts w:ascii="宋体" w:hAnsi="宋体" w:hint="eastAsia"/>
          <w:b/>
          <w:bCs/>
          <w:color w:val="000000"/>
          <w:sz w:val="24"/>
          <w:szCs w:val="24"/>
        </w:rPr>
        <w:t>打孔注药：</w:t>
      </w:r>
      <w:r w:rsidRPr="002457F1">
        <w:rPr>
          <w:rFonts w:ascii="宋体" w:hAnsi="宋体" w:hint="eastAsia"/>
          <w:color w:val="000000"/>
          <w:sz w:val="24"/>
          <w:szCs w:val="24"/>
        </w:rPr>
        <w:t>在主坝下游坡坡面整平后，植草皮前在坡面打孔深2.0m、孔间距1m，呈梅花状排列；用药量：75g/孔（20%吡虫啉悬浮剂）；药物配制浓度：5%（20%吡虫啉悬浮剂与配置后的药液质量比），分两次注药，这样在大坝下游坡草皮下形成一道防蚁化学水平屏障，既能有效灭杀坝体内原有白蚁，还能防止周边环境白蚁分飞着落到大坝上。</w:t>
      </w:r>
    </w:p>
    <w:p w14:paraId="5D99D03D" w14:textId="22DAE4A4" w:rsidR="009E701C" w:rsidRPr="009E701C" w:rsidRDefault="002457F1" w:rsidP="009E701C">
      <w:pPr>
        <w:spacing w:line="400" w:lineRule="exact"/>
        <w:ind w:firstLineChars="225" w:firstLine="542"/>
        <w:jc w:val="left"/>
        <w:rPr>
          <w:rFonts w:ascii="宋体" w:hAnsi="宋体"/>
          <w:color w:val="000000"/>
          <w:sz w:val="24"/>
          <w:szCs w:val="24"/>
        </w:rPr>
      </w:pPr>
      <w:r w:rsidRPr="002457F1">
        <w:rPr>
          <w:rFonts w:ascii="宋体" w:hAnsi="宋体" w:hint="eastAsia"/>
          <w:b/>
          <w:bCs/>
          <w:color w:val="000000"/>
          <w:sz w:val="24"/>
          <w:szCs w:val="24"/>
        </w:rPr>
        <w:t>实施方法：</w:t>
      </w:r>
      <w:r w:rsidRPr="002457F1">
        <w:rPr>
          <w:rFonts w:ascii="宋体" w:hAnsi="宋体" w:hint="eastAsia"/>
          <w:color w:val="000000"/>
          <w:sz w:val="24"/>
          <w:szCs w:val="24"/>
        </w:rPr>
        <w:t>在白蚁危害重大圩堤全段背水坡坡面全段打孔注药，坡面约3米，打3排孔，采用孔深2m，孔间距1m，行间距1米，呈梅花状排列；每孔注药量为20%吡虫啉悬浮剂75g，药物配制浓度5%。药液通过追孔直接进入白蚁巢体或通过白蚁蚁道进入白蚁巢体，同时通过追孔壁向土壤扩散，灭杀白蚁，这样在堤防背水坡形成2米多深化学屏障，灭治、预防白蚁。</w:t>
      </w:r>
      <w:r w:rsidR="004C4BD4" w:rsidRPr="004C4BD4">
        <w:rPr>
          <w:rFonts w:ascii="宋体" w:hAnsi="宋体" w:hint="eastAsia"/>
          <w:color w:val="000000"/>
          <w:sz w:val="24"/>
          <w:szCs w:val="24"/>
        </w:rPr>
        <w:t>打孔注药施工流程：</w:t>
      </w:r>
      <w:r w:rsidR="004C4BD4">
        <w:rPr>
          <w:rFonts w:ascii="宋体" w:hAnsi="宋体" w:hint="eastAsia"/>
          <w:color w:val="000000"/>
          <w:sz w:val="24"/>
          <w:szCs w:val="24"/>
        </w:rPr>
        <w:t>施工准备、检查、打孔、注药、封口、验收。</w:t>
      </w:r>
      <w:r w:rsidR="009E701C" w:rsidRPr="009E701C">
        <w:rPr>
          <w:rFonts w:ascii="宋体" w:hAnsi="宋体" w:hint="eastAsia"/>
          <w:color w:val="000000"/>
          <w:sz w:val="24"/>
          <w:szCs w:val="24"/>
        </w:rPr>
        <w:t>圩堤白蚁严重危害全段，在圩堤背水坡坡面打孔深20cm、孔间距1m，呈梅花状排列；规定配制 20%吡虫啉悬浮剂药液，按照1:200的配比，使用剂量为10L/㎡～15L/㎡。</w:t>
      </w:r>
    </w:p>
    <w:p w14:paraId="154AD423" w14:textId="14111BA2" w:rsidR="002D3373" w:rsidRPr="002D3373" w:rsidRDefault="002D3373" w:rsidP="002D3373">
      <w:pPr>
        <w:spacing w:line="400" w:lineRule="exact"/>
        <w:ind w:firstLineChars="225" w:firstLine="542"/>
        <w:jc w:val="left"/>
        <w:rPr>
          <w:rFonts w:ascii="宋体" w:hAnsi="宋体"/>
          <w:color w:val="000000"/>
          <w:sz w:val="24"/>
          <w:szCs w:val="24"/>
        </w:rPr>
      </w:pPr>
      <w:r w:rsidRPr="002D3373">
        <w:rPr>
          <w:rFonts w:ascii="宋体" w:hAnsi="宋体" w:hint="eastAsia"/>
          <w:b/>
          <w:bCs/>
          <w:color w:val="000000"/>
          <w:sz w:val="24"/>
          <w:szCs w:val="24"/>
        </w:rPr>
        <w:t>技术要求：</w:t>
      </w:r>
      <w:r w:rsidRPr="002D3373">
        <w:rPr>
          <w:rFonts w:ascii="宋体" w:hAnsi="宋体" w:hint="eastAsia"/>
          <w:color w:val="000000"/>
          <w:sz w:val="24"/>
          <w:szCs w:val="24"/>
        </w:rPr>
        <w:t>按照要求开孔，开孔直径最大不超过20mm</w:t>
      </w:r>
      <w:r>
        <w:rPr>
          <w:rFonts w:ascii="宋体" w:hAnsi="宋体" w:hint="eastAsia"/>
          <w:color w:val="000000"/>
          <w:sz w:val="24"/>
          <w:szCs w:val="24"/>
        </w:rPr>
        <w:t>，</w:t>
      </w:r>
      <w:r w:rsidRPr="002D3373">
        <w:rPr>
          <w:rFonts w:ascii="宋体" w:hAnsi="宋体" w:hint="eastAsia"/>
          <w:color w:val="000000"/>
          <w:sz w:val="24"/>
          <w:szCs w:val="24"/>
        </w:rPr>
        <w:t>按照设计要求配比调配药品浓度使用剂量。注意注药时采用低压注药，防治药物流出孔外，注意环</w:t>
      </w:r>
      <w:r w:rsidRPr="002D3373">
        <w:rPr>
          <w:rFonts w:ascii="宋体" w:hAnsi="宋体" w:hint="eastAsia"/>
          <w:color w:val="000000"/>
          <w:sz w:val="24"/>
          <w:szCs w:val="24"/>
        </w:rPr>
        <w:lastRenderedPageBreak/>
        <w:t>境保护防治污染。</w:t>
      </w:r>
    </w:p>
    <w:p w14:paraId="72B900C1" w14:textId="3F75A2F1" w:rsidR="002D3373" w:rsidRPr="002D3373" w:rsidRDefault="002D3373" w:rsidP="002D3373">
      <w:pPr>
        <w:spacing w:line="400" w:lineRule="exact"/>
        <w:ind w:firstLineChars="225" w:firstLine="542"/>
        <w:jc w:val="left"/>
        <w:rPr>
          <w:rFonts w:ascii="宋体" w:hAnsi="宋体"/>
          <w:color w:val="000000"/>
          <w:sz w:val="24"/>
          <w:szCs w:val="24"/>
        </w:rPr>
      </w:pPr>
      <w:r w:rsidRPr="002D3373">
        <w:rPr>
          <w:rFonts w:ascii="宋体" w:hAnsi="宋体" w:hint="eastAsia"/>
          <w:b/>
          <w:bCs/>
          <w:color w:val="000000"/>
          <w:sz w:val="24"/>
          <w:szCs w:val="24"/>
        </w:rPr>
        <w:t>施工方法：</w:t>
      </w:r>
      <w:r w:rsidRPr="002D3373">
        <w:rPr>
          <w:rFonts w:ascii="宋体" w:hAnsi="宋体" w:hint="eastAsia"/>
          <w:color w:val="000000"/>
          <w:sz w:val="24"/>
          <w:szCs w:val="24"/>
        </w:rPr>
        <w:t>化学防蚁阻隔层。在背水坡坡面采用打孔注药，打孔深2.0m、孔间距1m，呈梅花状排列；低压喷洒白蚁防治药液，向孔内喷洒药液直至药液溢出药孔，完成注药后应立即回填工程原土料夯实。施药位置迎水坡水位线3米以上线，背水坡根据离水源情况最少不能低于3米。</w:t>
      </w:r>
    </w:p>
    <w:p w14:paraId="7306BCAD" w14:textId="1EF8DB48" w:rsidR="009E701C" w:rsidRPr="002D3373" w:rsidRDefault="002D3373" w:rsidP="002D3373">
      <w:pPr>
        <w:spacing w:line="400" w:lineRule="exact"/>
        <w:ind w:firstLineChars="225" w:firstLine="542"/>
        <w:jc w:val="left"/>
        <w:rPr>
          <w:rFonts w:ascii="宋体" w:hAnsi="宋体"/>
          <w:color w:val="000000"/>
          <w:sz w:val="24"/>
          <w:szCs w:val="24"/>
        </w:rPr>
      </w:pPr>
      <w:r w:rsidRPr="002D3373">
        <w:rPr>
          <w:rFonts w:ascii="宋体" w:hAnsi="宋体" w:hint="eastAsia"/>
          <w:b/>
          <w:bCs/>
          <w:color w:val="000000"/>
          <w:sz w:val="24"/>
          <w:szCs w:val="24"/>
        </w:rPr>
        <w:t>施工目的：</w:t>
      </w:r>
      <w:r w:rsidRPr="002D3373">
        <w:rPr>
          <w:rFonts w:ascii="宋体" w:hAnsi="宋体" w:hint="eastAsia"/>
          <w:color w:val="000000"/>
          <w:sz w:val="24"/>
          <w:szCs w:val="24"/>
        </w:rPr>
        <w:t>为预防白蚁上坝、减少白蚁的来源，需在大坝白蚁活动密集的地带及周围植被较复杂的地带设置毒饵诱杀坑，诱集杀灭四周的白蚁群体，降低蚁群基数，更好的保护坝体不受外来白蚁侵害。</w:t>
      </w:r>
    </w:p>
    <w:p w14:paraId="424C51CF" w14:textId="3BDA3F80" w:rsidR="00254E2D" w:rsidRPr="00254E2D" w:rsidRDefault="00254E2D" w:rsidP="00254E2D">
      <w:pPr>
        <w:spacing w:line="400" w:lineRule="exact"/>
        <w:ind w:firstLineChars="225" w:firstLine="542"/>
        <w:jc w:val="left"/>
        <w:rPr>
          <w:rFonts w:ascii="宋体" w:hAnsi="宋体"/>
          <w:color w:val="000000"/>
          <w:sz w:val="24"/>
          <w:szCs w:val="24"/>
        </w:rPr>
      </w:pPr>
      <w:r w:rsidRPr="00254E2D">
        <w:rPr>
          <w:rFonts w:ascii="宋体" w:hAnsi="宋体" w:hint="eastAsia"/>
          <w:b/>
          <w:bCs/>
          <w:color w:val="000000"/>
          <w:sz w:val="24"/>
          <w:szCs w:val="24"/>
        </w:rPr>
        <w:t>④电子智能数据采集监测装置：</w:t>
      </w:r>
      <w:r w:rsidRPr="00254E2D">
        <w:rPr>
          <w:rFonts w:ascii="宋体" w:hAnsi="宋体" w:hint="eastAsia"/>
          <w:color w:val="000000"/>
          <w:sz w:val="24"/>
          <w:szCs w:val="24"/>
        </w:rPr>
        <w:t>通过安装电子智能数据采集监测装置，实时监测白蚁对堤坝危害情况，发现蚁害及时上报平台，实时预警。云端数据存取备份，为后期白蚁防治和堤坝安全管理工作提供有效数据，降低管理成本。</w:t>
      </w:r>
    </w:p>
    <w:p w14:paraId="04EB5316" w14:textId="0E8AD07F" w:rsidR="00254E2D" w:rsidRPr="00254E2D" w:rsidRDefault="00254E2D" w:rsidP="00254E2D">
      <w:pPr>
        <w:spacing w:line="400" w:lineRule="exact"/>
        <w:ind w:firstLineChars="225" w:firstLine="542"/>
        <w:jc w:val="left"/>
        <w:rPr>
          <w:rFonts w:ascii="宋体" w:hAnsi="宋体"/>
          <w:color w:val="000000"/>
          <w:sz w:val="24"/>
          <w:szCs w:val="24"/>
        </w:rPr>
      </w:pPr>
      <w:r w:rsidRPr="003C1906">
        <w:rPr>
          <w:rFonts w:ascii="宋体" w:hAnsi="宋体" w:hint="eastAsia"/>
          <w:b/>
          <w:bCs/>
          <w:color w:val="000000"/>
          <w:sz w:val="24"/>
          <w:szCs w:val="24"/>
        </w:rPr>
        <w:t>一般规定：</w:t>
      </w:r>
      <w:r w:rsidRPr="00254E2D">
        <w:rPr>
          <w:rFonts w:ascii="宋体" w:hAnsi="宋体" w:hint="eastAsia"/>
          <w:color w:val="000000"/>
          <w:sz w:val="24"/>
          <w:szCs w:val="24"/>
        </w:rPr>
        <w:t>本规定适用于地下型监测-控制系统的安装、检查与维护。监测装置应有注册商标、说明书、产品检测报告</w:t>
      </w:r>
      <w:r w:rsidR="003C1906">
        <w:rPr>
          <w:rFonts w:ascii="宋体" w:hAnsi="宋体" w:hint="eastAsia"/>
          <w:color w:val="000000"/>
          <w:sz w:val="24"/>
          <w:szCs w:val="24"/>
        </w:rPr>
        <w:t>、</w:t>
      </w:r>
      <w:r w:rsidRPr="00254E2D">
        <w:rPr>
          <w:rFonts w:ascii="宋体" w:hAnsi="宋体" w:hint="eastAsia"/>
          <w:color w:val="000000"/>
          <w:sz w:val="24"/>
          <w:szCs w:val="24"/>
        </w:rPr>
        <w:t>合格证，电子监测装置应符合国家现行有关电子产品标准的规定。监测装置在运输与贮存过程中，应采取措施防止污染。</w:t>
      </w:r>
    </w:p>
    <w:p w14:paraId="52DF2126" w14:textId="6D1387EC" w:rsidR="00254E2D" w:rsidRPr="00254E2D" w:rsidRDefault="00254E2D" w:rsidP="00254E2D">
      <w:pPr>
        <w:spacing w:line="400" w:lineRule="exact"/>
        <w:ind w:firstLineChars="225" w:firstLine="542"/>
        <w:jc w:val="left"/>
        <w:rPr>
          <w:rFonts w:ascii="宋体" w:hAnsi="宋体"/>
          <w:color w:val="000000"/>
          <w:sz w:val="24"/>
          <w:szCs w:val="24"/>
        </w:rPr>
      </w:pPr>
      <w:r w:rsidRPr="003C1906">
        <w:rPr>
          <w:rFonts w:ascii="宋体" w:hAnsi="宋体" w:hint="eastAsia"/>
          <w:b/>
          <w:bCs/>
          <w:color w:val="000000"/>
          <w:sz w:val="24"/>
          <w:szCs w:val="24"/>
        </w:rPr>
        <w:t>技术要求：</w:t>
      </w:r>
      <w:r w:rsidRPr="00254E2D">
        <w:rPr>
          <w:rFonts w:ascii="宋体" w:hAnsi="宋体" w:hint="eastAsia"/>
          <w:color w:val="000000"/>
          <w:sz w:val="24"/>
          <w:szCs w:val="24"/>
        </w:rPr>
        <w:t>根据白蚁危害程度和活动痕迹的多少，设置数量不等的监测点，结合本项目综合防治的设计特点，本项目的白蚁重大危害堤坝每公里不低于50处，白蚁严重危害堤坝的一般危害区域可根据现场情况减少数量，通常每公里不低于20处。</w:t>
      </w:r>
    </w:p>
    <w:p w14:paraId="55078472" w14:textId="399CB50B" w:rsidR="00254E2D" w:rsidRPr="00254E2D" w:rsidRDefault="00254E2D" w:rsidP="00254E2D">
      <w:pPr>
        <w:spacing w:line="400" w:lineRule="exact"/>
        <w:ind w:firstLineChars="225" w:firstLine="542"/>
        <w:jc w:val="left"/>
        <w:rPr>
          <w:rFonts w:ascii="宋体" w:hAnsi="宋体"/>
          <w:color w:val="000000"/>
          <w:sz w:val="24"/>
          <w:szCs w:val="24"/>
        </w:rPr>
      </w:pPr>
      <w:r w:rsidRPr="00932437">
        <w:rPr>
          <w:rFonts w:ascii="宋体" w:hAnsi="宋体" w:hint="eastAsia"/>
          <w:b/>
          <w:bCs/>
          <w:color w:val="000000"/>
          <w:sz w:val="24"/>
          <w:szCs w:val="24"/>
        </w:rPr>
        <w:t>安装位置：</w:t>
      </w:r>
      <w:r w:rsidRPr="00254E2D">
        <w:rPr>
          <w:rFonts w:ascii="宋体" w:hAnsi="宋体" w:hint="eastAsia"/>
          <w:color w:val="000000"/>
          <w:sz w:val="24"/>
          <w:szCs w:val="24"/>
        </w:rPr>
        <w:t>在圩堤的背水坡常年水位线上50cm直线位置的土壤中水平垂直安装监测点；安装监测装置应避开硬化部位，安装时要避免破坏地下管线而造成安全隐患。</w:t>
      </w:r>
    </w:p>
    <w:p w14:paraId="1C70FADC" w14:textId="23A2C264" w:rsidR="00254E2D" w:rsidRPr="00254E2D" w:rsidRDefault="00254E2D" w:rsidP="00254E2D">
      <w:pPr>
        <w:spacing w:line="400" w:lineRule="exact"/>
        <w:ind w:firstLineChars="225" w:firstLine="542"/>
        <w:jc w:val="left"/>
        <w:rPr>
          <w:rFonts w:ascii="宋体" w:hAnsi="宋体"/>
          <w:color w:val="000000"/>
          <w:sz w:val="24"/>
          <w:szCs w:val="24"/>
        </w:rPr>
      </w:pPr>
      <w:r w:rsidRPr="00932437">
        <w:rPr>
          <w:rFonts w:ascii="宋体" w:hAnsi="宋体" w:hint="eastAsia"/>
          <w:b/>
          <w:bCs/>
          <w:color w:val="000000"/>
          <w:sz w:val="24"/>
          <w:szCs w:val="24"/>
        </w:rPr>
        <w:t>安装方法：</w:t>
      </w:r>
      <w:r w:rsidRPr="00254E2D">
        <w:rPr>
          <w:rFonts w:ascii="宋体" w:hAnsi="宋体" w:hint="eastAsia"/>
          <w:color w:val="000000"/>
          <w:sz w:val="24"/>
          <w:szCs w:val="24"/>
        </w:rPr>
        <w:t>在大坝主体位置，先挖一个深度为36厘米深的坑,然后把引诱箱置于坑内</w:t>
      </w:r>
      <w:r w:rsidR="00932437">
        <w:rPr>
          <w:rFonts w:ascii="宋体" w:hAnsi="宋体" w:hint="eastAsia"/>
          <w:color w:val="000000"/>
          <w:sz w:val="24"/>
          <w:szCs w:val="24"/>
        </w:rPr>
        <w:t>，</w:t>
      </w:r>
      <w:r w:rsidRPr="00254E2D">
        <w:rPr>
          <w:rFonts w:ascii="宋体" w:hAnsi="宋体" w:hint="eastAsia"/>
          <w:color w:val="000000"/>
          <w:sz w:val="24"/>
          <w:szCs w:val="24"/>
        </w:rPr>
        <w:t>箱内放置饵料，安装电池，连接网络，平台调试手机或者电脑终端接收状态，原土回填。安装人员做好安全防护，安装时应使监控装置外壁与土壤紧密接触，四周不留缝隙。监测装置安装后应统一编号，并做好现场标识，编号应具唯一性。可绘制监测控制装置安装示意图，需填写施工方案与记录表。</w:t>
      </w:r>
    </w:p>
    <w:p w14:paraId="0469DF8C" w14:textId="6244CD94" w:rsidR="002D3373" w:rsidRPr="00254E2D" w:rsidRDefault="00254E2D" w:rsidP="00254E2D">
      <w:pPr>
        <w:spacing w:line="400" w:lineRule="exact"/>
        <w:ind w:firstLineChars="225" w:firstLine="542"/>
        <w:jc w:val="left"/>
        <w:rPr>
          <w:rFonts w:ascii="宋体" w:hAnsi="宋体"/>
          <w:color w:val="000000"/>
          <w:sz w:val="24"/>
          <w:szCs w:val="24"/>
        </w:rPr>
      </w:pPr>
      <w:r w:rsidRPr="00932437">
        <w:rPr>
          <w:rFonts w:ascii="宋体" w:hAnsi="宋体" w:hint="eastAsia"/>
          <w:b/>
          <w:bCs/>
          <w:color w:val="000000"/>
          <w:sz w:val="24"/>
          <w:szCs w:val="24"/>
        </w:rPr>
        <w:t>施工目的：</w:t>
      </w:r>
      <w:r w:rsidRPr="00254E2D">
        <w:rPr>
          <w:rFonts w:ascii="宋体" w:hAnsi="宋体" w:hint="eastAsia"/>
          <w:color w:val="000000"/>
          <w:sz w:val="24"/>
          <w:szCs w:val="24"/>
        </w:rPr>
        <w:t>白蚁智能监测装置可以弥补传统防治方法的不足，也可以与传统防治方法（如人工挖巢等）相结合，及时诱杀圩堤内深层的白蚁，进行综合防治。电子智能监测系统，即可检验前期防治效果，又可24小时实时监测白蚁活动和危害情况，发现白蚁危害及时报警上报数据，可有效提高圩堤白蚁管理工作的有效性及时性。为指导下一步的防治工作提供有效的数据。此方法按照仿生态设计，对环境无污染，既可观察白蚁活动情况，又可杀灭白蚁从而及时有效地处理白蚁对堤坝的危害。</w:t>
      </w:r>
    </w:p>
    <w:p w14:paraId="05630E5F" w14:textId="7AC0EC66" w:rsidR="0068609F" w:rsidRPr="0031648E" w:rsidRDefault="00F47EDB" w:rsidP="00931746">
      <w:pPr>
        <w:spacing w:line="400" w:lineRule="exact"/>
        <w:ind w:firstLineChars="225" w:firstLine="540"/>
        <w:jc w:val="left"/>
        <w:rPr>
          <w:rFonts w:ascii="宋体" w:hAnsi="宋体"/>
          <w:color w:val="000000"/>
          <w:sz w:val="24"/>
          <w:szCs w:val="24"/>
        </w:rPr>
      </w:pPr>
      <w:r w:rsidRPr="0031648E">
        <w:rPr>
          <w:rFonts w:ascii="宋体" w:hAnsi="宋体" w:hint="eastAsia"/>
          <w:color w:val="000000"/>
          <w:sz w:val="24"/>
          <w:szCs w:val="24"/>
        </w:rPr>
        <w:lastRenderedPageBreak/>
        <w:t>（4）防治技术要求：根据白蚁的生物学习性，结合本项目的地理环境，地势质，建筑物的结构等特点，白蚁防治采用生态防治和物理防治方法为主，药物防治为</w:t>
      </w:r>
      <w:r w:rsidR="00E74844">
        <w:rPr>
          <w:rFonts w:ascii="宋体" w:hAnsi="宋体" w:hint="eastAsia"/>
          <w:color w:val="000000"/>
          <w:sz w:val="24"/>
          <w:szCs w:val="24"/>
        </w:rPr>
        <w:t>辅</w:t>
      </w:r>
      <w:r w:rsidRPr="0031648E">
        <w:rPr>
          <w:rFonts w:ascii="宋体" w:hAnsi="宋体" w:hint="eastAsia"/>
          <w:color w:val="000000"/>
          <w:sz w:val="24"/>
          <w:szCs w:val="24"/>
        </w:rPr>
        <w:t>，预防和治理相结合的综合防治措施进行治理。</w:t>
      </w:r>
    </w:p>
    <w:p w14:paraId="442AFC3F" w14:textId="77777777" w:rsidR="0068609F" w:rsidRPr="0031648E" w:rsidRDefault="00F47EDB" w:rsidP="00931746">
      <w:pPr>
        <w:spacing w:line="440" w:lineRule="exact"/>
        <w:ind w:firstLineChars="200" w:firstLine="480"/>
        <w:jc w:val="left"/>
        <w:rPr>
          <w:rFonts w:ascii="宋体" w:hAnsi="宋体"/>
          <w:sz w:val="24"/>
          <w:szCs w:val="24"/>
        </w:rPr>
      </w:pPr>
      <w:r w:rsidRPr="0031648E">
        <w:rPr>
          <w:rFonts w:ascii="宋体" w:hAnsi="宋体" w:hint="eastAsia"/>
          <w:sz w:val="24"/>
          <w:szCs w:val="24"/>
        </w:rPr>
        <w:t xml:space="preserve">2、防治目标和任务： </w:t>
      </w:r>
    </w:p>
    <w:p w14:paraId="401BDD65" w14:textId="49C50EE3" w:rsidR="0068609F" w:rsidRPr="0031648E" w:rsidRDefault="00F47EDB" w:rsidP="00931746">
      <w:pPr>
        <w:spacing w:line="440" w:lineRule="exact"/>
        <w:ind w:firstLineChars="200" w:firstLine="480"/>
        <w:jc w:val="left"/>
        <w:rPr>
          <w:rFonts w:ascii="宋体" w:hAnsi="宋体"/>
          <w:sz w:val="24"/>
          <w:szCs w:val="24"/>
        </w:rPr>
      </w:pPr>
      <w:r w:rsidRPr="0031648E">
        <w:rPr>
          <w:rFonts w:ascii="宋体" w:hAnsi="宋体" w:hint="eastAsia"/>
          <w:sz w:val="24"/>
          <w:szCs w:val="24"/>
        </w:rPr>
        <w:t>1）防治目标：坚持“先治理，后预防，防治结合，科学管理，依法监管，强化责任”的有害生物防治方针，对</w:t>
      </w:r>
      <w:r w:rsidR="00E74844">
        <w:rPr>
          <w:rFonts w:ascii="宋体" w:hAnsi="宋体" w:hint="eastAsia"/>
          <w:sz w:val="24"/>
          <w:szCs w:val="24"/>
        </w:rPr>
        <w:t>圩堤</w:t>
      </w:r>
      <w:r w:rsidRPr="0031648E">
        <w:rPr>
          <w:rFonts w:ascii="宋体" w:hAnsi="宋体" w:hint="eastAsia"/>
          <w:sz w:val="24"/>
          <w:szCs w:val="24"/>
        </w:rPr>
        <w:t>白蚁的</w:t>
      </w:r>
      <w:r w:rsidR="00807F09">
        <w:rPr>
          <w:rFonts w:ascii="宋体" w:hAnsi="宋体" w:hint="eastAsia"/>
          <w:sz w:val="24"/>
          <w:szCs w:val="24"/>
        </w:rPr>
        <w:t>蚁</w:t>
      </w:r>
      <w:r w:rsidRPr="0031648E">
        <w:rPr>
          <w:rFonts w:ascii="宋体" w:hAnsi="宋体" w:hint="eastAsia"/>
          <w:sz w:val="24"/>
          <w:szCs w:val="24"/>
        </w:rPr>
        <w:t>情和危害制定科学的治理、防范措施，有效阻隔白蚁对堤坝的侵蚀危害。</w:t>
      </w:r>
    </w:p>
    <w:p w14:paraId="080943BC" w14:textId="7DBA4533" w:rsidR="0068609F" w:rsidRPr="0031648E" w:rsidRDefault="00F47EDB" w:rsidP="00931746">
      <w:pPr>
        <w:spacing w:line="440" w:lineRule="exact"/>
        <w:ind w:firstLineChars="200" w:firstLine="480"/>
        <w:jc w:val="left"/>
        <w:rPr>
          <w:rFonts w:ascii="宋体" w:hAnsi="宋体"/>
          <w:sz w:val="24"/>
          <w:szCs w:val="24"/>
        </w:rPr>
      </w:pPr>
      <w:r w:rsidRPr="0031648E">
        <w:rPr>
          <w:rFonts w:ascii="宋体" w:hAnsi="宋体" w:hint="eastAsia"/>
          <w:sz w:val="24"/>
          <w:szCs w:val="24"/>
        </w:rPr>
        <w:t>2）防治任务：通过防治施工后基本灭杀堤</w:t>
      </w:r>
      <w:r w:rsidR="00CE4132">
        <w:rPr>
          <w:rFonts w:ascii="宋体" w:hAnsi="宋体" w:hint="eastAsia"/>
          <w:sz w:val="24"/>
          <w:szCs w:val="24"/>
        </w:rPr>
        <w:t>坝</w:t>
      </w:r>
      <w:r w:rsidRPr="0031648E">
        <w:rPr>
          <w:rFonts w:ascii="宋体" w:hAnsi="宋体" w:hint="eastAsia"/>
          <w:sz w:val="24"/>
          <w:szCs w:val="24"/>
        </w:rPr>
        <w:t>成年蚁巢，消除</w:t>
      </w:r>
      <w:r w:rsidR="00E74844">
        <w:rPr>
          <w:rFonts w:ascii="宋体" w:hAnsi="宋体" w:hint="eastAsia"/>
          <w:sz w:val="24"/>
          <w:szCs w:val="24"/>
        </w:rPr>
        <w:t>圩堤</w:t>
      </w:r>
      <w:r w:rsidR="00CE4132">
        <w:rPr>
          <w:rFonts w:ascii="宋体" w:hAnsi="宋体" w:hint="eastAsia"/>
          <w:sz w:val="24"/>
          <w:szCs w:val="24"/>
        </w:rPr>
        <w:t>大坝</w:t>
      </w:r>
      <w:r w:rsidRPr="0031648E">
        <w:rPr>
          <w:rFonts w:ascii="宋体" w:hAnsi="宋体" w:hint="eastAsia"/>
          <w:sz w:val="24"/>
          <w:szCs w:val="24"/>
        </w:rPr>
        <w:t>安全隐患。</w:t>
      </w:r>
    </w:p>
    <w:p w14:paraId="6678472E" w14:textId="77777777" w:rsidR="0068609F" w:rsidRPr="0031648E" w:rsidRDefault="00F47EDB" w:rsidP="00931746">
      <w:pPr>
        <w:spacing w:line="440" w:lineRule="exact"/>
        <w:ind w:firstLineChars="200" w:firstLine="480"/>
        <w:jc w:val="left"/>
        <w:rPr>
          <w:rFonts w:ascii="宋体" w:hAnsi="宋体"/>
          <w:sz w:val="24"/>
          <w:szCs w:val="24"/>
        </w:rPr>
      </w:pPr>
      <w:r w:rsidRPr="0031648E">
        <w:rPr>
          <w:rFonts w:ascii="宋体" w:hAnsi="宋体" w:hint="eastAsia"/>
          <w:sz w:val="24"/>
          <w:szCs w:val="24"/>
        </w:rPr>
        <w:t>3、其他要求：</w:t>
      </w:r>
    </w:p>
    <w:p w14:paraId="2F4F9F48" w14:textId="77777777" w:rsidR="0068609F" w:rsidRPr="0031648E" w:rsidRDefault="00F47EDB" w:rsidP="00931746">
      <w:pPr>
        <w:spacing w:line="440" w:lineRule="exact"/>
        <w:ind w:firstLineChars="200" w:firstLine="480"/>
        <w:jc w:val="left"/>
        <w:rPr>
          <w:rFonts w:ascii="宋体" w:hAnsi="宋体"/>
          <w:sz w:val="24"/>
          <w:szCs w:val="24"/>
        </w:rPr>
      </w:pPr>
      <w:r w:rsidRPr="0031648E">
        <w:rPr>
          <w:rFonts w:ascii="宋体" w:hAnsi="宋体" w:hint="eastAsia"/>
          <w:sz w:val="24"/>
          <w:szCs w:val="24"/>
        </w:rPr>
        <w:t>地面开挖的场地应事先了解地下是否埋有电线、电缆、光缆和其他各种管线，避免出现安全事故，避免损害公共设施，挖取蚁巢时取出所有主巢和副巢，抓获蚁王和蚁后，并对巢内喷洒药物，灭杀残存白蚁，原质土料回填夯实，恢复原貌。</w:t>
      </w:r>
    </w:p>
    <w:p w14:paraId="1847FD24" w14:textId="3568CDEE" w:rsidR="0031648E" w:rsidRDefault="00F25231" w:rsidP="00931746">
      <w:pPr>
        <w:spacing w:line="440" w:lineRule="exact"/>
        <w:ind w:firstLineChars="200" w:firstLine="482"/>
        <w:jc w:val="left"/>
        <w:rPr>
          <w:rFonts w:ascii="宋体" w:hAnsi="宋体"/>
          <w:sz w:val="24"/>
          <w:szCs w:val="24"/>
        </w:rPr>
      </w:pPr>
      <w:r w:rsidRPr="0031648E">
        <w:rPr>
          <w:rFonts w:ascii="宋体" w:hAnsi="宋体" w:hint="eastAsia"/>
          <w:b/>
          <w:bCs/>
          <w:sz w:val="24"/>
          <w:szCs w:val="24"/>
        </w:rPr>
        <w:t>注：投标人技术要求须满足或优于上述技术要求。</w:t>
      </w:r>
    </w:p>
    <w:p w14:paraId="595CD370" w14:textId="77777777" w:rsidR="0068609F" w:rsidRPr="0031648E" w:rsidRDefault="00F47EDB" w:rsidP="00931746">
      <w:pPr>
        <w:shd w:val="clear" w:color="auto" w:fill="FFFFFF"/>
        <w:adjustRightInd w:val="0"/>
        <w:spacing w:line="440" w:lineRule="exact"/>
        <w:jc w:val="left"/>
        <w:outlineLvl w:val="0"/>
        <w:rPr>
          <w:rFonts w:ascii="宋体" w:hAnsi="宋体"/>
          <w:b/>
          <w:sz w:val="24"/>
          <w:szCs w:val="24"/>
        </w:rPr>
      </w:pPr>
      <w:r w:rsidRPr="0031648E">
        <w:rPr>
          <w:rFonts w:ascii="宋体" w:hAnsi="宋体" w:hint="eastAsia"/>
          <w:b/>
          <w:sz w:val="24"/>
          <w:szCs w:val="24"/>
        </w:rPr>
        <w:t>三、商务条款：</w:t>
      </w:r>
    </w:p>
    <w:p w14:paraId="5928501E" w14:textId="383094A3" w:rsidR="0068609F" w:rsidRPr="0031648E" w:rsidRDefault="00F47EDB" w:rsidP="00931746">
      <w:pPr>
        <w:spacing w:line="440" w:lineRule="exact"/>
        <w:ind w:firstLineChars="225" w:firstLine="540"/>
        <w:jc w:val="left"/>
        <w:rPr>
          <w:rFonts w:ascii="宋体" w:hAnsi="宋体"/>
          <w:sz w:val="24"/>
          <w:szCs w:val="24"/>
        </w:rPr>
      </w:pPr>
      <w:r w:rsidRPr="0031648E">
        <w:rPr>
          <w:rFonts w:ascii="宋体" w:hAnsi="宋体" w:hint="eastAsia"/>
          <w:sz w:val="24"/>
          <w:szCs w:val="24"/>
        </w:rPr>
        <w:t>1、中标供应商应在采购合同签订后，</w:t>
      </w:r>
      <w:r w:rsidR="00931746">
        <w:rPr>
          <w:rFonts w:ascii="宋体" w:hAnsi="宋体"/>
          <w:sz w:val="24"/>
          <w:szCs w:val="24"/>
        </w:rPr>
        <w:t>60</w:t>
      </w:r>
      <w:r w:rsidR="00664D25">
        <w:rPr>
          <w:rFonts w:ascii="宋体" w:hAnsi="宋体" w:hint="eastAsia"/>
          <w:sz w:val="24"/>
          <w:szCs w:val="24"/>
        </w:rPr>
        <w:t>日历</w:t>
      </w:r>
      <w:r w:rsidRPr="0031648E">
        <w:rPr>
          <w:rFonts w:ascii="宋体" w:hAnsi="宋体" w:hint="eastAsia"/>
          <w:sz w:val="24"/>
          <w:szCs w:val="24"/>
        </w:rPr>
        <w:t>天内完成白蚁防治工作。</w:t>
      </w:r>
    </w:p>
    <w:p w14:paraId="7A968655" w14:textId="4B6AF91B" w:rsidR="0068609F" w:rsidRPr="0031648E" w:rsidRDefault="00F47EDB" w:rsidP="00931746">
      <w:pPr>
        <w:spacing w:line="440" w:lineRule="exact"/>
        <w:ind w:firstLineChars="225" w:firstLine="540"/>
        <w:jc w:val="left"/>
        <w:rPr>
          <w:rFonts w:ascii="宋体" w:hAnsi="宋体"/>
          <w:sz w:val="24"/>
          <w:szCs w:val="24"/>
        </w:rPr>
      </w:pPr>
      <w:r w:rsidRPr="0031648E">
        <w:rPr>
          <w:rFonts w:ascii="宋体" w:hAnsi="宋体" w:hint="eastAsia"/>
          <w:color w:val="000000"/>
          <w:sz w:val="24"/>
          <w:szCs w:val="24"/>
        </w:rPr>
        <w:t>2、</w:t>
      </w:r>
      <w:r w:rsidR="00FB2E85">
        <w:rPr>
          <w:rFonts w:ascii="宋体" w:hAnsi="宋体" w:hint="eastAsia"/>
          <w:color w:val="000000"/>
          <w:sz w:val="24"/>
          <w:szCs w:val="24"/>
        </w:rPr>
        <w:t>服务</w:t>
      </w:r>
      <w:r w:rsidRPr="0031648E">
        <w:rPr>
          <w:rFonts w:ascii="宋体" w:hAnsi="宋体" w:hint="eastAsia"/>
          <w:sz w:val="24"/>
          <w:szCs w:val="24"/>
        </w:rPr>
        <w:t>期3年</w:t>
      </w:r>
      <w:r w:rsidRPr="0031648E">
        <w:rPr>
          <w:rFonts w:ascii="宋体" w:hAnsi="宋体" w:hint="eastAsia"/>
          <w:color w:val="000000"/>
          <w:sz w:val="24"/>
          <w:szCs w:val="24"/>
        </w:rPr>
        <w:t>，</w:t>
      </w:r>
      <w:r w:rsidR="00FB2E85">
        <w:rPr>
          <w:rFonts w:ascii="宋体" w:hAnsi="宋体" w:hint="eastAsia"/>
          <w:sz w:val="24"/>
          <w:szCs w:val="24"/>
        </w:rPr>
        <w:t>服务</w:t>
      </w:r>
      <w:r w:rsidRPr="0031648E">
        <w:rPr>
          <w:rFonts w:ascii="宋体" w:hAnsi="宋体" w:hint="eastAsia"/>
          <w:sz w:val="24"/>
          <w:szCs w:val="24"/>
        </w:rPr>
        <w:t>期内每年至少复查一次，并向采购人出具白蚁防治工程回访复查</w:t>
      </w:r>
      <w:r w:rsidR="00603316">
        <w:rPr>
          <w:rFonts w:ascii="宋体" w:hAnsi="宋体" w:hint="eastAsia"/>
          <w:sz w:val="24"/>
          <w:szCs w:val="24"/>
        </w:rPr>
        <w:t>报告</w:t>
      </w:r>
      <w:r w:rsidRPr="0031648E">
        <w:rPr>
          <w:rFonts w:ascii="宋体" w:hAnsi="宋体" w:hint="eastAsia"/>
          <w:sz w:val="24"/>
          <w:szCs w:val="24"/>
        </w:rPr>
        <w:t>。</w:t>
      </w:r>
    </w:p>
    <w:p w14:paraId="7BAC593F" w14:textId="77777777" w:rsidR="0068609F" w:rsidRPr="0031648E" w:rsidRDefault="00F47EDB" w:rsidP="00931746">
      <w:pPr>
        <w:spacing w:line="440" w:lineRule="exact"/>
        <w:ind w:firstLineChars="225" w:firstLine="540"/>
        <w:jc w:val="left"/>
        <w:rPr>
          <w:rFonts w:ascii="宋体" w:hAnsi="宋体"/>
          <w:sz w:val="24"/>
          <w:szCs w:val="24"/>
        </w:rPr>
      </w:pPr>
      <w:r w:rsidRPr="0031648E">
        <w:rPr>
          <w:rFonts w:ascii="宋体" w:hAnsi="宋体" w:hint="eastAsia"/>
          <w:sz w:val="24"/>
          <w:szCs w:val="24"/>
        </w:rPr>
        <w:t>3、工程量确认：</w:t>
      </w:r>
    </w:p>
    <w:p w14:paraId="1DE8B528" w14:textId="77777777" w:rsidR="0068609F" w:rsidRPr="0031648E" w:rsidRDefault="00F47EDB" w:rsidP="00931746">
      <w:pPr>
        <w:spacing w:line="440" w:lineRule="exact"/>
        <w:ind w:firstLineChars="225" w:firstLine="540"/>
        <w:jc w:val="left"/>
        <w:rPr>
          <w:rFonts w:ascii="宋体" w:hAnsi="宋体"/>
          <w:sz w:val="24"/>
          <w:szCs w:val="24"/>
        </w:rPr>
      </w:pPr>
      <w:r w:rsidRPr="0031648E">
        <w:rPr>
          <w:rFonts w:ascii="宋体" w:hAnsi="宋体" w:hint="eastAsia"/>
          <w:sz w:val="24"/>
          <w:szCs w:val="24"/>
        </w:rPr>
        <w:t>在成交供应商实施白蚁防治处理服务期间，每天填写施工日志表，对白蚁防治处理情况进行工程量统计。由监理方、成交供应商双方签字确认生效。</w:t>
      </w:r>
    </w:p>
    <w:p w14:paraId="037A8F55" w14:textId="77777777" w:rsidR="0068609F" w:rsidRPr="0031648E" w:rsidRDefault="00F47EDB" w:rsidP="00931746">
      <w:pPr>
        <w:spacing w:line="440" w:lineRule="exact"/>
        <w:ind w:firstLineChars="225" w:firstLine="540"/>
        <w:jc w:val="left"/>
        <w:rPr>
          <w:rFonts w:ascii="宋体" w:hAnsi="宋体"/>
          <w:sz w:val="24"/>
          <w:szCs w:val="24"/>
        </w:rPr>
      </w:pPr>
      <w:r w:rsidRPr="0031648E">
        <w:rPr>
          <w:rFonts w:ascii="宋体" w:hAnsi="宋体" w:hint="eastAsia"/>
          <w:sz w:val="24"/>
          <w:szCs w:val="24"/>
        </w:rPr>
        <w:t>4、付款方式：</w:t>
      </w:r>
    </w:p>
    <w:p w14:paraId="0FD97484" w14:textId="19555028" w:rsidR="0068609F" w:rsidRPr="0031648E" w:rsidRDefault="008848F3" w:rsidP="00931746">
      <w:pPr>
        <w:spacing w:line="440" w:lineRule="exact"/>
        <w:ind w:firstLineChars="225" w:firstLine="540"/>
        <w:jc w:val="left"/>
        <w:rPr>
          <w:rFonts w:ascii="宋体" w:hAnsi="宋体"/>
          <w:sz w:val="24"/>
          <w:szCs w:val="24"/>
        </w:rPr>
      </w:pPr>
      <w:r w:rsidRPr="008848F3">
        <w:rPr>
          <w:rFonts w:ascii="宋体" w:hAnsi="宋体" w:hint="eastAsia"/>
          <w:sz w:val="24"/>
          <w:szCs w:val="24"/>
        </w:rPr>
        <w:t>按工程进度付款。项目完工验收后支付至完成工程量60%的工程款；第二、三年复查、维护，提供复查报告经采购人审查合格后每年支付15%的工程款；余款经审计后一次性无息付清。</w:t>
      </w:r>
    </w:p>
    <w:p w14:paraId="2457AE1E" w14:textId="77777777" w:rsidR="0068609F" w:rsidRPr="0031648E" w:rsidRDefault="00F47EDB" w:rsidP="00931746">
      <w:pPr>
        <w:pStyle w:val="a0"/>
        <w:ind w:firstLine="241"/>
        <w:jc w:val="left"/>
        <w:rPr>
          <w:rFonts w:ascii="宋体" w:hAnsi="宋体"/>
        </w:rPr>
      </w:pPr>
      <w:r w:rsidRPr="0031648E">
        <w:rPr>
          <w:rFonts w:ascii="宋体" w:hAnsi="宋体" w:hint="eastAsia"/>
          <w:b/>
          <w:bCs/>
          <w:sz w:val="24"/>
          <w:szCs w:val="24"/>
        </w:rPr>
        <w:t>注：以上商务条款任一项不满足视作无效投标。</w:t>
      </w:r>
    </w:p>
    <w:sectPr w:rsidR="0068609F" w:rsidRPr="0031648E" w:rsidSect="00A12471">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F0B39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61A0FE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CE2B3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8EA4B8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D8EE3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3967AD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5D634B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25459E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AC2FE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010CE8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E47FD1"/>
    <w:multiLevelType w:val="multilevel"/>
    <w:tmpl w:val="03E47FD1"/>
    <w:lvl w:ilvl="0">
      <w:start w:val="1"/>
      <w:numFmt w:val="japaneseCounting"/>
      <w:lvlText w:val="%1、"/>
      <w:lvlJc w:val="left"/>
      <w:pPr>
        <w:ind w:left="1001" w:hanging="72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E2514E"/>
    <w:rsid w:val="00003DDA"/>
    <w:rsid w:val="000257A4"/>
    <w:rsid w:val="00055137"/>
    <w:rsid w:val="00087592"/>
    <w:rsid w:val="0013547C"/>
    <w:rsid w:val="00166EB2"/>
    <w:rsid w:val="0022454E"/>
    <w:rsid w:val="002457F1"/>
    <w:rsid w:val="00254E2D"/>
    <w:rsid w:val="00286EE3"/>
    <w:rsid w:val="002C2711"/>
    <w:rsid w:val="002D2300"/>
    <w:rsid w:val="002D3373"/>
    <w:rsid w:val="002E15D4"/>
    <w:rsid w:val="002F0C8B"/>
    <w:rsid w:val="0031648E"/>
    <w:rsid w:val="003269A0"/>
    <w:rsid w:val="00343197"/>
    <w:rsid w:val="00360EB6"/>
    <w:rsid w:val="00385EFC"/>
    <w:rsid w:val="00386DFB"/>
    <w:rsid w:val="003C1906"/>
    <w:rsid w:val="003D2249"/>
    <w:rsid w:val="00417472"/>
    <w:rsid w:val="00422A77"/>
    <w:rsid w:val="004B560B"/>
    <w:rsid w:val="004C4BD4"/>
    <w:rsid w:val="004E635B"/>
    <w:rsid w:val="00507B44"/>
    <w:rsid w:val="00570168"/>
    <w:rsid w:val="005A5CF8"/>
    <w:rsid w:val="00603316"/>
    <w:rsid w:val="00664D25"/>
    <w:rsid w:val="0067559F"/>
    <w:rsid w:val="006773DB"/>
    <w:rsid w:val="0068609F"/>
    <w:rsid w:val="006D32BC"/>
    <w:rsid w:val="0076201F"/>
    <w:rsid w:val="00762EEC"/>
    <w:rsid w:val="00785808"/>
    <w:rsid w:val="007D64B0"/>
    <w:rsid w:val="00807F09"/>
    <w:rsid w:val="00815FCE"/>
    <w:rsid w:val="0083429F"/>
    <w:rsid w:val="00841688"/>
    <w:rsid w:val="00867A41"/>
    <w:rsid w:val="008742C3"/>
    <w:rsid w:val="008848F3"/>
    <w:rsid w:val="00931746"/>
    <w:rsid w:val="00932437"/>
    <w:rsid w:val="009514D8"/>
    <w:rsid w:val="00954132"/>
    <w:rsid w:val="00961784"/>
    <w:rsid w:val="00963D22"/>
    <w:rsid w:val="00976558"/>
    <w:rsid w:val="00986307"/>
    <w:rsid w:val="009A43F6"/>
    <w:rsid w:val="009E701C"/>
    <w:rsid w:val="00A12471"/>
    <w:rsid w:val="00A12F98"/>
    <w:rsid w:val="00A52F64"/>
    <w:rsid w:val="00A7493D"/>
    <w:rsid w:val="00A90F3E"/>
    <w:rsid w:val="00AD15A9"/>
    <w:rsid w:val="00B06A02"/>
    <w:rsid w:val="00B2081F"/>
    <w:rsid w:val="00B7687D"/>
    <w:rsid w:val="00BB0F12"/>
    <w:rsid w:val="00BC7DF4"/>
    <w:rsid w:val="00CD219B"/>
    <w:rsid w:val="00CE4132"/>
    <w:rsid w:val="00CE7240"/>
    <w:rsid w:val="00CF4172"/>
    <w:rsid w:val="00D30645"/>
    <w:rsid w:val="00D345D2"/>
    <w:rsid w:val="00DA0EC4"/>
    <w:rsid w:val="00E74844"/>
    <w:rsid w:val="00E82EFE"/>
    <w:rsid w:val="00EE6AC9"/>
    <w:rsid w:val="00F25231"/>
    <w:rsid w:val="00F47EDB"/>
    <w:rsid w:val="00F73EE8"/>
    <w:rsid w:val="00F77FE9"/>
    <w:rsid w:val="00FB2E85"/>
    <w:rsid w:val="00FE7978"/>
    <w:rsid w:val="07AB0317"/>
    <w:rsid w:val="1CAC50E3"/>
    <w:rsid w:val="2C84162D"/>
    <w:rsid w:val="31542820"/>
    <w:rsid w:val="3E291A7F"/>
    <w:rsid w:val="45CC191F"/>
    <w:rsid w:val="46037013"/>
    <w:rsid w:val="467E1303"/>
    <w:rsid w:val="4E09121A"/>
    <w:rsid w:val="51E2514E"/>
    <w:rsid w:val="55762EB1"/>
    <w:rsid w:val="5CCF0778"/>
    <w:rsid w:val="7E98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002D0"/>
  <w15:docId w15:val="{777A465C-620E-4F4A-90B8-252D6497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pPr>
      <w:spacing w:before="100" w:beforeAutospacing="1" w:after="120"/>
    </w:pPr>
  </w:style>
  <w:style w:type="paragraph" w:styleId="a5">
    <w:name w:val="Body Text Indent"/>
    <w:basedOn w:val="a"/>
    <w:link w:val="a6"/>
    <w:uiPriority w:val="99"/>
    <w:unhideWhenUsed/>
    <w:qFormat/>
    <w:pPr>
      <w:spacing w:after="120"/>
      <w:ind w:leftChars="200" w:left="420"/>
    </w:pPr>
    <w:rPr>
      <w:szCs w:val="24"/>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qFormat/>
    <w:rPr>
      <w:rFonts w:ascii="Times New Roman" w:hAnsi="Times New Roman"/>
      <w:kern w:val="2"/>
      <w:sz w:val="18"/>
      <w:szCs w:val="18"/>
    </w:rPr>
  </w:style>
  <w:style w:type="character" w:customStyle="1" w:styleId="ac">
    <w:name w:val="页眉 字符"/>
    <w:basedOn w:val="a1"/>
    <w:link w:val="ab"/>
    <w:qFormat/>
    <w:rPr>
      <w:rFonts w:ascii="Times New Roman" w:hAnsi="Times New Roman"/>
      <w:kern w:val="2"/>
      <w:sz w:val="18"/>
      <w:szCs w:val="18"/>
    </w:rPr>
  </w:style>
  <w:style w:type="character" w:customStyle="1" w:styleId="aa">
    <w:name w:val="页脚 字符"/>
    <w:basedOn w:val="a1"/>
    <w:link w:val="a9"/>
    <w:qFormat/>
    <w:rPr>
      <w:rFonts w:ascii="Times New Roman" w:hAnsi="Times New Roman"/>
      <w:kern w:val="2"/>
      <w:sz w:val="18"/>
      <w:szCs w:val="18"/>
    </w:rPr>
  </w:style>
  <w:style w:type="character" w:customStyle="1" w:styleId="a6">
    <w:name w:val="正文文本缩进 字符"/>
    <w:basedOn w:val="a1"/>
    <w:link w:val="a5"/>
    <w:uiPriority w:val="99"/>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4399">
      <w:bodyDiv w:val="1"/>
      <w:marLeft w:val="0"/>
      <w:marRight w:val="0"/>
      <w:marTop w:val="0"/>
      <w:marBottom w:val="0"/>
      <w:divBdr>
        <w:top w:val="none" w:sz="0" w:space="0" w:color="auto"/>
        <w:left w:val="none" w:sz="0" w:space="0" w:color="auto"/>
        <w:bottom w:val="none" w:sz="0" w:space="0" w:color="auto"/>
        <w:right w:val="none" w:sz="0" w:space="0" w:color="auto"/>
      </w:divBdr>
    </w:div>
    <w:div w:id="912616796">
      <w:bodyDiv w:val="1"/>
      <w:marLeft w:val="0"/>
      <w:marRight w:val="0"/>
      <w:marTop w:val="0"/>
      <w:marBottom w:val="0"/>
      <w:divBdr>
        <w:top w:val="none" w:sz="0" w:space="0" w:color="auto"/>
        <w:left w:val="none" w:sz="0" w:space="0" w:color="auto"/>
        <w:bottom w:val="none" w:sz="0" w:space="0" w:color="auto"/>
        <w:right w:val="none" w:sz="0" w:space="0" w:color="auto"/>
      </w:divBdr>
    </w:div>
    <w:div w:id="1022706716">
      <w:bodyDiv w:val="1"/>
      <w:marLeft w:val="0"/>
      <w:marRight w:val="0"/>
      <w:marTop w:val="0"/>
      <w:marBottom w:val="0"/>
      <w:divBdr>
        <w:top w:val="none" w:sz="0" w:space="0" w:color="auto"/>
        <w:left w:val="none" w:sz="0" w:space="0" w:color="auto"/>
        <w:bottom w:val="none" w:sz="0" w:space="0" w:color="auto"/>
        <w:right w:val="none" w:sz="0" w:space="0" w:color="auto"/>
      </w:divBdr>
    </w:div>
    <w:div w:id="123046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8DAF36-EFD6-4886-B943-7A58A95263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古松风静</dc:creator>
  <cp:lastModifiedBy>安徽信德建设咨询有限公司</cp:lastModifiedBy>
  <cp:revision>49</cp:revision>
  <cp:lastPrinted>2021-03-09T14:08:00Z</cp:lastPrinted>
  <dcterms:created xsi:type="dcterms:W3CDTF">2020-03-25T02:48:00Z</dcterms:created>
  <dcterms:modified xsi:type="dcterms:W3CDTF">2021-03-11T09:17:00Z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