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业务合作廉洁诚信承诺书</w:t>
      </w:r>
    </w:p>
    <w:p>
      <w:pPr>
        <w:widowControl/>
        <w:spacing w:line="420" w:lineRule="exact"/>
        <w:rPr>
          <w:rFonts w:ascii="宋体" w:hAnsi="宋体" w:cs="仿宋_GB2312"/>
          <w:snapToGrid w:val="0"/>
          <w:color w:val="000000"/>
          <w:sz w:val="24"/>
        </w:rPr>
      </w:pPr>
    </w:p>
    <w:p>
      <w:pPr>
        <w:widowControl/>
        <w:spacing w:line="480" w:lineRule="exact"/>
        <w:rPr>
          <w:rFonts w:ascii="宋体" w:hAnsi="宋体" w:cs="仿宋_GB2312"/>
          <w:snapToGrid w:val="0"/>
          <w:color w:val="000000"/>
          <w:sz w:val="24"/>
        </w:rPr>
      </w:pPr>
      <w:r>
        <w:rPr>
          <w:rFonts w:hint="eastAsia" w:ascii="宋体" w:hAnsi="宋体" w:cs="仿宋_GB2312"/>
          <w:snapToGrid w:val="0"/>
          <w:color w:val="000000"/>
          <w:sz w:val="24"/>
        </w:rPr>
        <w:t>攀钢集团成都钢</w:t>
      </w:r>
      <w:r>
        <w:rPr>
          <w:rFonts w:hint="eastAsia" w:ascii="宋体" w:hAnsi="宋体" w:cs="仿宋_GB2312"/>
          <w:snapToGrid w:val="0"/>
          <w:color w:val="000000"/>
          <w:sz w:val="24"/>
          <w:lang w:eastAsia="zh-CN"/>
        </w:rPr>
        <w:t>铁</w:t>
      </w:r>
      <w:r>
        <w:rPr>
          <w:rFonts w:hint="eastAsia" w:ascii="宋体" w:hAnsi="宋体" w:cs="仿宋_GB2312"/>
          <w:snapToGrid w:val="0"/>
          <w:color w:val="000000"/>
          <w:sz w:val="24"/>
        </w:rPr>
        <w:t>有限</w:t>
      </w:r>
      <w:r>
        <w:rPr>
          <w:rFonts w:hint="eastAsia" w:ascii="宋体" w:hAnsi="宋体" w:cs="仿宋_GB2312"/>
          <w:snapToGrid w:val="0"/>
          <w:color w:val="000000"/>
          <w:sz w:val="24"/>
          <w:lang w:eastAsia="zh-CN"/>
        </w:rPr>
        <w:t>责任</w:t>
      </w:r>
      <w:bookmarkStart w:id="0" w:name="_GoBack"/>
      <w:bookmarkEnd w:id="0"/>
      <w:r>
        <w:rPr>
          <w:rFonts w:hint="eastAsia" w:ascii="宋体" w:hAnsi="宋体" w:cs="仿宋_GB2312"/>
          <w:snapToGrid w:val="0"/>
          <w:color w:val="000000"/>
          <w:sz w:val="24"/>
        </w:rPr>
        <w:t>公司：</w:t>
      </w:r>
    </w:p>
    <w:p>
      <w:pPr>
        <w:widowControl/>
        <w:spacing w:line="480" w:lineRule="exact"/>
        <w:ind w:firstLine="439" w:firstLineChars="192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为了保证贵我双方在商务往来中的合法权益，充分体现公平、公正、廉洁、诚信合作的市场原则，抵制商业贿赂等不正当竞争。经我方慎重考虑，就贵我双方廉洁诚信业务往来，我公司承诺如下：</w:t>
      </w:r>
    </w:p>
    <w:p>
      <w:pPr>
        <w:pStyle w:val="5"/>
        <w:widowControl/>
        <w:numPr>
          <w:ilvl w:val="0"/>
          <w:numId w:val="1"/>
        </w:numPr>
        <w:spacing w:line="480" w:lineRule="exact"/>
        <w:ind w:left="114" w:firstLineChars="0"/>
        <w:jc w:val="left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严格遵守国家法律法规，遵守有关廉洁自律、公平交易的相关规定。坚持廉洁、诚信的原则，恪守商业道德和职业道德规范，不从事并抵制商务往来中的任何不廉洁、不诚信行为。</w:t>
      </w:r>
    </w:p>
    <w:p>
      <w:pPr>
        <w:pStyle w:val="5"/>
        <w:widowControl/>
        <w:numPr>
          <w:ilvl w:val="0"/>
          <w:numId w:val="1"/>
        </w:numPr>
        <w:spacing w:line="480" w:lineRule="exact"/>
        <w:ind w:left="114" w:firstLineChars="0"/>
        <w:jc w:val="left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对我方业务人员进行廉洁诚信教育，使其具备良好的廉洁职业操守和从业素养。</w:t>
      </w:r>
    </w:p>
    <w:p>
      <w:pPr>
        <w:widowControl/>
        <w:numPr>
          <w:ilvl w:val="0"/>
          <w:numId w:val="2"/>
        </w:numPr>
        <w:spacing w:line="480" w:lineRule="exact"/>
        <w:ind w:firstLine="458" w:firstLineChars="200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约束我方人员不得馈赠贵方人员任何形式的礼金、有价证劵、购物卡、电子红包、通信器材、交通工具、办公用品以及其他贵重物品等；</w:t>
      </w:r>
    </w:p>
    <w:p>
      <w:pPr>
        <w:widowControl/>
        <w:numPr>
          <w:ilvl w:val="0"/>
          <w:numId w:val="2"/>
        </w:numPr>
        <w:spacing w:line="480" w:lineRule="exact"/>
        <w:ind w:firstLine="458" w:firstLineChars="200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约束我方人员不得向贵方人员提供宴请、旅游度假、联谊活动，不邀请贵方人员到营业性娱乐场所、体育场馆参加由我方付费的活动；</w:t>
      </w:r>
    </w:p>
    <w:p>
      <w:pPr>
        <w:widowControl/>
        <w:numPr>
          <w:ilvl w:val="0"/>
          <w:numId w:val="2"/>
        </w:numPr>
        <w:spacing w:line="480" w:lineRule="exact"/>
        <w:ind w:firstLine="458" w:firstLineChars="200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约束我方人员不得为贵方人员本人或其配偶、子女及其他特定关系人安排工作，以及为其本人或配偶、子女及其他特定关系人报销应由其个人支付的费用；</w:t>
      </w:r>
    </w:p>
    <w:p>
      <w:pPr>
        <w:widowControl/>
        <w:numPr>
          <w:ilvl w:val="0"/>
          <w:numId w:val="2"/>
        </w:numPr>
        <w:spacing w:line="480" w:lineRule="exact"/>
        <w:ind w:firstLine="458" w:firstLineChars="200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在业务往来中不隐瞒真实情况，不提交虚假资质证明、资信证明、财务证明等材料；不进行虚假承诺、夸大产品或服务性能和质量等指标；不泄露贵方商业秘密；不与其他单位相互勾结、串通，用不正当手段排挤其他竞争者，干扰贵方的公平交易；</w:t>
      </w:r>
    </w:p>
    <w:p>
      <w:pPr>
        <w:widowControl/>
        <w:numPr>
          <w:ilvl w:val="0"/>
          <w:numId w:val="2"/>
        </w:numPr>
        <w:spacing w:line="480" w:lineRule="exact"/>
        <w:ind w:firstLine="458" w:firstLineChars="200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发现贵方人员有违反廉洁诚信交易行为的，及时向贵方指定监督部门举报；</w:t>
      </w:r>
    </w:p>
    <w:p>
      <w:pPr>
        <w:widowControl/>
        <w:numPr>
          <w:ilvl w:val="0"/>
          <w:numId w:val="2"/>
        </w:numPr>
        <w:spacing w:line="480" w:lineRule="exact"/>
        <w:ind w:firstLine="458" w:firstLineChars="200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发现我方人员有违反廉洁诚信交易行为的，及时依法进行查处，如行为情节严重触犯刑律的，应依法移送司法机关处理。</w:t>
      </w:r>
    </w:p>
    <w:p>
      <w:pPr>
        <w:pStyle w:val="5"/>
        <w:widowControl/>
        <w:numPr>
          <w:ilvl w:val="0"/>
          <w:numId w:val="1"/>
        </w:numPr>
        <w:spacing w:line="480" w:lineRule="exact"/>
        <w:ind w:left="114" w:firstLineChars="0"/>
        <w:jc w:val="left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承诺和保证</w:t>
      </w:r>
    </w:p>
    <w:p>
      <w:pPr>
        <w:widowControl/>
        <w:spacing w:line="480" w:lineRule="exact"/>
        <w:ind w:firstLine="439" w:firstLineChars="192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我方向贵方交纳的履约保证金中有部分作为廉洁诚信保证金，以保证我方承诺事项的切实履行，该保证金不计息，如业务合作期间我方及工作人员无不廉洁行为，双方业务终止后请贵公司将该款退还我方。反之，则贵方有权按我方不廉洁、不诚信行为的严重程度，采取以下部分或全部措施：</w:t>
      </w:r>
    </w:p>
    <w:p>
      <w:pPr>
        <w:widowControl/>
        <w:numPr>
          <w:ilvl w:val="0"/>
          <w:numId w:val="3"/>
        </w:numPr>
        <w:spacing w:line="480" w:lineRule="exact"/>
        <w:ind w:firstLine="458" w:firstLineChars="200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对我方及我方关联单位实行1至3年或永久期限的交易对象禁入；</w:t>
      </w:r>
    </w:p>
    <w:p>
      <w:pPr>
        <w:widowControl/>
        <w:numPr>
          <w:ilvl w:val="0"/>
          <w:numId w:val="3"/>
        </w:numPr>
        <w:spacing w:line="480" w:lineRule="exact"/>
        <w:ind w:firstLine="458" w:firstLineChars="200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在通知我方后扣收廉洁诚信保证金；</w:t>
      </w:r>
    </w:p>
    <w:p>
      <w:pPr>
        <w:widowControl/>
        <w:numPr>
          <w:ilvl w:val="0"/>
          <w:numId w:val="3"/>
        </w:numPr>
        <w:spacing w:line="480" w:lineRule="exact"/>
        <w:ind w:firstLine="458" w:firstLineChars="200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可单方解除双方之间签订的购销合同/服务合同等业务合同并不承担任何责任，因此产生的后果我方自行承担，如给贵方造成损失的，我方负责赔偿。</w:t>
      </w:r>
    </w:p>
    <w:p>
      <w:pPr>
        <w:widowControl/>
        <w:spacing w:line="480" w:lineRule="exact"/>
        <w:ind w:firstLine="458" w:firstLineChars="200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4.我公司已经知晓贵公司指定的廉洁交易监督部门为贵单位纪委（党政督查办、巡察办），举报电话：028-83616834，通讯地址：四川省成都市青白江区华金大道一段738号攀成钢公司纪委（党政督查办、巡察办）。</w:t>
      </w:r>
    </w:p>
    <w:p>
      <w:pPr>
        <w:widowControl/>
        <w:spacing w:line="480" w:lineRule="exact"/>
        <w:ind w:firstLine="439" w:firstLineChars="192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5.本承诺书一式陆份，作为本项目合同附件，每份均具有同等法律效力。</w:t>
      </w:r>
    </w:p>
    <w:p>
      <w:pPr>
        <w:widowControl/>
        <w:spacing w:line="480" w:lineRule="exact"/>
        <w:ind w:firstLine="439" w:firstLineChars="192"/>
        <w:rPr>
          <w:rFonts w:ascii="宋体" w:hAnsi="宋体" w:cs="仿宋_GB2312"/>
          <w:color w:val="000000"/>
          <w:sz w:val="24"/>
        </w:rPr>
      </w:pPr>
    </w:p>
    <w:p>
      <w:pPr>
        <w:widowControl/>
        <w:spacing w:line="400" w:lineRule="exact"/>
        <w:ind w:firstLine="458" w:firstLineChars="200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承诺人（盖章）：</w:t>
      </w:r>
      <w:r>
        <w:rPr>
          <w:rFonts w:hint="eastAsia" w:ascii="宋体" w:hAnsi="宋体" w:cs="仿宋_GB2312"/>
          <w:color w:val="000000"/>
          <w:sz w:val="24"/>
        </w:rPr>
        <w:tab/>
      </w:r>
      <w:r>
        <w:rPr>
          <w:rFonts w:hint="eastAsia" w:ascii="宋体" w:hAnsi="宋体" w:cs="仿宋_GB2312"/>
          <w:color w:val="000000"/>
          <w:sz w:val="24"/>
        </w:rPr>
        <w:tab/>
      </w:r>
      <w:r>
        <w:rPr>
          <w:rFonts w:hint="eastAsia" w:ascii="宋体" w:hAnsi="宋体" w:cs="仿宋_GB2312"/>
          <w:color w:val="000000"/>
          <w:sz w:val="24"/>
        </w:rPr>
        <w:tab/>
      </w:r>
      <w:r>
        <w:rPr>
          <w:rFonts w:hint="eastAsia" w:ascii="宋体" w:hAnsi="宋体" w:cs="仿宋_GB2312"/>
          <w:color w:val="000000"/>
          <w:sz w:val="24"/>
        </w:rPr>
        <w:tab/>
      </w:r>
      <w:r>
        <w:rPr>
          <w:rFonts w:hint="eastAsia" w:ascii="宋体" w:hAnsi="宋体" w:cs="仿宋_GB2312"/>
          <w:color w:val="000000"/>
          <w:sz w:val="24"/>
        </w:rPr>
        <w:tab/>
      </w:r>
      <w:r>
        <w:rPr>
          <w:rFonts w:hint="eastAsia" w:ascii="宋体" w:hAnsi="宋体" w:cs="仿宋_GB2312"/>
          <w:color w:val="000000"/>
          <w:sz w:val="24"/>
        </w:rPr>
        <w:tab/>
      </w:r>
      <w:r>
        <w:rPr>
          <w:rFonts w:hint="eastAsia" w:ascii="宋体" w:hAnsi="宋体" w:cs="仿宋_GB2312"/>
          <w:color w:val="000000"/>
          <w:sz w:val="24"/>
        </w:rPr>
        <w:tab/>
      </w:r>
      <w:r>
        <w:rPr>
          <w:rFonts w:ascii="宋体" w:hAnsi="宋体" w:cs="仿宋_GB2312"/>
          <w:color w:val="000000"/>
          <w:sz w:val="24"/>
        </w:rPr>
        <w:t>法定代表人（</w:t>
      </w:r>
      <w:r>
        <w:rPr>
          <w:rFonts w:hint="eastAsia" w:ascii="宋体" w:hAnsi="宋体" w:cs="仿宋_GB2312"/>
          <w:color w:val="000000"/>
          <w:sz w:val="24"/>
        </w:rPr>
        <w:t>签</w:t>
      </w:r>
      <w:r>
        <w:rPr>
          <w:rFonts w:ascii="宋体" w:hAnsi="宋体" w:cs="仿宋_GB2312"/>
          <w:color w:val="000000"/>
          <w:sz w:val="24"/>
        </w:rPr>
        <w:t>字或盖章）：</w:t>
      </w:r>
    </w:p>
    <w:p>
      <w:pPr>
        <w:widowControl/>
        <w:spacing w:line="400" w:lineRule="exact"/>
        <w:ind w:firstLine="458" w:firstLineChars="200"/>
        <w:rPr>
          <w:rFonts w:ascii="宋体" w:hAnsi="宋体" w:cs="仿宋_GB2312"/>
          <w:color w:val="000000"/>
          <w:sz w:val="24"/>
        </w:rPr>
      </w:pPr>
    </w:p>
    <w:p>
      <w:pPr>
        <w:widowControl/>
        <w:spacing w:line="400" w:lineRule="exact"/>
        <w:ind w:firstLine="458" w:firstLineChars="200"/>
        <w:rPr>
          <w:rFonts w:ascii="宋体" w:hAnsi="宋体" w:cs="仿宋_GB2312"/>
          <w:color w:val="000000"/>
          <w:sz w:val="24"/>
        </w:rPr>
      </w:pPr>
    </w:p>
    <w:p>
      <w:pPr>
        <w:widowControl/>
        <w:spacing w:line="400" w:lineRule="exact"/>
        <w:ind w:firstLine="458" w:firstLineChars="200"/>
        <w:rPr>
          <w:rFonts w:ascii="宋体" w:hAnsi="宋体" w:cs="仿宋_GB2312"/>
          <w:color w:val="000000"/>
          <w:sz w:val="24"/>
        </w:rPr>
      </w:pPr>
    </w:p>
    <w:p>
      <w:pPr>
        <w:widowControl/>
        <w:spacing w:line="400" w:lineRule="exact"/>
        <w:ind w:firstLine="5432" w:firstLineChars="2372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年     月     日</w:t>
      </w:r>
    </w:p>
    <w:sectPr>
      <w:pgSz w:w="11906" w:h="16838"/>
      <w:pgMar w:top="1985" w:right="1474" w:bottom="1701" w:left="1474" w:header="851" w:footer="1418" w:gutter="0"/>
      <w:cols w:space="720" w:num="1"/>
      <w:docGrid w:type="linesAndChars" w:linePitch="292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4CE8"/>
    <w:multiLevelType w:val="singleLevel"/>
    <w:tmpl w:val="58EB4CE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8EB7F31"/>
    <w:multiLevelType w:val="singleLevel"/>
    <w:tmpl w:val="58EB7F3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8EC5EC4"/>
    <w:multiLevelType w:val="singleLevel"/>
    <w:tmpl w:val="58EC5EC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D0A8B"/>
    <w:rsid w:val="002D0DEF"/>
    <w:rsid w:val="00521961"/>
    <w:rsid w:val="00677331"/>
    <w:rsid w:val="007C2E7B"/>
    <w:rsid w:val="00B968E3"/>
    <w:rsid w:val="00D44F63"/>
    <w:rsid w:val="00DB02FC"/>
    <w:rsid w:val="00E46023"/>
    <w:rsid w:val="00E537C1"/>
    <w:rsid w:val="108C62CA"/>
    <w:rsid w:val="6D535020"/>
    <w:rsid w:val="7C5D0A8B"/>
    <w:rsid w:val="7CB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www.xpluobo.com</Company>
  <Pages>2</Pages>
  <Words>157</Words>
  <Characters>895</Characters>
  <Lines>7</Lines>
  <Paragraphs>2</Paragraphs>
  <TotalTime>9</TotalTime>
  <ScaleCrop>false</ScaleCrop>
  <LinksUpToDate>false</LinksUpToDate>
  <CharactersWithSpaces>1050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2018-10-18T03:30:00Z</dcterms:created>
  <dc:creator>大唐盛世</dc:creator>
  <cp:lastModifiedBy>Administrator</cp:lastModifiedBy>
  <cp:lastPrinted>2018-10-18T03:31:00Z</cp:lastPrinted>
  <dcterms:modified xsi:type="dcterms:W3CDTF">2022-07-27T02:16:27Z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