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0"/>
        <w:rPr>
          <w:rFonts w:hint="eastAsia" w:ascii="黑体" w:hAnsi="黑体" w:eastAsia="黑体"/>
          <w:b/>
          <w:bCs/>
          <w:color w:val="000000" w:themeColor="text1"/>
          <w:spacing w:val="0"/>
          <w:sz w:val="44"/>
          <w:szCs w:val="44"/>
          <w:lang w:eastAsia="zh-CN"/>
          <w14:textFill>
            <w14:solidFill>
              <w14:schemeClr w14:val="tx1"/>
            </w14:solidFill>
          </w14:textFill>
        </w:rPr>
      </w:pPr>
      <w:r>
        <w:rPr>
          <w:rFonts w:hint="eastAsia" w:ascii="黑体" w:hAnsi="黑体" w:eastAsia="黑体"/>
          <w:b/>
          <w:bCs/>
          <w:color w:val="000000" w:themeColor="text1"/>
          <w:spacing w:val="0"/>
          <w:sz w:val="44"/>
          <w:szCs w:val="44"/>
          <w:lang w:eastAsia="zh-CN"/>
          <w14:textFill>
            <w14:solidFill>
              <w14:schemeClr w14:val="tx1"/>
            </w14:solidFill>
          </w14:textFill>
        </w:rPr>
        <w:t>重庆市梁平区卫生健康委员会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0"/>
        <w:rPr>
          <w:rFonts w:hint="eastAsia" w:ascii="黑体" w:hAnsi="黑体" w:eastAsia="黑体"/>
          <w:b/>
          <w:bCs/>
          <w:color w:val="000000" w:themeColor="text1"/>
          <w:spacing w:val="0"/>
          <w:sz w:val="44"/>
          <w:szCs w:val="44"/>
          <w:lang w:eastAsia="zh-CN"/>
          <w14:textFill>
            <w14:solidFill>
              <w14:schemeClr w14:val="tx1"/>
            </w14:solidFill>
          </w14:textFill>
        </w:rPr>
      </w:pPr>
      <w:r>
        <w:rPr>
          <w:rFonts w:hint="eastAsia" w:ascii="黑体" w:hAnsi="黑体" w:eastAsia="黑体"/>
          <w:b/>
          <w:bCs/>
          <w:color w:val="000000" w:themeColor="text1"/>
          <w:spacing w:val="0"/>
          <w:sz w:val="44"/>
          <w:szCs w:val="44"/>
          <w:lang w:eastAsia="zh-CN"/>
          <w14:textFill>
            <w14:solidFill>
              <w14:schemeClr w14:val="tx1"/>
            </w14:solidFill>
          </w14:textFill>
        </w:rPr>
        <w:t>采购</w:t>
      </w:r>
      <w:r>
        <w:rPr>
          <w:rFonts w:hint="eastAsia" w:ascii="黑体" w:hAnsi="黑体" w:eastAsia="黑体"/>
          <w:b/>
          <w:bCs/>
          <w:color w:val="000000" w:themeColor="text1"/>
          <w:spacing w:val="0"/>
          <w:sz w:val="44"/>
          <w:szCs w:val="44"/>
          <w:lang w:val="en-US" w:eastAsia="zh-CN"/>
          <w14:textFill>
            <w14:solidFill>
              <w14:schemeClr w14:val="tx1"/>
            </w14:solidFill>
          </w14:textFill>
        </w:rPr>
        <w:t>2022年</w:t>
      </w:r>
      <w:r>
        <w:rPr>
          <w:rFonts w:hint="eastAsia" w:ascii="黑体" w:hAnsi="黑体" w:eastAsia="黑体"/>
          <w:b/>
          <w:bCs/>
          <w:color w:val="000000" w:themeColor="text1"/>
          <w:spacing w:val="0"/>
          <w:sz w:val="44"/>
          <w:szCs w:val="44"/>
          <w:lang w:eastAsia="zh-CN"/>
          <w14:textFill>
            <w14:solidFill>
              <w14:schemeClr w14:val="tx1"/>
            </w14:solidFill>
          </w14:textFill>
        </w:rPr>
        <w:t>秋季</w:t>
      </w:r>
      <w:r>
        <w:rPr>
          <w:rFonts w:hint="eastAsia" w:ascii="黑体" w:hAnsi="黑体" w:eastAsia="黑体"/>
          <w:b/>
          <w:bCs/>
          <w:color w:val="000000" w:themeColor="text1"/>
          <w:spacing w:val="0"/>
          <w:sz w:val="44"/>
          <w:szCs w:val="44"/>
          <w:lang w:val="en-US" w:eastAsia="zh-CN"/>
          <w14:textFill>
            <w14:solidFill>
              <w14:schemeClr w14:val="tx1"/>
            </w14:solidFill>
          </w14:textFill>
        </w:rPr>
        <w:t>灭鼠药品询价邀请函</w:t>
      </w:r>
    </w:p>
    <w:p>
      <w:pPr>
        <w:pageBreakBefore w:val="0"/>
        <w:kinsoku/>
        <w:wordWrap/>
        <w:overflowPunct/>
        <w:topLinePunct w:val="0"/>
        <w:autoSpaceDE/>
        <w:autoSpaceDN/>
        <w:bidi w:val="0"/>
        <w:adjustRightInd/>
        <w:spacing w:line="500" w:lineRule="exact"/>
        <w:jc w:val="center"/>
        <w:outlineLvl w:val="0"/>
        <w:rPr>
          <w:rFonts w:hint="eastAsia" w:ascii="方正仿宋_GBK" w:hAnsi="方正仿宋_GBK" w:eastAsia="方正仿宋_GBK" w:cs="方正仿宋_GBK"/>
          <w:b/>
          <w:bCs/>
          <w:color w:val="FF0000"/>
          <w:spacing w:val="80"/>
          <w:sz w:val="28"/>
          <w:szCs w:val="28"/>
        </w:rPr>
      </w:pPr>
    </w:p>
    <w:p>
      <w:pPr>
        <w:pStyle w:val="2"/>
        <w:pageBreakBefore w:val="0"/>
        <w:kinsoku/>
        <w:wordWrap/>
        <w:overflowPunct/>
        <w:topLinePunct w:val="0"/>
        <w:autoSpaceDE/>
        <w:autoSpaceDN/>
        <w:bidi w:val="0"/>
        <w:adjustRightInd/>
        <w:spacing w:before="0" w:after="0" w:line="500" w:lineRule="exact"/>
        <w:rPr>
          <w:rFonts w:hint="eastAsia" w:ascii="方正仿宋_GBK" w:hAnsi="方正仿宋_GBK" w:eastAsia="方正仿宋_GBK" w:cs="方正仿宋_GBK"/>
          <w:sz w:val="28"/>
          <w:szCs w:val="28"/>
          <w:lang w:eastAsia="zh-CN"/>
        </w:rPr>
      </w:pPr>
      <w:bookmarkStart w:id="0" w:name="_Toc12680"/>
      <w:bookmarkStart w:id="1" w:name="_Toc4745"/>
      <w:bookmarkStart w:id="2" w:name="_Toc521661359"/>
      <w:bookmarkStart w:id="3" w:name="_Toc1363"/>
      <w:bookmarkStart w:id="4" w:name="_Toc7648"/>
      <w:r>
        <w:rPr>
          <w:rFonts w:hint="eastAsia" w:ascii="方正仿宋_GBK" w:hAnsi="方正仿宋_GBK" w:eastAsia="方正仿宋_GBK" w:cs="方正仿宋_GBK"/>
          <w:sz w:val="28"/>
          <w:szCs w:val="28"/>
          <w:lang w:eastAsia="zh-CN"/>
        </w:rPr>
        <w:t>致有关商家：</w:t>
      </w:r>
    </w:p>
    <w:p>
      <w:pPr>
        <w:pageBreakBefore w:val="0"/>
        <w:kinsoku/>
        <w:wordWrap/>
        <w:overflowPunct/>
        <w:topLinePunct w:val="0"/>
        <w:autoSpaceDE/>
        <w:autoSpaceDN/>
        <w:bidi w:val="0"/>
        <w:adjustRightInd/>
        <w:spacing w:line="500" w:lineRule="exact"/>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梁平区卫生健康委员会拟采购一批灭鼠药品。现邀请合格厂商参加本次采购活动，并提供采购人要求的服务。</w:t>
      </w:r>
    </w:p>
    <w:p>
      <w:pPr>
        <w:pStyle w:val="2"/>
        <w:pageBreakBefore w:val="0"/>
        <w:kinsoku/>
        <w:wordWrap/>
        <w:overflowPunct/>
        <w:topLinePunct w:val="0"/>
        <w:autoSpaceDE/>
        <w:autoSpaceDN/>
        <w:bidi w:val="0"/>
        <w:adjustRightInd/>
        <w:spacing w:before="0" w:after="0" w:line="50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一、询比采购内容</w:t>
      </w:r>
    </w:p>
    <w:tbl>
      <w:tblPr>
        <w:tblStyle w:val="7"/>
        <w:tblW w:w="9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2785"/>
        <w:gridCol w:w="1485"/>
        <w:gridCol w:w="1020"/>
        <w:gridCol w:w="1271"/>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9" w:hRule="atLeast"/>
          <w:jc w:val="center"/>
        </w:trPr>
        <w:tc>
          <w:tcPr>
            <w:tcW w:w="1675"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500" w:lineRule="exact"/>
              <w:jc w:val="center"/>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项目名称</w:t>
            </w:r>
          </w:p>
        </w:tc>
        <w:tc>
          <w:tcPr>
            <w:tcW w:w="2785"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rFonts w:hint="eastAsia" w:ascii="方正仿宋_GBK" w:hAnsi="方正仿宋_GBK" w:eastAsia="方正仿宋_GBK" w:cs="方正仿宋_GBK"/>
                <w:b/>
                <w:bCs/>
                <w:kern w:val="0"/>
                <w:sz w:val="28"/>
                <w:szCs w:val="28"/>
                <w:lang w:eastAsia="zh-CN"/>
              </w:rPr>
            </w:pPr>
            <w:r>
              <w:rPr>
                <w:rFonts w:hint="eastAsia" w:ascii="方正仿宋_GBK" w:hAnsi="方正仿宋_GBK" w:eastAsia="方正仿宋_GBK" w:cs="方正仿宋_GBK"/>
                <w:b/>
                <w:bCs/>
                <w:kern w:val="0"/>
                <w:sz w:val="28"/>
                <w:szCs w:val="28"/>
                <w:lang w:eastAsia="zh-CN"/>
              </w:rPr>
              <w:t>项目采购商品名称</w:t>
            </w:r>
          </w:p>
        </w:tc>
        <w:tc>
          <w:tcPr>
            <w:tcW w:w="1485"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rFonts w:hint="eastAsia" w:ascii="方正仿宋_GBK" w:hAnsi="方正仿宋_GBK" w:eastAsia="方正仿宋_GBK" w:cs="方正仿宋_GBK"/>
                <w:b/>
                <w:bCs/>
                <w:kern w:val="0"/>
                <w:sz w:val="28"/>
                <w:szCs w:val="28"/>
                <w:lang w:eastAsia="zh-CN"/>
              </w:rPr>
            </w:pPr>
            <w:r>
              <w:rPr>
                <w:rFonts w:hint="eastAsia" w:ascii="方正仿宋_GBK" w:hAnsi="方正仿宋_GBK" w:eastAsia="方正仿宋_GBK" w:cs="方正仿宋_GBK"/>
                <w:b/>
                <w:bCs/>
                <w:kern w:val="0"/>
                <w:sz w:val="28"/>
                <w:szCs w:val="28"/>
                <w:lang w:eastAsia="zh-CN"/>
              </w:rPr>
              <w:t>数量</w:t>
            </w:r>
          </w:p>
        </w:tc>
        <w:tc>
          <w:tcPr>
            <w:tcW w:w="1020"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lang w:eastAsia="zh-CN"/>
              </w:rPr>
              <w:t>单价限价</w:t>
            </w:r>
            <w:r>
              <w:rPr>
                <w:rFonts w:hint="eastAsia" w:ascii="方正仿宋_GBK" w:hAnsi="方正仿宋_GBK" w:eastAsia="方正仿宋_GBK" w:cs="方正仿宋_GBK"/>
                <w:b/>
                <w:bCs/>
                <w:kern w:val="0"/>
                <w:sz w:val="28"/>
                <w:szCs w:val="28"/>
              </w:rPr>
              <w:t>（元）</w:t>
            </w:r>
          </w:p>
        </w:tc>
        <w:tc>
          <w:tcPr>
            <w:tcW w:w="1271"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lang w:eastAsia="zh-CN"/>
              </w:rPr>
              <w:t>总金额限价</w:t>
            </w:r>
            <w:r>
              <w:rPr>
                <w:rFonts w:hint="eastAsia" w:ascii="方正仿宋_GBK" w:hAnsi="方正仿宋_GBK" w:eastAsia="方正仿宋_GBK" w:cs="方正仿宋_GBK"/>
                <w:b/>
                <w:bCs/>
                <w:kern w:val="0"/>
                <w:sz w:val="28"/>
                <w:szCs w:val="28"/>
              </w:rPr>
              <w:t>（元）</w:t>
            </w:r>
          </w:p>
        </w:tc>
        <w:tc>
          <w:tcPr>
            <w:tcW w:w="916"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675" w:type="dxa"/>
            <w:vMerge w:val="restart"/>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500" w:lineRule="exact"/>
              <w:jc w:val="center"/>
              <w:rPr>
                <w:rFonts w:hint="eastAsia" w:ascii="方正仿宋_GBK" w:hAnsi="方正仿宋_GBK" w:eastAsia="方正仿宋_GBK" w:cs="方正仿宋_GBK"/>
                <w:color w:val="FF0000"/>
                <w:kern w:val="0"/>
                <w:sz w:val="28"/>
                <w:szCs w:val="28"/>
              </w:rPr>
            </w:pPr>
            <w:r>
              <w:rPr>
                <w:rFonts w:hint="eastAsia" w:ascii="方正仿宋_GBK" w:hAnsi="方正仿宋_GBK" w:eastAsia="方正仿宋_GBK" w:cs="方正仿宋_GBK"/>
                <w:i w:val="0"/>
                <w:color w:val="000000"/>
                <w:kern w:val="0"/>
                <w:sz w:val="28"/>
                <w:szCs w:val="28"/>
                <w:u w:val="none"/>
                <w:lang w:val="en-US" w:eastAsia="zh-CN" w:bidi="ar"/>
              </w:rPr>
              <w:t>2022年秋季灭鼠药品</w:t>
            </w:r>
          </w:p>
        </w:tc>
        <w:tc>
          <w:tcPr>
            <w:tcW w:w="2785"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500" w:lineRule="exact"/>
              <w:jc w:val="center"/>
              <w:rPr>
                <w:rFonts w:hint="eastAsia" w:eastAsia="方正仿宋_GBK" w:cs="Times New Roman"/>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i w:val="0"/>
                <w:color w:val="000000"/>
                <w:kern w:val="0"/>
                <w:sz w:val="28"/>
                <w:szCs w:val="28"/>
                <w:u w:val="none"/>
                <w:lang w:val="en-US" w:eastAsia="zh-CN" w:bidi="ar"/>
              </w:rPr>
              <w:t>0.005%溴敌隆（颗粒）</w:t>
            </w:r>
          </w:p>
        </w:tc>
        <w:tc>
          <w:tcPr>
            <w:tcW w:w="1485"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500" w:lineRule="exact"/>
              <w:jc w:val="center"/>
              <w:rPr>
                <w:rFonts w:hint="default" w:eastAsia="方正仿宋_GBK" w:cs="Times New Roman"/>
                <w:color w:val="000000" w:themeColor="text1"/>
                <w:sz w:val="28"/>
                <w:szCs w:val="28"/>
                <w:lang w:val="en-US" w:eastAsia="zh-CN"/>
                <w14:textFill>
                  <w14:solidFill>
                    <w14:schemeClr w14:val="tx1"/>
                  </w14:solidFill>
                </w14:textFill>
              </w:rPr>
            </w:pPr>
            <w:r>
              <w:rPr>
                <w:rFonts w:hint="eastAsia" w:eastAsia="方正仿宋_GBK" w:cs="Times New Roman"/>
                <w:color w:val="000000" w:themeColor="text1"/>
                <w:sz w:val="28"/>
                <w:szCs w:val="28"/>
                <w:lang w:val="en-US" w:eastAsia="zh-CN"/>
                <w14:textFill>
                  <w14:solidFill>
                    <w14:schemeClr w14:val="tx1"/>
                  </w14:solidFill>
                </w14:textFill>
              </w:rPr>
              <w:t>5000千克</w:t>
            </w:r>
          </w:p>
        </w:tc>
        <w:tc>
          <w:tcPr>
            <w:tcW w:w="1020"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500" w:lineRule="exact"/>
              <w:jc w:val="center"/>
              <w:rPr>
                <w:rFonts w:hint="default" w:ascii="方正仿宋_GBK" w:hAnsi="方正仿宋_GBK" w:eastAsia="方正仿宋_GBK" w:cs="方正仿宋_GBK"/>
                <w:color w:val="000000" w:themeColor="text1"/>
                <w:kern w:val="0"/>
                <w:sz w:val="28"/>
                <w:szCs w:val="28"/>
                <w:lang w:val="en-US"/>
                <w14:textFill>
                  <w14:solidFill>
                    <w14:schemeClr w14:val="tx1"/>
                  </w14:solidFill>
                </w14:textFill>
              </w:rPr>
            </w:pPr>
            <w:r>
              <w:rPr>
                <w:rFonts w:hint="eastAsia" w:eastAsia="方正仿宋_GBK" w:cs="Times New Roman"/>
                <w:color w:val="000000" w:themeColor="text1"/>
                <w:sz w:val="28"/>
                <w:szCs w:val="28"/>
                <w:lang w:val="en-US" w:eastAsia="zh-CN"/>
                <w14:textFill>
                  <w14:solidFill>
                    <w14:schemeClr w14:val="tx1"/>
                  </w14:solidFill>
                </w14:textFill>
              </w:rPr>
              <w:t>10</w:t>
            </w:r>
          </w:p>
        </w:tc>
        <w:tc>
          <w:tcPr>
            <w:tcW w:w="1271"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500" w:lineRule="exact"/>
              <w:jc w:val="center"/>
              <w:rPr>
                <w:rFonts w:hint="default" w:eastAsia="方正仿宋_GBK" w:cs="Times New Roman"/>
                <w:color w:val="000000" w:themeColor="text1"/>
                <w:sz w:val="28"/>
                <w:szCs w:val="28"/>
                <w:lang w:val="en-US" w:eastAsia="zh-CN"/>
                <w14:textFill>
                  <w14:solidFill>
                    <w14:schemeClr w14:val="tx1"/>
                  </w14:solidFill>
                </w14:textFill>
              </w:rPr>
            </w:pPr>
            <w:r>
              <w:rPr>
                <w:rFonts w:hint="eastAsia" w:eastAsia="方正仿宋_GBK" w:cs="Times New Roman"/>
                <w:color w:val="000000" w:themeColor="text1"/>
                <w:sz w:val="28"/>
                <w:szCs w:val="28"/>
                <w:lang w:val="en-US" w:eastAsia="zh-CN"/>
                <w14:textFill>
                  <w14:solidFill>
                    <w14:schemeClr w14:val="tx1"/>
                  </w14:solidFill>
                </w14:textFill>
              </w:rPr>
              <w:t>50000</w:t>
            </w:r>
          </w:p>
        </w:tc>
        <w:tc>
          <w:tcPr>
            <w:tcW w:w="916" w:type="dxa"/>
            <w:vMerge w:val="restart"/>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500" w:lineRule="exact"/>
              <w:jc w:val="center"/>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财政预算资金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675" w:type="dxa"/>
            <w:vMerge w:val="continue"/>
            <w:tcBorders>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sz w:val="28"/>
                <w:szCs w:val="28"/>
              </w:rPr>
            </w:pPr>
          </w:p>
        </w:tc>
        <w:tc>
          <w:tcPr>
            <w:tcW w:w="2785"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rFonts w:hint="eastAsia" w:eastAsia="方正仿宋_GBK" w:cs="Times New Roman"/>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i w:val="0"/>
                <w:color w:val="000000"/>
                <w:kern w:val="0"/>
                <w:sz w:val="28"/>
                <w:szCs w:val="28"/>
                <w:u w:val="none"/>
                <w:lang w:val="en-US" w:eastAsia="zh-CN" w:bidi="ar"/>
              </w:rPr>
              <w:t>粘鼠板</w:t>
            </w:r>
          </w:p>
        </w:tc>
        <w:tc>
          <w:tcPr>
            <w:tcW w:w="1485"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rFonts w:hint="default" w:eastAsia="方正仿宋_GBK" w:cs="Times New Roman"/>
                <w:color w:val="000000" w:themeColor="text1"/>
                <w:sz w:val="28"/>
                <w:szCs w:val="28"/>
                <w:lang w:val="en-US" w:eastAsia="zh-CN"/>
                <w14:textFill>
                  <w14:solidFill>
                    <w14:schemeClr w14:val="tx1"/>
                  </w14:solidFill>
                </w14:textFill>
              </w:rPr>
            </w:pPr>
            <w:r>
              <w:rPr>
                <w:rFonts w:hint="eastAsia" w:eastAsia="方正仿宋_GBK" w:cs="Times New Roman"/>
                <w:color w:val="000000" w:themeColor="text1"/>
                <w:sz w:val="28"/>
                <w:szCs w:val="28"/>
                <w:lang w:val="en-US" w:eastAsia="zh-CN"/>
                <w14:textFill>
                  <w14:solidFill>
                    <w14:schemeClr w14:val="tx1"/>
                  </w14:solidFill>
                </w14:textFill>
              </w:rPr>
              <w:t>7000张</w:t>
            </w:r>
          </w:p>
        </w:tc>
        <w:tc>
          <w:tcPr>
            <w:tcW w:w="1020"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rFonts w:hint="default" w:eastAsia="方正仿宋_GBK" w:cs="Times New Roman"/>
                <w:color w:val="000000" w:themeColor="text1"/>
                <w:sz w:val="28"/>
                <w:szCs w:val="28"/>
                <w:lang w:val="en-US" w:eastAsia="zh-CN"/>
                <w14:textFill>
                  <w14:solidFill>
                    <w14:schemeClr w14:val="tx1"/>
                  </w14:solidFill>
                </w14:textFill>
              </w:rPr>
            </w:pPr>
            <w:r>
              <w:rPr>
                <w:rFonts w:hint="eastAsia" w:eastAsia="方正仿宋_GBK" w:cs="Times New Roman"/>
                <w:color w:val="000000" w:themeColor="text1"/>
                <w:sz w:val="28"/>
                <w:szCs w:val="28"/>
                <w:lang w:val="en-US" w:eastAsia="zh-CN"/>
                <w14:textFill>
                  <w14:solidFill>
                    <w14:schemeClr w14:val="tx1"/>
                  </w14:solidFill>
                </w14:textFill>
              </w:rPr>
              <w:t>4.2</w:t>
            </w:r>
          </w:p>
        </w:tc>
        <w:tc>
          <w:tcPr>
            <w:tcW w:w="1271"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rFonts w:hint="default" w:eastAsia="方正仿宋_GBK" w:cs="Times New Roman"/>
                <w:color w:val="000000" w:themeColor="text1"/>
                <w:sz w:val="28"/>
                <w:szCs w:val="28"/>
                <w:lang w:val="en-US" w:eastAsia="zh-CN"/>
                <w14:textFill>
                  <w14:solidFill>
                    <w14:schemeClr w14:val="tx1"/>
                  </w14:solidFill>
                </w14:textFill>
              </w:rPr>
            </w:pPr>
            <w:r>
              <w:rPr>
                <w:rFonts w:hint="eastAsia" w:eastAsia="方正仿宋_GBK" w:cs="Times New Roman"/>
                <w:color w:val="000000" w:themeColor="text1"/>
                <w:sz w:val="28"/>
                <w:szCs w:val="28"/>
                <w:lang w:val="en-US" w:eastAsia="zh-CN"/>
                <w14:textFill>
                  <w14:solidFill>
                    <w14:schemeClr w14:val="tx1"/>
                  </w14:solidFill>
                </w14:textFill>
              </w:rPr>
              <w:t>29400</w:t>
            </w:r>
          </w:p>
        </w:tc>
        <w:tc>
          <w:tcPr>
            <w:tcW w:w="916" w:type="dxa"/>
            <w:vMerge w:val="continue"/>
            <w:tcBorders>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rFonts w:hint="eastAsia" w:eastAsia="方正仿宋_GBK" w:cs="Times New Roman"/>
                <w:color w:val="000000" w:themeColor="text1"/>
                <w:sz w:val="28"/>
                <w:szCs w:val="28"/>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675" w:type="dxa"/>
            <w:vMerge w:val="continue"/>
            <w:tcBorders>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rFonts w:hint="eastAsia" w:eastAsia="方正仿宋_GBK" w:cs="Times New Roman"/>
                <w:color w:val="000000" w:themeColor="text1"/>
                <w:sz w:val="28"/>
                <w:szCs w:val="28"/>
                <w:lang w:val="en-US" w:eastAsia="zh-CN"/>
                <w14:textFill>
                  <w14:solidFill>
                    <w14:schemeClr w14:val="tx1"/>
                  </w14:solidFill>
                </w14:textFill>
              </w:rPr>
            </w:pPr>
          </w:p>
        </w:tc>
        <w:tc>
          <w:tcPr>
            <w:tcW w:w="2785"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rFonts w:hint="eastAsia" w:eastAsia="方正仿宋_GBK" w:cs="Times New Roman"/>
                <w:color w:val="000000" w:themeColor="text1"/>
                <w:sz w:val="28"/>
                <w:szCs w:val="28"/>
                <w:lang w:val="en-US" w:eastAsia="zh-CN"/>
                <w14:textFill>
                  <w14:solidFill>
                    <w14:schemeClr w14:val="tx1"/>
                  </w14:solidFill>
                </w14:textFill>
              </w:rPr>
            </w:pPr>
            <w:r>
              <w:rPr>
                <w:rFonts w:hint="eastAsia" w:eastAsia="方正仿宋_GBK" w:cs="Times New Roman"/>
                <w:color w:val="000000" w:themeColor="text1"/>
                <w:sz w:val="28"/>
                <w:szCs w:val="28"/>
                <w:lang w:val="en-US" w:eastAsia="zh-CN"/>
                <w14:textFill>
                  <w14:solidFill>
                    <w14:schemeClr w14:val="tx1"/>
                  </w14:solidFill>
                </w14:textFill>
              </w:rPr>
              <w:t>合计</w:t>
            </w:r>
          </w:p>
        </w:tc>
        <w:tc>
          <w:tcPr>
            <w:tcW w:w="1485"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rFonts w:hint="eastAsia" w:eastAsia="方正仿宋_GBK" w:cs="Times New Roman"/>
                <w:color w:val="000000" w:themeColor="text1"/>
                <w:sz w:val="28"/>
                <w:szCs w:val="28"/>
                <w:lang w:val="en-US" w:eastAsia="zh-CN"/>
                <w14:textFill>
                  <w14:solidFill>
                    <w14:schemeClr w14:val="tx1"/>
                  </w14:solidFill>
                </w14:textFill>
              </w:rPr>
            </w:pPr>
          </w:p>
        </w:tc>
        <w:tc>
          <w:tcPr>
            <w:tcW w:w="1020"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rFonts w:hint="eastAsia" w:eastAsia="方正仿宋_GBK" w:cs="Times New Roman"/>
                <w:color w:val="000000" w:themeColor="text1"/>
                <w:sz w:val="28"/>
                <w:szCs w:val="28"/>
                <w:lang w:val="en-US" w:eastAsia="zh-CN"/>
                <w14:textFill>
                  <w14:solidFill>
                    <w14:schemeClr w14:val="tx1"/>
                  </w14:solidFill>
                </w14:textFill>
              </w:rPr>
            </w:pPr>
          </w:p>
        </w:tc>
        <w:tc>
          <w:tcPr>
            <w:tcW w:w="1271"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rFonts w:hint="default" w:eastAsia="方正仿宋_GBK" w:cs="Times New Roman"/>
                <w:color w:val="000000" w:themeColor="text1"/>
                <w:sz w:val="28"/>
                <w:szCs w:val="28"/>
                <w:lang w:val="en-US" w:eastAsia="zh-CN"/>
                <w14:textFill>
                  <w14:solidFill>
                    <w14:schemeClr w14:val="tx1"/>
                  </w14:solidFill>
                </w14:textFill>
              </w:rPr>
            </w:pPr>
            <w:r>
              <w:rPr>
                <w:rFonts w:hint="eastAsia" w:eastAsia="方正仿宋_GBK" w:cs="Times New Roman"/>
                <w:color w:val="000000" w:themeColor="text1"/>
                <w:sz w:val="28"/>
                <w:szCs w:val="28"/>
                <w:lang w:val="en-US" w:eastAsia="zh-CN"/>
                <w14:textFill>
                  <w14:solidFill>
                    <w14:schemeClr w14:val="tx1"/>
                  </w14:solidFill>
                </w14:textFill>
              </w:rPr>
              <w:t>79400</w:t>
            </w:r>
          </w:p>
        </w:tc>
        <w:tc>
          <w:tcPr>
            <w:tcW w:w="916" w:type="dxa"/>
            <w:vMerge w:val="continue"/>
            <w:tcBorders>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rFonts w:hint="eastAsia" w:eastAsia="方正仿宋_GBK" w:cs="Times New Roman"/>
                <w:color w:val="000000" w:themeColor="text1"/>
                <w:sz w:val="28"/>
                <w:szCs w:val="28"/>
                <w:lang w:val="en-US" w:eastAsia="zh-CN"/>
                <w14:textFill>
                  <w14:solidFill>
                    <w14:schemeClr w14:val="tx1"/>
                  </w14:solidFill>
                </w14:textFill>
              </w:rPr>
            </w:pPr>
          </w:p>
        </w:tc>
      </w:tr>
    </w:tbl>
    <w:p>
      <w:pPr>
        <w:pStyle w:val="2"/>
        <w:pageBreakBefore w:val="0"/>
        <w:numPr>
          <w:ilvl w:val="0"/>
          <w:numId w:val="1"/>
        </w:numPr>
        <w:kinsoku/>
        <w:wordWrap/>
        <w:overflowPunct/>
        <w:topLinePunct w:val="0"/>
        <w:autoSpaceDE/>
        <w:autoSpaceDN/>
        <w:bidi w:val="0"/>
        <w:adjustRightInd/>
        <w:spacing w:before="0" w:after="0" w:line="50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询比资格条件</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供应商资格：具有企业独立法人资格，带《企业营业执照》、重庆市颁发的《农药经营许可证（限制性）》原件备查。</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b w:val="0"/>
          <w:bCs w:val="0"/>
          <w:color w:val="000000" w:themeColor="text1"/>
          <w:sz w:val="28"/>
          <w:szCs w:val="28"/>
          <w14:textFill>
            <w14:solidFill>
              <w14:schemeClr w14:val="tx1"/>
            </w14:solidFill>
          </w14:textFill>
        </w:rPr>
      </w:pPr>
      <w:r>
        <w:rPr>
          <w:rFonts w:hint="eastAsia" w:ascii="方正仿宋_GBK" w:hAnsi="方正仿宋_GBK" w:eastAsia="方正仿宋_GBK" w:cs="方正仿宋_GBK"/>
          <w:b w:val="0"/>
          <w:bCs w:val="0"/>
          <w:color w:val="000000" w:themeColor="text1"/>
          <w:sz w:val="28"/>
          <w:szCs w:val="28"/>
          <w:lang w:val="en-US" w:eastAsia="zh-CN"/>
          <w14:textFill>
            <w14:solidFill>
              <w14:schemeClr w14:val="tx1"/>
            </w14:solidFill>
          </w14:textFill>
        </w:rPr>
        <w:t>(一)</w:t>
      </w:r>
      <w:r>
        <w:rPr>
          <w:rFonts w:hint="eastAsia" w:ascii="方正仿宋_GBK" w:hAnsi="方正仿宋_GBK" w:eastAsia="方正仿宋_GBK" w:cs="方正仿宋_GBK"/>
          <w:b w:val="0"/>
          <w:bCs w:val="0"/>
          <w:color w:val="000000" w:themeColor="text1"/>
          <w:sz w:val="28"/>
          <w:szCs w:val="28"/>
          <w14:textFill>
            <w14:solidFill>
              <w14:schemeClr w14:val="tx1"/>
            </w14:solidFill>
          </w14:textFill>
        </w:rPr>
        <w:t>供应商必须持有“重庆有害生物防制服务机构服务能力B级”证书。</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b w:val="0"/>
          <w:bCs w:val="0"/>
          <w:color w:val="000000" w:themeColor="text1"/>
          <w:sz w:val="28"/>
          <w:szCs w:val="28"/>
          <w14:textFill>
            <w14:solidFill>
              <w14:schemeClr w14:val="tx1"/>
            </w14:solidFill>
          </w14:textFill>
        </w:rPr>
      </w:pPr>
      <w:r>
        <w:rPr>
          <w:rFonts w:hint="eastAsia" w:ascii="方正仿宋_GBK" w:hAnsi="方正仿宋_GBK" w:eastAsia="方正仿宋_GBK" w:cs="方正仿宋_GBK"/>
          <w:b w:val="0"/>
          <w:bCs w:val="0"/>
          <w:color w:val="000000" w:themeColor="text1"/>
          <w:sz w:val="28"/>
          <w:szCs w:val="28"/>
          <w:lang w:val="en-US" w:eastAsia="zh-CN"/>
          <w14:textFill>
            <w14:solidFill>
              <w14:schemeClr w14:val="tx1"/>
            </w14:solidFill>
          </w14:textFill>
        </w:rPr>
        <w:t>(二)</w:t>
      </w:r>
      <w:r>
        <w:rPr>
          <w:rFonts w:hint="eastAsia" w:ascii="方正仿宋_GBK" w:hAnsi="方正仿宋_GBK" w:eastAsia="方正仿宋_GBK" w:cs="方正仿宋_GBK"/>
          <w:b w:val="0"/>
          <w:bCs w:val="0"/>
          <w:color w:val="000000" w:themeColor="text1"/>
          <w:sz w:val="28"/>
          <w:szCs w:val="28"/>
          <w14:textFill>
            <w14:solidFill>
              <w14:schemeClr w14:val="tx1"/>
            </w14:solidFill>
          </w14:textFill>
        </w:rPr>
        <w:t>供应商必须持有重庆市农业农村委员会核发的限制性农药经营许可证。</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b w:val="0"/>
          <w:bCs w:val="0"/>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28"/>
          <w:szCs w:val="28"/>
          <w:lang w:val="en-US" w:eastAsia="zh-CN"/>
          <w14:textFill>
            <w14:solidFill>
              <w14:schemeClr w14:val="tx1"/>
            </w14:solidFill>
          </w14:textFill>
        </w:rPr>
        <w:t>(三)供应商必须持有农药经营技能专项培训证人员不少于2名。</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b w:val="0"/>
          <w:bCs w:val="0"/>
          <w:color w:val="000000" w:themeColor="text1"/>
          <w:sz w:val="28"/>
          <w:szCs w:val="28"/>
          <w14:textFill>
            <w14:solidFill>
              <w14:schemeClr w14:val="tx1"/>
            </w14:solidFill>
          </w14:textFill>
        </w:rPr>
      </w:pPr>
      <w:r>
        <w:rPr>
          <w:rFonts w:hint="eastAsia" w:ascii="方正仿宋_GBK" w:hAnsi="方正仿宋_GBK" w:eastAsia="方正仿宋_GBK" w:cs="方正仿宋_GBK"/>
          <w:b w:val="0"/>
          <w:bCs w:val="0"/>
          <w:color w:val="000000" w:themeColor="text1"/>
          <w:sz w:val="28"/>
          <w:szCs w:val="28"/>
          <w:lang w:val="en-US" w:eastAsia="zh-CN"/>
          <w14:textFill>
            <w14:solidFill>
              <w14:schemeClr w14:val="tx1"/>
            </w14:solidFill>
          </w14:textFill>
        </w:rPr>
        <w:t>(四)</w:t>
      </w:r>
      <w:r>
        <w:rPr>
          <w:rFonts w:hint="eastAsia" w:ascii="方正仿宋_GBK" w:hAnsi="方正仿宋_GBK" w:eastAsia="方正仿宋_GBK" w:cs="方正仿宋_GBK"/>
          <w:color w:val="000000" w:themeColor="text1"/>
          <w:sz w:val="28"/>
          <w:szCs w:val="28"/>
          <w14:textFill>
            <w14:solidFill>
              <w14:schemeClr w14:val="tx1"/>
            </w14:solidFill>
          </w14:textFill>
        </w:rPr>
        <w:t>若供应商非生产厂家，需提供消杀药品“三证”复印件盖鲜章及生产厂家授权书原件。另</w:t>
      </w:r>
      <w:r>
        <w:rPr>
          <w:rFonts w:hint="eastAsia" w:ascii="方正仿宋_GBK" w:hAnsi="方正仿宋_GBK" w:eastAsia="方正仿宋_GBK" w:cs="方正仿宋_GBK"/>
          <w:b w:val="0"/>
          <w:bCs w:val="0"/>
          <w:color w:val="000000" w:themeColor="text1"/>
          <w:sz w:val="28"/>
          <w:szCs w:val="28"/>
          <w14:textFill>
            <w14:solidFill>
              <w14:schemeClr w14:val="tx1"/>
            </w14:solidFill>
          </w14:textFill>
        </w:rPr>
        <w:t>供应商选择的生产厂家：</w:t>
      </w:r>
    </w:p>
    <w:p>
      <w:pPr>
        <w:pStyle w:val="9"/>
        <w:pageBreakBefore w:val="0"/>
        <w:numPr>
          <w:ilvl w:val="0"/>
          <w:numId w:val="0"/>
        </w:numPr>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b w:val="0"/>
          <w:bCs w:val="0"/>
          <w:color w:val="000000" w:themeColor="text1"/>
          <w:sz w:val="28"/>
          <w:szCs w:val="28"/>
          <w14:textFill>
            <w14:solidFill>
              <w14:schemeClr w14:val="tx1"/>
            </w14:solidFill>
          </w14:textFill>
        </w:rPr>
      </w:pPr>
      <w:r>
        <w:rPr>
          <w:rFonts w:hint="eastAsia" w:ascii="方正仿宋_GBK" w:hAnsi="方正仿宋_GBK" w:eastAsia="方正仿宋_GBK" w:cs="方正仿宋_GBK"/>
          <w:b w:val="0"/>
          <w:bCs w:val="0"/>
          <w:color w:val="000000" w:themeColor="text1"/>
          <w:sz w:val="28"/>
          <w:szCs w:val="28"/>
          <w:lang w:val="en-US" w:eastAsia="zh-CN"/>
          <w14:textFill>
            <w14:solidFill>
              <w14:schemeClr w14:val="tx1"/>
            </w14:solidFill>
          </w14:textFill>
        </w:rPr>
        <w:t>1.</w:t>
      </w:r>
      <w:r>
        <w:rPr>
          <w:rFonts w:hint="eastAsia" w:ascii="方正仿宋_GBK" w:hAnsi="方正仿宋_GBK" w:eastAsia="方正仿宋_GBK" w:cs="方正仿宋_GBK"/>
          <w:b w:val="0"/>
          <w:bCs w:val="0"/>
          <w:color w:val="000000" w:themeColor="text1"/>
          <w:sz w:val="28"/>
          <w:szCs w:val="28"/>
          <w14:textFill>
            <w14:solidFill>
              <w14:schemeClr w14:val="tx1"/>
            </w14:solidFill>
          </w14:textFill>
        </w:rPr>
        <w:t>必须持有杀鼠剂原药及母药农药生产许可证及农药登记证。</w:t>
      </w:r>
    </w:p>
    <w:p>
      <w:pPr>
        <w:pStyle w:val="9"/>
        <w:pageBreakBefore w:val="0"/>
        <w:numPr>
          <w:ilvl w:val="0"/>
          <w:numId w:val="0"/>
        </w:numPr>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b w:val="0"/>
          <w:bCs w:val="0"/>
          <w:color w:val="000000" w:themeColor="text1"/>
          <w:sz w:val="28"/>
          <w:szCs w:val="28"/>
          <w14:textFill>
            <w14:solidFill>
              <w14:schemeClr w14:val="tx1"/>
            </w14:solidFill>
          </w14:textFill>
        </w:rPr>
      </w:pPr>
      <w:r>
        <w:rPr>
          <w:rFonts w:hint="eastAsia" w:ascii="方正仿宋_GBK" w:hAnsi="方正仿宋_GBK" w:eastAsia="方正仿宋_GBK" w:cs="方正仿宋_GBK"/>
          <w:b w:val="0"/>
          <w:bCs w:val="0"/>
          <w:color w:val="000000" w:themeColor="text1"/>
          <w:sz w:val="28"/>
          <w:szCs w:val="28"/>
          <w:lang w:val="en-US" w:eastAsia="zh-CN"/>
          <w14:textFill>
            <w14:solidFill>
              <w14:schemeClr w14:val="tx1"/>
            </w14:solidFill>
          </w14:textFill>
        </w:rPr>
        <w:t>2.</w:t>
      </w:r>
      <w:r>
        <w:rPr>
          <w:rFonts w:hint="eastAsia" w:ascii="方正仿宋_GBK" w:hAnsi="方正仿宋_GBK" w:eastAsia="方正仿宋_GBK" w:cs="方正仿宋_GBK"/>
          <w:b w:val="0"/>
          <w:bCs w:val="0"/>
          <w:color w:val="000000" w:themeColor="text1"/>
          <w:sz w:val="28"/>
          <w:szCs w:val="28"/>
          <w14:textFill>
            <w14:solidFill>
              <w14:schemeClr w14:val="tx1"/>
            </w14:solidFill>
          </w14:textFill>
        </w:rPr>
        <w:t>必须持有省部级安监局颁发的危险化学品安全生产许可证、危险化学品生产登记证。</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b w:val="0"/>
          <w:bCs w:val="0"/>
          <w:color w:val="000000" w:themeColor="text1"/>
          <w:sz w:val="28"/>
          <w:szCs w:val="28"/>
          <w14:textFill>
            <w14:solidFill>
              <w14:schemeClr w14:val="tx1"/>
            </w14:solidFill>
          </w14:textFill>
        </w:rPr>
      </w:pPr>
      <w:r>
        <w:rPr>
          <w:rFonts w:hint="eastAsia" w:ascii="方正仿宋_GBK" w:hAnsi="方正仿宋_GBK" w:eastAsia="方正仿宋_GBK" w:cs="方正仿宋_GBK"/>
          <w:b w:val="0"/>
          <w:bCs w:val="0"/>
          <w:color w:val="000000" w:themeColor="text1"/>
          <w:sz w:val="28"/>
          <w:szCs w:val="28"/>
          <w:lang w:val="en-US" w:eastAsia="zh-CN"/>
          <w14:textFill>
            <w14:solidFill>
              <w14:schemeClr w14:val="tx1"/>
            </w14:solidFill>
          </w14:textFill>
        </w:rPr>
        <w:t>3.</w:t>
      </w:r>
      <w:r>
        <w:rPr>
          <w:rFonts w:hint="eastAsia" w:ascii="方正仿宋_GBK" w:hAnsi="方正仿宋_GBK" w:eastAsia="方正仿宋_GBK" w:cs="方正仿宋_GBK"/>
          <w:b w:val="0"/>
          <w:bCs w:val="0"/>
          <w:color w:val="000000" w:themeColor="text1"/>
          <w:sz w:val="28"/>
          <w:szCs w:val="28"/>
          <w14:textFill>
            <w14:solidFill>
              <w14:schemeClr w14:val="tx1"/>
            </w14:solidFill>
          </w14:textFill>
        </w:rPr>
        <w:t>必须持有行政主管机关颁发的排污许可证。</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b w:val="0"/>
          <w:bCs w:val="0"/>
          <w:color w:val="000000" w:themeColor="text1"/>
          <w:sz w:val="28"/>
          <w:szCs w:val="28"/>
          <w:lang w:val="en-US" w:eastAsia="zh-CN"/>
          <w14:textFill>
            <w14:solidFill>
              <w14:schemeClr w14:val="tx1"/>
            </w14:solidFill>
          </w14:textFill>
        </w:rPr>
        <w:t>(五）</w:t>
      </w:r>
      <w:r>
        <w:rPr>
          <w:rFonts w:hint="eastAsia" w:ascii="方正仿宋_GBK" w:hAnsi="方正仿宋_GBK" w:eastAsia="方正仿宋_GBK" w:cs="方正仿宋_GBK"/>
          <w:color w:val="000000" w:themeColor="text1"/>
          <w:sz w:val="28"/>
          <w:szCs w:val="28"/>
          <w14:textFill>
            <w14:solidFill>
              <w14:schemeClr w14:val="tx1"/>
            </w14:solidFill>
          </w14:textFill>
        </w:rPr>
        <w:t>其他要求，所有药品的生产期必须为202</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28"/>
          <w:szCs w:val="28"/>
          <w14:textFill>
            <w14:solidFill>
              <w14:schemeClr w14:val="tx1"/>
            </w14:solidFill>
          </w14:textFill>
        </w:rPr>
        <w:t>年新生产的产品，（鼠药需要提供有资质的第三方适口性试验的数据）。</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（六）报价单应 报单价、总价（包括运输、制作、安装等所有的包干价），并有法定代表人或授权代表签字，加盖公章。</w:t>
      </w:r>
    </w:p>
    <w:p>
      <w:pPr>
        <w:pStyle w:val="2"/>
        <w:pageBreakBefore w:val="0"/>
        <w:kinsoku/>
        <w:wordWrap/>
        <w:overflowPunct/>
        <w:topLinePunct w:val="0"/>
        <w:autoSpaceDE/>
        <w:autoSpaceDN/>
        <w:bidi w:val="0"/>
        <w:adjustRightInd/>
        <w:spacing w:before="0" w:after="0" w:line="500" w:lineRule="exact"/>
        <w:rPr>
          <w:rFonts w:hint="eastAsia" w:ascii="方正仿宋_GBK" w:hAnsi="方正仿宋_GBK" w:eastAsia="方正仿宋_GBK" w:cs="方正仿宋_GBK"/>
          <w:bCs/>
          <w:sz w:val="28"/>
          <w:szCs w:val="28"/>
          <w:lang w:eastAsia="zh-CN"/>
        </w:rPr>
      </w:pPr>
      <w:r>
        <w:rPr>
          <w:rFonts w:hint="eastAsia" w:ascii="方正仿宋_GBK" w:hAnsi="方正仿宋_GBK" w:eastAsia="方正仿宋_GBK" w:cs="方正仿宋_GBK"/>
          <w:bCs/>
          <w:sz w:val="28"/>
          <w:szCs w:val="28"/>
        </w:rPr>
        <w:t>三、采购</w:t>
      </w:r>
      <w:r>
        <w:rPr>
          <w:rFonts w:hint="eastAsia" w:ascii="方正仿宋_GBK" w:hAnsi="方正仿宋_GBK" w:eastAsia="方正仿宋_GBK" w:cs="方正仿宋_GBK"/>
          <w:bCs/>
          <w:sz w:val="28"/>
          <w:szCs w:val="28"/>
          <w:lang w:eastAsia="zh-CN"/>
        </w:rPr>
        <w:t>商品规格参数要求</w:t>
      </w:r>
    </w:p>
    <w:tbl>
      <w:tblPr>
        <w:tblStyle w:val="7"/>
        <w:tblW w:w="8636" w:type="dxa"/>
        <w:tblInd w:w="0" w:type="dxa"/>
        <w:shd w:val="clear" w:color="auto" w:fill="auto"/>
        <w:tblLayout w:type="fixed"/>
        <w:tblCellMar>
          <w:top w:w="0" w:type="dxa"/>
          <w:left w:w="0" w:type="dxa"/>
          <w:bottom w:w="0" w:type="dxa"/>
          <w:right w:w="0" w:type="dxa"/>
        </w:tblCellMar>
      </w:tblPr>
      <w:tblGrid>
        <w:gridCol w:w="464"/>
        <w:gridCol w:w="684"/>
        <w:gridCol w:w="696"/>
        <w:gridCol w:w="1356"/>
        <w:gridCol w:w="2364"/>
        <w:gridCol w:w="708"/>
        <w:gridCol w:w="867"/>
        <w:gridCol w:w="593"/>
        <w:gridCol w:w="904"/>
      </w:tblGrid>
      <w:tr>
        <w:tblPrEx>
          <w:shd w:val="clear" w:color="auto" w:fill="auto"/>
          <w:tblCellMar>
            <w:top w:w="0" w:type="dxa"/>
            <w:left w:w="0" w:type="dxa"/>
            <w:bottom w:w="0" w:type="dxa"/>
            <w:right w:w="0" w:type="dxa"/>
          </w:tblCellMar>
        </w:tblPrEx>
        <w:trPr>
          <w:trHeight w:val="74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序号</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项目</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项目内容</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名称</w:t>
            </w: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规格</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数量</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单价</w:t>
            </w:r>
          </w:p>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（元）</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单位</w:t>
            </w: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备注</w:t>
            </w:r>
          </w:p>
        </w:tc>
      </w:tr>
      <w:tr>
        <w:tblPrEx>
          <w:shd w:val="clear" w:color="auto" w:fill="auto"/>
          <w:tblCellMar>
            <w:top w:w="0" w:type="dxa"/>
            <w:left w:w="0" w:type="dxa"/>
            <w:bottom w:w="0" w:type="dxa"/>
            <w:right w:w="0" w:type="dxa"/>
          </w:tblCellMar>
        </w:tblPrEx>
        <w:trPr>
          <w:trHeight w:val="186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1</w:t>
            </w:r>
          </w:p>
        </w:tc>
        <w:tc>
          <w:tcPr>
            <w:tcW w:w="684"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2022秋季病媒生物防制药品</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灭鼠</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0.005%溴敌隆（颗粒）</w:t>
            </w: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1.产品剂型：饲料饵剂；2.有效成分：0.005%溴敌隆；3.PH值范围：6.0-9.0；4.水分，%≤10；5.100g/袋（100袋/箱）</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default" w:ascii="方正仿宋_GBK" w:hAnsi="方正仿宋_GBK" w:eastAsia="方正仿宋_GBK" w:cs="方正仿宋_GBK"/>
                <w:i w:val="0"/>
                <w:color w:val="000000"/>
                <w:sz w:val="28"/>
                <w:szCs w:val="28"/>
                <w:u w:val="none"/>
                <w:lang w:val="en-US"/>
              </w:rPr>
            </w:pPr>
            <w:r>
              <w:rPr>
                <w:rFonts w:hint="eastAsia" w:ascii="方正仿宋_GBK" w:hAnsi="方正仿宋_GBK" w:eastAsia="方正仿宋_GBK" w:cs="方正仿宋_GBK"/>
                <w:i w:val="0"/>
                <w:color w:val="000000"/>
                <w:kern w:val="0"/>
                <w:sz w:val="28"/>
                <w:szCs w:val="28"/>
                <w:u w:val="none"/>
                <w:lang w:val="en-US" w:eastAsia="zh-CN" w:bidi="ar"/>
              </w:rPr>
              <w:t>5000</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default"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10</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sz w:val="28"/>
                <w:szCs w:val="28"/>
                <w:u w:val="none"/>
                <w:lang w:eastAsia="zh-CN"/>
              </w:rPr>
            </w:pPr>
            <w:r>
              <w:rPr>
                <w:rFonts w:hint="eastAsia" w:ascii="方正仿宋_GBK" w:hAnsi="方正仿宋_GBK" w:eastAsia="方正仿宋_GBK" w:cs="方正仿宋_GBK"/>
                <w:i w:val="0"/>
                <w:color w:val="000000"/>
                <w:sz w:val="28"/>
                <w:szCs w:val="28"/>
                <w:u w:val="none"/>
                <w:lang w:eastAsia="zh-CN"/>
              </w:rPr>
              <w:t>千克</w:t>
            </w: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kinsoku/>
              <w:wordWrap/>
              <w:overflowPunct/>
              <w:topLinePunct w:val="0"/>
              <w:autoSpaceDE/>
              <w:autoSpaceDN/>
              <w:bidi w:val="0"/>
              <w:adjustRightInd/>
              <w:spacing w:line="500" w:lineRule="exact"/>
              <w:jc w:val="center"/>
              <w:rPr>
                <w:rFonts w:hint="eastAsia" w:ascii="方正仿宋_GBK" w:hAnsi="方正仿宋_GBK" w:eastAsia="方正仿宋_GBK" w:cs="方正仿宋_GBK"/>
                <w:i w:val="0"/>
                <w:color w:val="000000"/>
                <w:sz w:val="28"/>
                <w:szCs w:val="28"/>
                <w:u w:val="none"/>
              </w:rPr>
            </w:pPr>
          </w:p>
        </w:tc>
      </w:tr>
      <w:tr>
        <w:tblPrEx>
          <w:tblCellMar>
            <w:top w:w="0" w:type="dxa"/>
            <w:left w:w="0" w:type="dxa"/>
            <w:bottom w:w="0" w:type="dxa"/>
            <w:right w:w="0" w:type="dxa"/>
          </w:tblCellMar>
        </w:tblPrEx>
        <w:trPr>
          <w:trHeight w:val="186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2</w:t>
            </w:r>
          </w:p>
        </w:tc>
        <w:tc>
          <w:tcPr>
            <w:tcW w:w="68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灭鼠</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粘鼠板（硬板）</w:t>
            </w: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sz w:val="28"/>
                <w:szCs w:val="28"/>
                <w:vertAlign w:val="baseline"/>
                <w:lang w:val="en-US" w:eastAsia="zh-CN"/>
              </w:rPr>
              <w:t>IV型</w:t>
            </w:r>
            <w:r>
              <w:rPr>
                <w:rFonts w:hint="eastAsia" w:ascii="方正仿宋_GBK" w:hAnsi="方正仿宋_GBK" w:eastAsia="方正仿宋_GBK" w:cs="方正仿宋_GBK"/>
                <w:sz w:val="28"/>
                <w:szCs w:val="28"/>
                <w:vertAlign w:val="baseline"/>
              </w:rPr>
              <w:t>21.5*6.2cm</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7000</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default"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4.2</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张</w:t>
            </w: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kinsoku/>
              <w:wordWrap/>
              <w:overflowPunct/>
              <w:topLinePunct w:val="0"/>
              <w:autoSpaceDE/>
              <w:autoSpaceDN/>
              <w:bidi w:val="0"/>
              <w:adjustRightInd/>
              <w:spacing w:line="500" w:lineRule="exact"/>
              <w:jc w:val="center"/>
              <w:rPr>
                <w:rFonts w:hint="eastAsia" w:ascii="方正仿宋_GBK" w:hAnsi="方正仿宋_GBK" w:eastAsia="方正仿宋_GBK" w:cs="方正仿宋_GBK"/>
                <w:i w:val="0"/>
                <w:color w:val="000000"/>
                <w:sz w:val="28"/>
                <w:szCs w:val="28"/>
                <w:u w:val="none"/>
              </w:rPr>
            </w:pPr>
          </w:p>
        </w:tc>
      </w:tr>
    </w:tbl>
    <w:p>
      <w:pPr>
        <w:pageBreakBefore w:val="0"/>
        <w:kinsoku/>
        <w:wordWrap/>
        <w:overflowPunct/>
        <w:topLinePunct w:val="0"/>
        <w:autoSpaceDE/>
        <w:autoSpaceDN/>
        <w:bidi w:val="0"/>
        <w:adjustRightInd/>
        <w:spacing w:line="500" w:lineRule="exact"/>
        <w:rPr>
          <w:rFonts w:hint="eastAsia" w:ascii="方正仿宋_GBK" w:hAnsi="方正仿宋_GBK" w:eastAsia="方正仿宋_GBK" w:cs="方正仿宋_GBK"/>
          <w:sz w:val="28"/>
          <w:szCs w:val="28"/>
        </w:rPr>
      </w:pPr>
    </w:p>
    <w:p>
      <w:pPr>
        <w:pageBreakBefore w:val="0"/>
        <w:kinsoku/>
        <w:wordWrap/>
        <w:overflowPunct/>
        <w:topLinePunct w:val="0"/>
        <w:autoSpaceDE/>
        <w:autoSpaceDN/>
        <w:bidi w:val="0"/>
        <w:adjustRightInd/>
        <w:snapToGrid w:val="0"/>
        <w:spacing w:line="500" w:lineRule="exact"/>
        <w:rPr>
          <w:rFonts w:hint="eastAsia" w:ascii="方正仿宋_GBK" w:hAnsi="方正仿宋_GBK" w:eastAsia="方正仿宋_GBK" w:cs="方正仿宋_GBK"/>
          <w:b/>
          <w:bCs/>
          <w:color w:val="000000" w:themeColor="text1"/>
          <w:sz w:val="28"/>
          <w:szCs w:val="28"/>
          <w14:textFill>
            <w14:solidFill>
              <w14:schemeClr w14:val="tx1"/>
            </w14:solidFill>
          </w14:textFill>
        </w:rPr>
      </w:pPr>
      <w:r>
        <w:rPr>
          <w:rFonts w:hint="eastAsia" w:ascii="方正仿宋_GBK" w:hAnsi="方正仿宋_GBK" w:eastAsia="方正仿宋_GBK" w:cs="方正仿宋_GBK"/>
          <w:b/>
          <w:bCs/>
          <w:color w:val="000000" w:themeColor="text1"/>
          <w:sz w:val="28"/>
          <w:szCs w:val="28"/>
          <w14:textFill>
            <w14:solidFill>
              <w14:schemeClr w14:val="tx1"/>
            </w14:solidFill>
          </w14:textFill>
        </w:rPr>
        <w:t>四、服务期</w:t>
      </w:r>
    </w:p>
    <w:p>
      <w:pPr>
        <w:pageBreakBefore w:val="0"/>
        <w:kinsoku/>
        <w:wordWrap/>
        <w:overflowPunct/>
        <w:topLinePunct w:val="0"/>
        <w:autoSpaceDE/>
        <w:autoSpaceDN/>
        <w:bidi w:val="0"/>
        <w:adjustRightInd/>
        <w:snapToGrid w:val="0"/>
        <w:spacing w:line="50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自合同签订之日起</w:t>
      </w:r>
      <w:r>
        <w:rPr>
          <w:rFonts w:hint="eastAsia" w:ascii="方正仿宋_GBK" w:hAnsi="方正仿宋_GBK" w:eastAsia="方正仿宋_GBK" w:cs="方正仿宋_GBK"/>
          <w:color w:val="000000" w:themeColor="text1"/>
          <w:sz w:val="28"/>
          <w:szCs w:val="28"/>
          <w:u w:val="single"/>
          <w14:textFill>
            <w14:solidFill>
              <w14:schemeClr w14:val="tx1"/>
            </w14:solidFill>
          </w14:textFill>
        </w:rPr>
        <w:t xml:space="preserve">  </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28"/>
          <w:szCs w:val="28"/>
          <w:u w:val="single"/>
          <w14:textFill>
            <w14:solidFill>
              <w14:schemeClr w14:val="tx1"/>
            </w14:solidFill>
          </w14:textFill>
        </w:rPr>
        <w:t xml:space="preserve"> </w:t>
      </w:r>
      <w:r>
        <w:rPr>
          <w:rFonts w:hint="eastAsia" w:ascii="方正仿宋_GBK" w:hAnsi="方正仿宋_GBK" w:eastAsia="方正仿宋_GBK" w:cs="方正仿宋_GBK"/>
          <w:color w:val="000000" w:themeColor="text1"/>
          <w:sz w:val="28"/>
          <w:szCs w:val="28"/>
          <w14:textFill>
            <w14:solidFill>
              <w14:schemeClr w14:val="tx1"/>
            </w14:solidFill>
          </w14:textFill>
        </w:rPr>
        <w:t>天</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内送到。</w:t>
      </w:r>
    </w:p>
    <w:p>
      <w:pPr>
        <w:pageBreakBefore w:val="0"/>
        <w:kinsoku/>
        <w:wordWrap/>
        <w:overflowPunct/>
        <w:topLinePunct w:val="0"/>
        <w:autoSpaceDE/>
        <w:autoSpaceDN/>
        <w:bidi w:val="0"/>
        <w:adjustRightInd/>
        <w:snapToGrid w:val="0"/>
        <w:spacing w:line="500" w:lineRule="exact"/>
        <w:rPr>
          <w:rFonts w:hint="eastAsia" w:ascii="方正仿宋_GBK" w:hAnsi="方正仿宋_GBK" w:eastAsia="方正仿宋_GBK" w:cs="方正仿宋_GBK"/>
          <w:b/>
          <w:bCs/>
          <w:color w:val="000000" w:themeColor="text1"/>
          <w:sz w:val="28"/>
          <w:szCs w:val="28"/>
          <w14:textFill>
            <w14:solidFill>
              <w14:schemeClr w14:val="tx1"/>
            </w14:solidFill>
          </w14:textFill>
        </w:rPr>
      </w:pPr>
      <w:r>
        <w:rPr>
          <w:rFonts w:hint="eastAsia" w:ascii="方正仿宋_GBK" w:hAnsi="方正仿宋_GBK" w:eastAsia="方正仿宋_GBK" w:cs="方正仿宋_GBK"/>
          <w:b/>
          <w:bCs/>
          <w:color w:val="000000" w:themeColor="text1"/>
          <w:sz w:val="28"/>
          <w:szCs w:val="28"/>
          <w14:textFill>
            <w14:solidFill>
              <w14:schemeClr w14:val="tx1"/>
            </w14:solidFill>
          </w14:textFill>
        </w:rPr>
        <w:t>五、付款方式</w:t>
      </w:r>
    </w:p>
    <w:p>
      <w:pPr>
        <w:pageBreakBefore w:val="0"/>
        <w:kinsoku/>
        <w:wordWrap/>
        <w:overflowPunct/>
        <w:topLinePunct w:val="0"/>
        <w:autoSpaceDE/>
        <w:autoSpaceDN/>
        <w:bidi w:val="0"/>
        <w:adjustRightInd/>
        <w:snapToGrid w:val="0"/>
        <w:spacing w:line="500" w:lineRule="exact"/>
        <w:ind w:firstLine="42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项目服务完成验收后一次性付清全款。</w:t>
      </w:r>
    </w:p>
    <w:p>
      <w:pPr>
        <w:pStyle w:val="2"/>
        <w:pageBreakBefore w:val="0"/>
        <w:kinsoku/>
        <w:wordWrap/>
        <w:overflowPunct/>
        <w:topLinePunct w:val="0"/>
        <w:autoSpaceDE/>
        <w:autoSpaceDN/>
        <w:bidi w:val="0"/>
        <w:adjustRightInd/>
        <w:spacing w:before="0" w:after="0" w:line="500" w:lineRule="exact"/>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六、联系方式</w:t>
      </w:r>
    </w:p>
    <w:p>
      <w:pPr>
        <w:pageBreakBefore w:val="0"/>
        <w:kinsoku/>
        <w:wordWrap/>
        <w:overflowPunct/>
        <w:topLinePunct w:val="0"/>
        <w:autoSpaceDE/>
        <w:autoSpaceDN/>
        <w:bidi w:val="0"/>
        <w:adjustRightInd/>
        <w:snapToGrid w:val="0"/>
        <w:spacing w:line="500" w:lineRule="exact"/>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 xml:space="preserve">    采购人： </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重庆市梁平区卫生健康委员会</w:t>
      </w:r>
    </w:p>
    <w:p>
      <w:pPr>
        <w:pageBreakBefore w:val="0"/>
        <w:kinsoku/>
        <w:wordWrap/>
        <w:overflowPunct/>
        <w:topLinePunct w:val="0"/>
        <w:autoSpaceDE/>
        <w:autoSpaceDN/>
        <w:bidi w:val="0"/>
        <w:adjustRightInd/>
        <w:snapToGrid w:val="0"/>
        <w:spacing w:line="500" w:lineRule="exact"/>
        <w:ind w:firstLine="560" w:firstLineChars="200"/>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 xml:space="preserve">联系人： </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粟红梅</w:t>
      </w:r>
    </w:p>
    <w:p>
      <w:pPr>
        <w:pageBreakBefore w:val="0"/>
        <w:kinsoku/>
        <w:wordWrap/>
        <w:overflowPunct/>
        <w:topLinePunct w:val="0"/>
        <w:autoSpaceDE/>
        <w:autoSpaceDN/>
        <w:bidi w:val="0"/>
        <w:adjustRightInd/>
        <w:snapToGrid w:val="0"/>
        <w:spacing w:line="500" w:lineRule="exact"/>
        <w:ind w:firstLine="560" w:firstLineChars="200"/>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电  话：</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13512327255</w:t>
      </w:r>
    </w:p>
    <w:p>
      <w:pPr>
        <w:pageBreakBefore w:val="0"/>
        <w:kinsoku/>
        <w:wordWrap/>
        <w:overflowPunct/>
        <w:topLinePunct w:val="0"/>
        <w:autoSpaceDE/>
        <w:autoSpaceDN/>
        <w:bidi w:val="0"/>
        <w:adjustRightInd/>
        <w:snapToGrid w:val="0"/>
        <w:spacing w:line="50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地  址：重庆市梁平区双桂街道银桂路16号（梁平区卫生健康委）</w:t>
      </w:r>
    </w:p>
    <w:p>
      <w:pPr>
        <w:pStyle w:val="2"/>
        <w:pageBreakBefore w:val="0"/>
        <w:kinsoku/>
        <w:wordWrap/>
        <w:overflowPunct/>
        <w:topLinePunct w:val="0"/>
        <w:autoSpaceDE/>
        <w:autoSpaceDN/>
        <w:bidi w:val="0"/>
        <w:adjustRightInd/>
        <w:spacing w:before="0" w:after="0" w:line="500" w:lineRule="exact"/>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七、其它有关规定</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14:textFill>
            <w14:solidFill>
              <w14:schemeClr w14:val="tx1"/>
            </w14:solidFill>
          </w14:textFill>
        </w:rPr>
        <w:t>凡有意参加询比的供应商，请于公告发布之日起至报名截止时间之前，在重庆市政府采购云平台·服务超市网上下载查看本项目需求文件以及变更公告等询比前公布的所有项目资料，无论供应商下载查看与否，均视为已知晓所有询比实质性要求内容。</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2</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14:textFill>
            <w14:solidFill>
              <w14:schemeClr w14:val="tx1"/>
            </w14:solidFill>
          </w14:textFill>
        </w:rPr>
        <w:t>供应商须在平台上报名并按要求上传响应文件，未按要求提供的为无效供应商。</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3</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14:textFill>
            <w14:solidFill>
              <w14:schemeClr w14:val="tx1"/>
            </w14:solidFill>
          </w14:textFill>
        </w:rPr>
        <w:t>无论询比结果如何，供应商参与本项目的所有费用均由自行承担。</w:t>
      </w:r>
    </w:p>
    <w:p>
      <w:pPr>
        <w:pageBreakBefore w:val="0"/>
        <w:kinsoku/>
        <w:wordWrap/>
        <w:overflowPunct/>
        <w:topLinePunct w:val="0"/>
        <w:autoSpaceDE/>
        <w:autoSpaceDN/>
        <w:bidi w:val="0"/>
        <w:adjustRightInd/>
        <w:snapToGrid w:val="0"/>
        <w:spacing w:line="500" w:lineRule="exact"/>
        <w:rPr>
          <w:rFonts w:hint="eastAsia" w:ascii="方正仿宋_GBK" w:hAnsi="方正仿宋_GBK" w:eastAsia="方正仿宋_GBK" w:cs="方正仿宋_GBK"/>
          <w:b/>
          <w:bCs/>
          <w:color w:val="000000" w:themeColor="text1"/>
          <w:sz w:val="28"/>
          <w:szCs w:val="28"/>
          <w14:textFill>
            <w14:solidFill>
              <w14:schemeClr w14:val="tx1"/>
            </w14:solidFill>
          </w14:textFill>
        </w:rPr>
      </w:pPr>
      <w:r>
        <w:rPr>
          <w:rFonts w:hint="eastAsia" w:ascii="方正仿宋_GBK" w:hAnsi="方正仿宋_GBK" w:eastAsia="方正仿宋_GBK" w:cs="方正仿宋_GBK"/>
          <w:b/>
          <w:bCs/>
          <w:color w:val="000000" w:themeColor="text1"/>
          <w:sz w:val="28"/>
          <w:szCs w:val="28"/>
          <w14:textFill>
            <w14:solidFill>
              <w14:schemeClr w14:val="tx1"/>
            </w14:solidFill>
          </w14:textFill>
        </w:rPr>
        <w:t>八、评选方法</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一）竞价规则：竞价公示开始时间为：2022年11月7日，竞价需求公示期为：2个工作日（即公告起始时间：2022年11月7日至2022年11月9日）；竞价开始时间为：2022年11月10日9:00时，竞价截止时间为：2022年11月10日11:00时；有效竞价标准为有效报价供应商至少2家。供应商必须上传响应附件。</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（二）</w:t>
      </w:r>
      <w:r>
        <w:rPr>
          <w:rFonts w:hint="eastAsia" w:ascii="方正仿宋_GBK" w:hAnsi="方正仿宋_GBK" w:eastAsia="方正仿宋_GBK" w:cs="方正仿宋_GBK"/>
          <w:color w:val="000000" w:themeColor="text1"/>
          <w:sz w:val="28"/>
          <w:szCs w:val="28"/>
          <w14:textFill>
            <w14:solidFill>
              <w14:schemeClr w14:val="tx1"/>
            </w14:solidFill>
          </w14:textFill>
        </w:rPr>
        <w:t>最低价评审法。已入围评审的报价供应商，选择报价最低的成为成交供应商；未入围的报名供应商不参与评审。</w:t>
      </w:r>
    </w:p>
    <w:p>
      <w:pPr>
        <w:pageBreakBefore w:val="0"/>
        <w:kinsoku/>
        <w:wordWrap/>
        <w:overflowPunct/>
        <w:topLinePunct w:val="0"/>
        <w:autoSpaceDE/>
        <w:autoSpaceDN/>
        <w:bidi w:val="0"/>
        <w:adjustRightInd/>
        <w:snapToGrid w:val="0"/>
        <w:spacing w:line="500" w:lineRule="exact"/>
        <w:ind w:firstLine="560" w:firstLineChars="200"/>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注：</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若</w:t>
      </w:r>
      <w:r>
        <w:rPr>
          <w:rFonts w:hint="eastAsia" w:ascii="方正仿宋_GBK" w:hAnsi="方正仿宋_GBK" w:eastAsia="方正仿宋_GBK" w:cs="方正仿宋_GBK"/>
          <w:color w:val="000000" w:themeColor="text1"/>
          <w:sz w:val="28"/>
          <w:szCs w:val="28"/>
          <w14:textFill>
            <w14:solidFill>
              <w14:schemeClr w14:val="tx1"/>
            </w14:solidFill>
          </w14:textFill>
        </w:rPr>
        <w:t>供应商出现报价相同的情况，</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则结合供货</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产品质量、规格要求、</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生产日期、送货时间、方式等因素综合评审。</w:t>
      </w:r>
    </w:p>
    <w:p>
      <w:pPr>
        <w:pStyle w:val="2"/>
        <w:pageBreakBefore w:val="0"/>
        <w:kinsoku/>
        <w:wordWrap/>
        <w:overflowPunct/>
        <w:topLinePunct w:val="0"/>
        <w:autoSpaceDE/>
        <w:autoSpaceDN/>
        <w:bidi w:val="0"/>
        <w:adjustRightInd/>
        <w:spacing w:before="0" w:after="0" w:line="50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九、其他</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1、供应商必须对以上条款和服务承诺明确列出，承诺内容必须达到要求。</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2、其他未尽事宜由供需双方在采购合同中详细约定。</w:t>
      </w:r>
    </w:p>
    <w:p>
      <w:pPr>
        <w:pageBreakBefore w:val="0"/>
        <w:kinsoku/>
        <w:wordWrap/>
        <w:overflowPunct/>
        <w:topLinePunct w:val="0"/>
        <w:autoSpaceDE/>
        <w:autoSpaceDN/>
        <w:bidi w:val="0"/>
        <w:adjustRightInd/>
        <w:spacing w:line="500" w:lineRule="exact"/>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十、供应商提交响应文件</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1、供应商线上报名、报价时需上传盖章后的电子文档一份。</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2、采购人将以平台的线上资料作为评判依据。</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3、供应商制作的响应文件电子文档，须按照要求制作，规定签字、盖章的地方必须按其规定签字、盖章，未按要求制作响应文件的进行废标处理。</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十一、附件：投标文件格式（投标方需按投标文件格式制作投标文件）。</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w:t>
      </w:r>
    </w:p>
    <w:p>
      <w:pPr>
        <w:pageBreakBefore w:val="0"/>
        <w:kinsoku/>
        <w:wordWrap/>
        <w:overflowPunct/>
        <w:topLinePunct w:val="0"/>
        <w:autoSpaceDE/>
        <w:autoSpaceDN/>
        <w:bidi w:val="0"/>
        <w:adjustRightInd/>
        <w:spacing w:line="500" w:lineRule="exact"/>
        <w:rPr>
          <w:rFonts w:hint="eastAsia" w:ascii="方正仿宋_GBK" w:hAnsi="方正仿宋_GBK" w:eastAsia="方正仿宋_GBK" w:cs="方正仿宋_GBK"/>
          <w:sz w:val="28"/>
          <w:szCs w:val="28"/>
          <w:lang w:val="en-US" w:eastAsia="zh-CN"/>
        </w:rPr>
      </w:pPr>
    </w:p>
    <w:p>
      <w:pPr>
        <w:pageBreakBefore w:val="0"/>
        <w:kinsoku/>
        <w:wordWrap/>
        <w:overflowPunct/>
        <w:topLinePunct w:val="0"/>
        <w:autoSpaceDE/>
        <w:autoSpaceDN/>
        <w:bidi w:val="0"/>
        <w:adjustRightInd/>
        <w:spacing w:line="500" w:lineRule="exact"/>
        <w:ind w:firstLine="5320" w:firstLineChars="1900"/>
        <w:jc w:val="left"/>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重庆市梁平区卫生健康委员会</w:t>
      </w:r>
    </w:p>
    <w:p>
      <w:pPr>
        <w:pageBreakBefore w:val="0"/>
        <w:kinsoku/>
        <w:wordWrap/>
        <w:overflowPunct/>
        <w:topLinePunct w:val="0"/>
        <w:autoSpaceDE/>
        <w:autoSpaceDN/>
        <w:bidi w:val="0"/>
        <w:adjustRightInd/>
        <w:spacing w:line="500" w:lineRule="exact"/>
        <w:ind w:firstLine="6160" w:firstLineChars="2200"/>
        <w:jc w:val="left"/>
        <w:rPr>
          <w:rFonts w:hint="eastAsia" w:ascii="宋体" w:hAnsi="宋体" w:cs="宋体"/>
          <w:sz w:val="24"/>
          <w:szCs w:val="24"/>
        </w:rPr>
      </w:pPr>
      <w:r>
        <w:rPr>
          <w:rFonts w:hint="eastAsia" w:ascii="方正仿宋_GBK" w:hAnsi="方正仿宋_GBK" w:eastAsia="方正仿宋_GBK" w:cs="方正仿宋_GBK"/>
          <w:sz w:val="28"/>
          <w:szCs w:val="28"/>
          <w:lang w:val="en-US" w:eastAsia="zh-CN"/>
        </w:rPr>
        <w:t>2022年11月7</w:t>
      </w:r>
      <w:bookmarkStart w:id="5" w:name="_GoBack"/>
      <w:bookmarkEnd w:id="5"/>
      <w:r>
        <w:rPr>
          <w:rFonts w:hint="eastAsia" w:ascii="方正仿宋_GBK" w:hAnsi="方正仿宋_GBK" w:eastAsia="方正仿宋_GBK" w:cs="方正仿宋_GBK"/>
          <w:sz w:val="28"/>
          <w:szCs w:val="28"/>
          <w:lang w:val="en-US" w:eastAsia="zh-CN"/>
        </w:rPr>
        <w:t>日</w:t>
      </w:r>
      <w:r>
        <w:rPr>
          <w:rFonts w:hint="eastAsia" w:ascii="宋体" w:hAnsi="宋体" w:cs="宋体"/>
          <w:sz w:val="24"/>
          <w:szCs w:val="24"/>
        </w:rPr>
        <w:br w:type="page"/>
      </w:r>
    </w:p>
    <w:p>
      <w:pPr>
        <w:jc w:val="left"/>
        <w:rPr>
          <w:rFonts w:hint="eastAsia" w:ascii="宋体" w:hAnsi="宋体" w:cs="宋体"/>
          <w:sz w:val="24"/>
          <w:szCs w:val="24"/>
        </w:rPr>
      </w:pPr>
    </w:p>
    <w:p>
      <w:pPr>
        <w:spacing w:line="312" w:lineRule="auto"/>
        <w:jc w:val="center"/>
        <w:rPr>
          <w:rFonts w:ascii="宋体" w:hAnsi="宋体" w:cs="宋体"/>
          <w:b/>
          <w:szCs w:val="28"/>
        </w:rPr>
      </w:pPr>
      <w:r>
        <w:rPr>
          <w:rFonts w:hint="eastAsia" w:ascii="宋体" w:hAnsi="宋体" w:cs="宋体"/>
          <w:b/>
          <w:szCs w:val="28"/>
        </w:rPr>
        <w:t>供应商编制响应文件要求</w:t>
      </w:r>
    </w:p>
    <w:p>
      <w:pPr>
        <w:numPr>
          <w:ilvl w:val="0"/>
          <w:numId w:val="2"/>
        </w:numPr>
        <w:spacing w:line="312" w:lineRule="auto"/>
        <w:rPr>
          <w:rFonts w:ascii="宋体" w:hAnsi="宋体" w:cs="宋体"/>
          <w:b/>
          <w:sz w:val="24"/>
          <w:szCs w:val="24"/>
        </w:rPr>
      </w:pPr>
      <w:r>
        <w:rPr>
          <w:rFonts w:hint="eastAsia" w:ascii="宋体" w:hAnsi="宋体" w:cs="宋体"/>
          <w:b/>
          <w:sz w:val="24"/>
          <w:szCs w:val="24"/>
        </w:rPr>
        <w:t>报价</w:t>
      </w:r>
    </w:p>
    <w:p>
      <w:pPr>
        <w:tabs>
          <w:tab w:val="left" w:pos="6300"/>
        </w:tabs>
        <w:snapToGrid w:val="0"/>
        <w:spacing w:line="312" w:lineRule="auto"/>
        <w:ind w:firstLine="480" w:firstLineChars="200"/>
        <w:rPr>
          <w:rFonts w:ascii="宋体" w:hAnsi="宋体" w:cs="宋体"/>
          <w:bCs/>
          <w:sz w:val="24"/>
          <w:szCs w:val="24"/>
        </w:rPr>
      </w:pPr>
      <w:r>
        <w:rPr>
          <w:rFonts w:hint="eastAsia" w:ascii="宋体" w:hAnsi="宋体" w:cs="宋体"/>
          <w:bCs/>
          <w:sz w:val="24"/>
          <w:szCs w:val="24"/>
        </w:rPr>
        <w:t>（一）报价函</w:t>
      </w:r>
    </w:p>
    <w:p>
      <w:pPr>
        <w:tabs>
          <w:tab w:val="left" w:pos="6300"/>
        </w:tabs>
        <w:snapToGrid w:val="0"/>
        <w:spacing w:line="360" w:lineRule="auto"/>
        <w:jc w:val="center"/>
        <w:outlineLvl w:val="0"/>
        <w:rPr>
          <w:rFonts w:ascii="宋体" w:hAnsi="宋体" w:cs="宋体"/>
          <w:b/>
          <w:szCs w:val="28"/>
        </w:rPr>
      </w:pPr>
      <w:r>
        <w:rPr>
          <w:rFonts w:hint="eastAsia" w:ascii="宋体" w:hAnsi="宋体" w:cs="宋体"/>
          <w:b/>
          <w:szCs w:val="28"/>
        </w:rPr>
        <w:t>报价函</w:t>
      </w:r>
    </w:p>
    <w:p>
      <w:pPr>
        <w:tabs>
          <w:tab w:val="left" w:pos="6300"/>
        </w:tabs>
        <w:snapToGrid w:val="0"/>
        <w:spacing w:line="360" w:lineRule="auto"/>
        <w:rPr>
          <w:rFonts w:ascii="宋体" w:hAnsi="宋体" w:cs="宋体"/>
          <w:sz w:val="24"/>
          <w:szCs w:val="24"/>
        </w:rPr>
      </w:pPr>
      <w:r>
        <w:rPr>
          <w:rFonts w:hint="eastAsia" w:ascii="宋体" w:hAnsi="宋体" w:cs="宋体"/>
          <w:sz w:val="24"/>
          <w:szCs w:val="24"/>
          <w:u w:val="single"/>
        </w:rPr>
        <w:t>（采购人名称）</w:t>
      </w:r>
      <w:r>
        <w:rPr>
          <w:rFonts w:hint="eastAsia" w:ascii="宋体" w:hAnsi="宋体" w:cs="宋体"/>
          <w:sz w:val="24"/>
          <w:szCs w:val="24"/>
        </w:rPr>
        <w:t>：</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我方收到____________________________（项目名称）的询比</w:t>
      </w:r>
      <w:r>
        <w:rPr>
          <w:rFonts w:ascii="宋体" w:hAnsi="宋体" w:cs="宋体"/>
          <w:sz w:val="24"/>
          <w:szCs w:val="24"/>
        </w:rPr>
        <w:t>采购</w:t>
      </w:r>
      <w:r>
        <w:rPr>
          <w:rFonts w:hint="eastAsia" w:ascii="宋体" w:hAnsi="宋体" w:cs="宋体"/>
          <w:sz w:val="24"/>
          <w:szCs w:val="24"/>
        </w:rPr>
        <w:t>文件，经详细研究，决定参加该项目的询比。</w:t>
      </w:r>
    </w:p>
    <w:p>
      <w:pPr>
        <w:tabs>
          <w:tab w:val="left" w:pos="6300"/>
        </w:tabs>
        <w:snapToGrid w:val="0"/>
        <w:spacing w:line="360" w:lineRule="auto"/>
        <w:ind w:left="14" w:leftChars="5" w:firstLine="458" w:firstLineChars="191"/>
        <w:jc w:val="left"/>
        <w:rPr>
          <w:rFonts w:ascii="宋体" w:hAnsi="宋体" w:cs="宋体"/>
          <w:sz w:val="24"/>
          <w:szCs w:val="24"/>
        </w:rPr>
      </w:pPr>
      <w:r>
        <w:rPr>
          <w:rFonts w:hint="eastAsia" w:ascii="宋体" w:hAnsi="宋体" w:cs="宋体"/>
          <w:sz w:val="24"/>
          <w:szCs w:val="24"/>
        </w:rPr>
        <w:t>1、愿意按照询比采购文件中的一切要求，提供本项目的技术服务，报价为人民币</w:t>
      </w:r>
      <w:r>
        <w:rPr>
          <w:rFonts w:hint="eastAsia" w:ascii="宋体" w:hAnsi="宋体" w:cs="宋体"/>
          <w:sz w:val="24"/>
          <w:szCs w:val="24"/>
          <w:u w:val="single"/>
        </w:rPr>
        <w:t>大写：     元整</w:t>
      </w:r>
      <w:r>
        <w:rPr>
          <w:rFonts w:hint="eastAsia" w:ascii="宋体" w:hAnsi="宋体" w:cs="宋体"/>
          <w:sz w:val="24"/>
          <w:szCs w:val="24"/>
        </w:rPr>
        <w:t>；人民币</w:t>
      </w:r>
      <w:r>
        <w:rPr>
          <w:rFonts w:hint="eastAsia" w:ascii="宋体" w:hAnsi="宋体" w:cs="宋体"/>
          <w:sz w:val="24"/>
          <w:szCs w:val="24"/>
          <w:u w:val="single"/>
        </w:rPr>
        <w:t>小写：    元</w:t>
      </w:r>
      <w:r>
        <w:rPr>
          <w:rFonts w:hint="eastAsia" w:ascii="宋体" w:hAnsi="宋体" w:cs="宋体"/>
          <w:sz w:val="24"/>
          <w:szCs w:val="24"/>
        </w:rPr>
        <w:t>。</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2、我方现提交的响应文件为：响应文件电子文档壹份。</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3、我方承诺：本次询比的有效期为90天。</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4、我方完全理解和接受贵方询比</w:t>
      </w:r>
      <w:r>
        <w:rPr>
          <w:rFonts w:ascii="宋体" w:hAnsi="宋体" w:cs="宋体"/>
          <w:sz w:val="24"/>
          <w:szCs w:val="24"/>
        </w:rPr>
        <w:t>采购</w:t>
      </w:r>
      <w:r>
        <w:rPr>
          <w:rFonts w:hint="eastAsia" w:ascii="宋体" w:hAnsi="宋体" w:cs="宋体"/>
          <w:sz w:val="24"/>
          <w:szCs w:val="24"/>
        </w:rPr>
        <w:t>文件的一切规定和要求及评审办法。</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5、在整个询比</w:t>
      </w:r>
      <w:r>
        <w:rPr>
          <w:rFonts w:ascii="宋体" w:hAnsi="宋体" w:cs="宋体"/>
          <w:sz w:val="24"/>
          <w:szCs w:val="24"/>
        </w:rPr>
        <w:t>采购</w:t>
      </w:r>
      <w:r>
        <w:rPr>
          <w:rFonts w:hint="eastAsia" w:ascii="宋体" w:hAnsi="宋体" w:cs="宋体"/>
          <w:sz w:val="24"/>
          <w:szCs w:val="24"/>
        </w:rPr>
        <w:t>过程中，我方若有违规行为，接受按照重庆市政府采购·云平台规定给予惩罚。</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6、我方若中选，将按照询比结果签订合同，并且严格履行合同义务。本承诺函将成为合同不可分割的一部分，与合同具有同等的法律效力。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7、</w:t>
      </w:r>
      <w:r>
        <w:rPr>
          <w:rFonts w:hint="eastAsia" w:ascii="宋体" w:hAnsi="宋体" w:cs="宋体"/>
          <w:sz w:val="24"/>
          <w:szCs w:val="28"/>
        </w:rPr>
        <w:t>我方理解，最低报价不是成交的唯一条件。</w:t>
      </w: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r>
        <w:rPr>
          <w:rFonts w:hint="eastAsia" w:ascii="宋体" w:hAnsi="宋体" w:cs="宋体"/>
          <w:sz w:val="24"/>
          <w:szCs w:val="24"/>
        </w:rPr>
        <w:t xml:space="preserve">                                          供应商名称（公章）：</w:t>
      </w:r>
    </w:p>
    <w:p>
      <w:pPr>
        <w:snapToGrid w:val="0"/>
        <w:spacing w:line="360" w:lineRule="auto"/>
        <w:ind w:firstLine="480" w:firstLineChars="200"/>
        <w:rPr>
          <w:rFonts w:ascii="宋体" w:hAnsi="宋体" w:cs="宋体"/>
          <w:sz w:val="24"/>
          <w:szCs w:val="24"/>
        </w:rPr>
        <w:sectPr>
          <w:footerReference r:id="rId3" w:type="default"/>
          <w:pgSz w:w="11907" w:h="16840"/>
          <w:pgMar w:top="1134" w:right="1191" w:bottom="1134" w:left="1304" w:header="851" w:footer="992" w:gutter="0"/>
          <w:pgNumType w:fmt="numberInDash" w:start="1"/>
          <w:cols w:space="720" w:num="1"/>
          <w:docGrid w:linePitch="380" w:charSpace="-5735"/>
        </w:sectPr>
      </w:pPr>
      <w:r>
        <w:rPr>
          <w:rFonts w:hint="eastAsia" w:ascii="宋体" w:hAnsi="宋体" w:cs="宋体"/>
          <w:sz w:val="24"/>
          <w:szCs w:val="24"/>
        </w:rPr>
        <w:t xml:space="preserve">                                                  年   月   日</w:t>
      </w:r>
    </w:p>
    <w:p>
      <w:pPr>
        <w:tabs>
          <w:tab w:val="left" w:pos="2895"/>
        </w:tabs>
        <w:spacing w:line="312" w:lineRule="auto"/>
        <w:ind w:firstLine="480" w:firstLineChars="200"/>
        <w:rPr>
          <w:rFonts w:ascii="宋体" w:hAnsi="宋体" w:cs="宋体"/>
          <w:sz w:val="24"/>
          <w:szCs w:val="24"/>
        </w:rPr>
      </w:pPr>
      <w:r>
        <w:rPr>
          <w:rFonts w:hint="eastAsia" w:ascii="宋体" w:hAnsi="宋体" w:cs="宋体"/>
          <w:sz w:val="24"/>
          <w:szCs w:val="24"/>
        </w:rPr>
        <w:t>（二）明细报价表</w:t>
      </w:r>
    </w:p>
    <w:p>
      <w:pPr>
        <w:tabs>
          <w:tab w:val="left" w:pos="2975"/>
          <w:tab w:val="center" w:pos="4765"/>
        </w:tabs>
        <w:spacing w:line="312" w:lineRule="auto"/>
        <w:jc w:val="left"/>
        <w:rPr>
          <w:rFonts w:ascii="宋体" w:hAnsi="宋体" w:cs="宋体"/>
          <w:b/>
          <w:szCs w:val="28"/>
        </w:rPr>
      </w:pPr>
      <w:r>
        <w:rPr>
          <w:rFonts w:hint="eastAsia" w:ascii="宋体" w:hAnsi="宋体" w:cs="宋体"/>
          <w:b/>
          <w:szCs w:val="28"/>
        </w:rPr>
        <w:tab/>
      </w:r>
      <w:r>
        <w:rPr>
          <w:rFonts w:hint="eastAsia" w:ascii="宋体" w:hAnsi="宋体" w:cs="宋体"/>
          <w:b/>
          <w:szCs w:val="28"/>
        </w:rPr>
        <w:tab/>
      </w:r>
      <w:r>
        <w:rPr>
          <w:rFonts w:hint="eastAsia" w:ascii="宋体" w:hAnsi="宋体" w:cs="宋体"/>
          <w:b/>
          <w:szCs w:val="28"/>
        </w:rPr>
        <w:t>明细报价表</w:t>
      </w:r>
    </w:p>
    <w:tbl>
      <w:tblPr>
        <w:tblStyle w:val="7"/>
        <w:tblpPr w:leftFromText="180" w:rightFromText="180" w:vertAnchor="text" w:tblpXSpec="center" w:tblpY="1"/>
        <w:tblOverlap w:val="never"/>
        <w:tblW w:w="10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695"/>
        <w:gridCol w:w="3404"/>
        <w:gridCol w:w="1344"/>
        <w:gridCol w:w="134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022" w:type="dxa"/>
            <w:vAlign w:val="center"/>
          </w:tcPr>
          <w:p>
            <w:pPr>
              <w:jc w:val="center"/>
              <w:rPr>
                <w:rFonts w:ascii="宋体" w:hAnsi="宋体" w:cs="宋体"/>
                <w:b/>
                <w:sz w:val="21"/>
                <w:szCs w:val="21"/>
              </w:rPr>
            </w:pPr>
            <w:r>
              <w:rPr>
                <w:rFonts w:hint="eastAsia" w:ascii="宋体" w:hAnsi="宋体" w:cs="宋体"/>
                <w:b/>
                <w:sz w:val="21"/>
                <w:szCs w:val="21"/>
              </w:rPr>
              <w:t>序号</w:t>
            </w:r>
          </w:p>
        </w:tc>
        <w:tc>
          <w:tcPr>
            <w:tcW w:w="1695" w:type="dxa"/>
            <w:vAlign w:val="center"/>
          </w:tcPr>
          <w:p>
            <w:pPr>
              <w:jc w:val="center"/>
              <w:rPr>
                <w:rFonts w:ascii="宋体" w:hAnsi="宋体" w:cs="宋体"/>
                <w:b/>
                <w:sz w:val="21"/>
                <w:szCs w:val="21"/>
              </w:rPr>
            </w:pPr>
            <w:r>
              <w:rPr>
                <w:rFonts w:hint="eastAsia" w:ascii="宋体" w:hAnsi="宋体" w:cs="宋体"/>
                <w:b/>
                <w:sz w:val="21"/>
                <w:szCs w:val="21"/>
              </w:rPr>
              <w:t>名称</w:t>
            </w:r>
          </w:p>
        </w:tc>
        <w:tc>
          <w:tcPr>
            <w:tcW w:w="3404" w:type="dxa"/>
            <w:vAlign w:val="center"/>
          </w:tcPr>
          <w:p>
            <w:pPr>
              <w:jc w:val="center"/>
              <w:rPr>
                <w:rFonts w:ascii="宋体" w:hAnsi="宋体" w:cs="宋体"/>
                <w:b/>
                <w:sz w:val="21"/>
                <w:szCs w:val="21"/>
              </w:rPr>
            </w:pPr>
            <w:r>
              <w:rPr>
                <w:rFonts w:hint="eastAsia" w:ascii="宋体" w:hAnsi="宋体" w:cs="宋体"/>
                <w:b/>
                <w:sz w:val="21"/>
                <w:szCs w:val="21"/>
              </w:rPr>
              <w:t>相关信息</w:t>
            </w:r>
          </w:p>
        </w:tc>
        <w:tc>
          <w:tcPr>
            <w:tcW w:w="1344" w:type="dxa"/>
            <w:vAlign w:val="center"/>
          </w:tcPr>
          <w:p>
            <w:pPr>
              <w:jc w:val="center"/>
              <w:rPr>
                <w:rFonts w:ascii="宋体" w:hAnsi="宋体" w:cs="宋体"/>
                <w:b/>
                <w:sz w:val="21"/>
                <w:szCs w:val="21"/>
              </w:rPr>
            </w:pPr>
            <w:r>
              <w:rPr>
                <w:rFonts w:hint="eastAsia" w:ascii="宋体" w:hAnsi="宋体" w:cs="宋体"/>
                <w:b/>
                <w:sz w:val="21"/>
                <w:szCs w:val="21"/>
              </w:rPr>
              <w:t>数量</w:t>
            </w:r>
          </w:p>
        </w:tc>
        <w:tc>
          <w:tcPr>
            <w:tcW w:w="1344" w:type="dxa"/>
            <w:vAlign w:val="center"/>
          </w:tcPr>
          <w:p>
            <w:pPr>
              <w:jc w:val="center"/>
              <w:rPr>
                <w:rFonts w:ascii="宋体" w:hAnsi="宋体" w:cs="宋体"/>
                <w:b/>
                <w:sz w:val="21"/>
                <w:szCs w:val="21"/>
              </w:rPr>
            </w:pPr>
            <w:r>
              <w:rPr>
                <w:rFonts w:hint="eastAsia" w:ascii="宋体" w:hAnsi="宋体" w:cs="宋体"/>
                <w:b/>
                <w:sz w:val="21"/>
                <w:szCs w:val="21"/>
              </w:rPr>
              <w:t>单价</w:t>
            </w:r>
          </w:p>
        </w:tc>
        <w:tc>
          <w:tcPr>
            <w:tcW w:w="1344" w:type="dxa"/>
            <w:vAlign w:val="center"/>
          </w:tcPr>
          <w:p>
            <w:pPr>
              <w:jc w:val="center"/>
              <w:rPr>
                <w:rFonts w:ascii="宋体" w:hAnsi="宋体" w:cs="宋体"/>
                <w:b/>
                <w:sz w:val="21"/>
                <w:szCs w:val="21"/>
              </w:rPr>
            </w:pPr>
            <w:r>
              <w:rPr>
                <w:rFonts w:hint="eastAsia" w:ascii="宋体" w:hAnsi="宋体" w:cs="宋体"/>
                <w:b/>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2111</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22</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13</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4</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5</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6</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7</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8</w:t>
            </w:r>
          </w:p>
        </w:tc>
        <w:tc>
          <w:tcPr>
            <w:tcW w:w="1695" w:type="dxa"/>
            <w:vAlign w:val="center"/>
          </w:tcPr>
          <w:p>
            <w:pPr>
              <w:jc w:val="center"/>
              <w:rPr>
                <w:rFonts w:ascii="宋体" w:hAnsi="宋体" w:cs="宋体"/>
                <w:sz w:val="21"/>
                <w:szCs w:val="21"/>
              </w:rPr>
            </w:pPr>
            <w:r>
              <w:rPr>
                <w:rFonts w:hint="eastAsia" w:ascii="宋体" w:hAnsi="宋体" w:cs="宋体"/>
                <w:sz w:val="21"/>
                <w:szCs w:val="21"/>
              </w:rPr>
              <w:t>人工费</w:t>
            </w: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r>
              <w:rPr>
                <w:rFonts w:hint="eastAsia" w:ascii="宋体" w:hAnsi="宋体" w:cs="宋体"/>
                <w:sz w:val="21"/>
                <w:szCs w:val="21"/>
              </w:rPr>
              <w:t>/</w:t>
            </w: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9</w:t>
            </w:r>
          </w:p>
        </w:tc>
        <w:tc>
          <w:tcPr>
            <w:tcW w:w="1695" w:type="dxa"/>
            <w:vAlign w:val="center"/>
          </w:tcPr>
          <w:p>
            <w:pPr>
              <w:jc w:val="center"/>
              <w:rPr>
                <w:rFonts w:ascii="宋体" w:hAnsi="宋体" w:cs="宋体"/>
                <w:sz w:val="21"/>
                <w:szCs w:val="21"/>
              </w:rPr>
            </w:pPr>
            <w:r>
              <w:rPr>
                <w:rFonts w:hint="eastAsia" w:ascii="宋体" w:hAnsi="宋体" w:cs="宋体"/>
                <w:sz w:val="21"/>
                <w:szCs w:val="21"/>
              </w:rPr>
              <w:t>各种税费</w:t>
            </w: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r>
              <w:rPr>
                <w:rFonts w:hint="eastAsia" w:ascii="宋体" w:hAnsi="宋体" w:cs="宋体"/>
                <w:sz w:val="21"/>
                <w:szCs w:val="21"/>
              </w:rPr>
              <w:t>/</w:t>
            </w: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10</w:t>
            </w:r>
          </w:p>
        </w:tc>
        <w:tc>
          <w:tcPr>
            <w:tcW w:w="1695" w:type="dxa"/>
            <w:vAlign w:val="center"/>
          </w:tcPr>
          <w:p>
            <w:pPr>
              <w:jc w:val="center"/>
              <w:rPr>
                <w:rFonts w:ascii="宋体" w:hAnsi="宋体" w:cs="宋体"/>
                <w:sz w:val="21"/>
                <w:szCs w:val="21"/>
              </w:rPr>
            </w:pPr>
            <w:r>
              <w:rPr>
                <w:rFonts w:hint="eastAsia" w:ascii="宋体" w:hAnsi="宋体" w:cs="宋体"/>
                <w:sz w:val="21"/>
                <w:szCs w:val="21"/>
              </w:rPr>
              <w:t>其他费用</w:t>
            </w: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r>
              <w:rPr>
                <w:rFonts w:hint="eastAsia" w:ascii="宋体" w:hAnsi="宋体" w:cs="宋体"/>
                <w:sz w:val="21"/>
                <w:szCs w:val="21"/>
              </w:rPr>
              <w:t>/</w:t>
            </w: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11</w:t>
            </w:r>
          </w:p>
        </w:tc>
        <w:tc>
          <w:tcPr>
            <w:tcW w:w="1695" w:type="dxa"/>
            <w:vAlign w:val="center"/>
          </w:tcPr>
          <w:p>
            <w:pPr>
              <w:jc w:val="center"/>
              <w:rPr>
                <w:rFonts w:ascii="宋体" w:hAnsi="宋体" w:cs="宋体"/>
                <w:sz w:val="21"/>
                <w:szCs w:val="21"/>
              </w:rPr>
            </w:pPr>
            <w:r>
              <w:rPr>
                <w:rFonts w:hint="eastAsia" w:ascii="宋体" w:hAnsi="宋体" w:cs="宋体"/>
                <w:sz w:val="21"/>
                <w:szCs w:val="21"/>
              </w:rPr>
              <w:t>……</w:t>
            </w: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r>
              <w:rPr>
                <w:rFonts w:hint="eastAsia" w:ascii="宋体" w:hAnsi="宋体" w:cs="宋体"/>
                <w:sz w:val="21"/>
                <w:szCs w:val="21"/>
              </w:rPr>
              <w:t>/</w:t>
            </w: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12</w:t>
            </w:r>
          </w:p>
        </w:tc>
        <w:tc>
          <w:tcPr>
            <w:tcW w:w="1695" w:type="dxa"/>
            <w:vAlign w:val="center"/>
          </w:tcPr>
          <w:p>
            <w:pPr>
              <w:jc w:val="center"/>
              <w:rPr>
                <w:rFonts w:ascii="宋体" w:hAnsi="宋体" w:cs="宋体"/>
                <w:sz w:val="21"/>
                <w:szCs w:val="21"/>
              </w:rPr>
            </w:pPr>
            <w:r>
              <w:rPr>
                <w:rFonts w:hint="eastAsia" w:ascii="宋体" w:hAnsi="宋体" w:cs="宋体"/>
                <w:sz w:val="21"/>
                <w:szCs w:val="21"/>
              </w:rPr>
              <w:t>总计</w:t>
            </w:r>
          </w:p>
        </w:tc>
        <w:tc>
          <w:tcPr>
            <w:tcW w:w="7436" w:type="dxa"/>
            <w:gridSpan w:val="4"/>
          </w:tcPr>
          <w:p>
            <w:pPr>
              <w:rPr>
                <w:rFonts w:ascii="宋体" w:hAnsi="宋体" w:cs="宋体"/>
                <w:sz w:val="21"/>
                <w:szCs w:val="21"/>
              </w:rPr>
            </w:pPr>
          </w:p>
        </w:tc>
      </w:tr>
    </w:tbl>
    <w:p>
      <w:pPr>
        <w:snapToGrid w:val="0"/>
        <w:spacing w:line="312" w:lineRule="auto"/>
        <w:ind w:firstLine="480" w:firstLineChars="200"/>
        <w:rPr>
          <w:rFonts w:ascii="宋体" w:hAnsi="宋体" w:cs="宋体"/>
          <w:sz w:val="24"/>
          <w:szCs w:val="28"/>
        </w:rPr>
      </w:pPr>
    </w:p>
    <w:p>
      <w:pPr>
        <w:snapToGrid w:val="0"/>
        <w:spacing w:line="312" w:lineRule="auto"/>
        <w:ind w:firstLine="480" w:firstLineChars="200"/>
        <w:rPr>
          <w:rFonts w:ascii="宋体" w:hAnsi="宋体" w:cs="宋体"/>
          <w:sz w:val="24"/>
          <w:szCs w:val="28"/>
        </w:rPr>
      </w:pPr>
    </w:p>
    <w:p>
      <w:pPr>
        <w:snapToGrid w:val="0"/>
        <w:spacing w:line="312" w:lineRule="auto"/>
        <w:rPr>
          <w:rFonts w:ascii="宋体" w:hAnsi="宋体" w:cs="宋体"/>
          <w:sz w:val="24"/>
          <w:szCs w:val="28"/>
        </w:rPr>
      </w:pPr>
      <w:r>
        <w:rPr>
          <w:rFonts w:hint="eastAsia" w:ascii="宋体" w:hAnsi="宋体" w:cs="宋体"/>
          <w:sz w:val="24"/>
          <w:szCs w:val="28"/>
        </w:rPr>
        <w:t>注：本表可根据项目实际情况调整，并逐页盖章。</w:t>
      </w:r>
    </w:p>
    <w:p>
      <w:pPr>
        <w:pStyle w:val="6"/>
        <w:spacing w:line="312" w:lineRule="auto"/>
        <w:ind w:firstLine="480"/>
        <w:rPr>
          <w:rFonts w:ascii="宋体" w:hAnsi="宋体" w:cs="宋体"/>
          <w:sz w:val="24"/>
          <w:szCs w:val="24"/>
        </w:rPr>
      </w:pPr>
    </w:p>
    <w:p>
      <w:pPr>
        <w:pStyle w:val="6"/>
        <w:spacing w:line="312" w:lineRule="auto"/>
        <w:ind w:firstLine="480"/>
        <w:rPr>
          <w:rFonts w:ascii="宋体" w:hAnsi="宋体" w:cs="宋体"/>
        </w:rPr>
      </w:pPr>
      <w:r>
        <w:rPr>
          <w:rFonts w:hint="eastAsia" w:ascii="宋体" w:hAnsi="宋体" w:cs="宋体"/>
          <w:sz w:val="24"/>
          <w:szCs w:val="24"/>
        </w:rPr>
        <w:t xml:space="preserve">            </w:t>
      </w:r>
    </w:p>
    <w:p>
      <w:pPr>
        <w:spacing w:line="312" w:lineRule="auto"/>
        <w:rPr>
          <w:rFonts w:ascii="宋体" w:hAnsi="宋体" w:cs="宋体"/>
        </w:rPr>
      </w:pPr>
    </w:p>
    <w:p>
      <w:pPr>
        <w:spacing w:line="312" w:lineRule="auto"/>
        <w:rPr>
          <w:rFonts w:ascii="宋体" w:hAnsi="宋体" w:cs="宋体"/>
        </w:rPr>
      </w:pPr>
      <w:r>
        <w:rPr>
          <w:rFonts w:hint="eastAsia" w:ascii="宋体" w:hAnsi="宋体" w:cs="宋体"/>
          <w:sz w:val="24"/>
          <w:szCs w:val="24"/>
        </w:rPr>
        <w:t xml:space="preserve">                                                   供应商名称（公章）：</w:t>
      </w:r>
    </w:p>
    <w:p>
      <w:pPr>
        <w:spacing w:line="312" w:lineRule="auto"/>
        <w:ind w:right="480" w:firstLine="6480" w:firstLineChars="2700"/>
        <w:rPr>
          <w:rFonts w:ascii="宋体" w:hAnsi="宋体" w:cs="宋体"/>
          <w:sz w:val="24"/>
          <w:szCs w:val="24"/>
        </w:rPr>
      </w:pPr>
      <w:r>
        <w:rPr>
          <w:rFonts w:hint="eastAsia" w:ascii="宋体" w:hAnsi="宋体" w:cs="宋体"/>
          <w:sz w:val="24"/>
          <w:szCs w:val="24"/>
        </w:rPr>
        <w:t>年     月    日</w:t>
      </w:r>
    </w:p>
    <w:p>
      <w:pPr>
        <w:spacing w:line="312" w:lineRule="auto"/>
        <w:ind w:firstLine="420"/>
        <w:rPr>
          <w:rFonts w:ascii="宋体" w:hAnsi="宋体" w:cs="宋体"/>
          <w:b/>
          <w:szCs w:val="28"/>
        </w:rPr>
      </w:pPr>
    </w:p>
    <w:p>
      <w:pPr>
        <w:spacing w:line="312" w:lineRule="auto"/>
        <w:rPr>
          <w:rFonts w:ascii="宋体" w:hAnsi="宋体" w:cs="宋体"/>
          <w:b/>
          <w:szCs w:val="28"/>
        </w:rPr>
      </w:pPr>
    </w:p>
    <w:p>
      <w:pPr>
        <w:spacing w:line="312" w:lineRule="auto"/>
        <w:rPr>
          <w:rFonts w:ascii="宋体" w:hAnsi="宋体" w:cs="宋体"/>
          <w:b/>
          <w:szCs w:val="28"/>
        </w:rPr>
      </w:pPr>
    </w:p>
    <w:p>
      <w:pPr>
        <w:spacing w:line="312" w:lineRule="auto"/>
        <w:ind w:firstLine="480" w:firstLineChars="200"/>
        <w:rPr>
          <w:rFonts w:ascii="宋体" w:hAnsi="宋体" w:cs="宋体"/>
          <w:color w:val="FF0000"/>
          <w:sz w:val="24"/>
          <w:szCs w:val="24"/>
        </w:rPr>
      </w:pPr>
    </w:p>
    <w:p>
      <w:pPr>
        <w:spacing w:line="312" w:lineRule="auto"/>
        <w:ind w:firstLine="480" w:firstLineChars="200"/>
        <w:rPr>
          <w:rFonts w:ascii="宋体" w:hAnsi="宋体" w:cs="宋体"/>
          <w:color w:val="FF0000"/>
          <w:sz w:val="24"/>
          <w:szCs w:val="24"/>
        </w:rPr>
        <w:sectPr>
          <w:headerReference r:id="rId4" w:type="default"/>
          <w:footerReference r:id="rId5" w:type="default"/>
          <w:pgSz w:w="11907" w:h="16840"/>
          <w:pgMar w:top="1134" w:right="1418" w:bottom="1134" w:left="1418" w:header="964" w:footer="992" w:gutter="0"/>
          <w:pgNumType w:fmt="numberInDash"/>
          <w:cols w:space="720" w:num="1"/>
          <w:docGrid w:linePitch="312" w:charSpace="0"/>
        </w:sectPr>
      </w:pPr>
    </w:p>
    <w:p>
      <w:pPr>
        <w:numPr>
          <w:ilvl w:val="0"/>
          <w:numId w:val="2"/>
        </w:numPr>
        <w:spacing w:line="312" w:lineRule="auto"/>
        <w:rPr>
          <w:rFonts w:ascii="宋体" w:hAnsi="宋体" w:cs="宋体"/>
          <w:b/>
          <w:sz w:val="24"/>
          <w:szCs w:val="24"/>
        </w:rPr>
      </w:pPr>
      <w:r>
        <w:rPr>
          <w:rFonts w:hint="eastAsia" w:ascii="宋体" w:hAnsi="宋体" w:cs="宋体"/>
          <w:b/>
          <w:sz w:val="24"/>
          <w:szCs w:val="24"/>
        </w:rPr>
        <w:t>服务方案</w:t>
      </w:r>
    </w:p>
    <w:p>
      <w:pPr>
        <w:spacing w:line="312" w:lineRule="auto"/>
        <w:jc w:val="center"/>
        <w:rPr>
          <w:rFonts w:ascii="宋体" w:hAnsi="宋体" w:cs="宋体"/>
          <w:b/>
          <w:i/>
          <w:iCs/>
          <w:sz w:val="24"/>
          <w:szCs w:val="24"/>
          <w:u w:val="single"/>
        </w:rPr>
      </w:pPr>
      <w:r>
        <w:rPr>
          <w:rFonts w:hint="eastAsia" w:ascii="宋体" w:hAnsi="宋体" w:cs="宋体"/>
          <w:i/>
          <w:iCs/>
          <w:sz w:val="24"/>
          <w:szCs w:val="24"/>
          <w:u w:val="single"/>
        </w:rPr>
        <w:t>服务方案（格式自定）</w:t>
      </w:r>
    </w:p>
    <w:p>
      <w:pPr>
        <w:spacing w:line="312" w:lineRule="auto"/>
        <w:rPr>
          <w:rFonts w:ascii="宋体" w:hAnsi="宋体" w:cs="宋体"/>
          <w:b/>
          <w:sz w:val="24"/>
          <w:szCs w:val="24"/>
        </w:rPr>
      </w:pPr>
    </w:p>
    <w:p>
      <w:pPr>
        <w:pStyle w:val="2"/>
        <w:spacing w:before="0" w:after="0" w:line="360" w:lineRule="auto"/>
        <w:jc w:val="left"/>
        <w:rPr>
          <w:rFonts w:ascii="宋体" w:hAnsi="宋体" w:cs="宋体"/>
          <w:sz w:val="24"/>
          <w:szCs w:val="24"/>
        </w:rPr>
      </w:pPr>
    </w:p>
    <w:p>
      <w:pPr>
        <w:pStyle w:val="2"/>
        <w:numPr>
          <w:ilvl w:val="0"/>
          <w:numId w:val="2"/>
        </w:numPr>
        <w:spacing w:before="0" w:after="0" w:line="360" w:lineRule="auto"/>
        <w:jc w:val="left"/>
        <w:rPr>
          <w:rFonts w:ascii="宋体" w:hAnsi="宋体" w:cs="宋体"/>
          <w:sz w:val="24"/>
          <w:szCs w:val="24"/>
        </w:rPr>
      </w:pPr>
      <w:r>
        <w:rPr>
          <w:rFonts w:hint="eastAsia" w:ascii="宋体" w:hAnsi="宋体" w:cs="宋体"/>
          <w:sz w:val="24"/>
          <w:szCs w:val="24"/>
        </w:rPr>
        <w:t>资格条件及其他</w:t>
      </w:r>
    </w:p>
    <w:p>
      <w:pPr>
        <w:spacing w:line="312" w:lineRule="auto"/>
        <w:jc w:val="center"/>
        <w:rPr>
          <w:rFonts w:ascii="宋体" w:hAnsi="宋体" w:cs="宋体"/>
          <w:i/>
          <w:iCs/>
          <w:sz w:val="24"/>
          <w:szCs w:val="24"/>
          <w:u w:val="single"/>
        </w:rPr>
      </w:pPr>
      <w:r>
        <w:rPr>
          <w:rFonts w:hint="eastAsia" w:ascii="宋体" w:hAnsi="宋体" w:cs="宋体"/>
          <w:i/>
          <w:iCs/>
          <w:sz w:val="24"/>
          <w:szCs w:val="24"/>
          <w:u w:val="single"/>
        </w:rPr>
        <w:t>按照采购文件要求提供扫描件</w:t>
      </w:r>
    </w:p>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8"/>
          <w:szCs w:val="28"/>
        </w:rPr>
      </w:pPr>
      <w:r>
        <w:rPr>
          <w:rFonts w:hint="eastAsia" w:ascii="宋体" w:hAnsi="宋体" w:cs="宋体"/>
          <w:sz w:val="24"/>
          <w:szCs w:val="24"/>
        </w:rPr>
        <w:t>四、其</w:t>
      </w:r>
      <w:r>
        <w:rPr>
          <w:rFonts w:hint="eastAsia" w:ascii="宋体" w:hAnsi="宋体" w:cs="宋体"/>
          <w:sz w:val="28"/>
          <w:szCs w:val="28"/>
        </w:rPr>
        <w:t>他应提供的资料</w:t>
      </w:r>
    </w:p>
    <w:p>
      <w:pPr>
        <w:tabs>
          <w:tab w:val="left" w:pos="6300"/>
        </w:tabs>
        <w:snapToGrid w:val="0"/>
        <w:spacing w:line="312" w:lineRule="auto"/>
        <w:rPr>
          <w:rFonts w:ascii="宋体" w:hAnsi="宋体" w:cs="宋体"/>
          <w:sz w:val="24"/>
          <w:szCs w:val="24"/>
        </w:rPr>
      </w:pPr>
      <w:r>
        <w:rPr>
          <w:rFonts w:hint="eastAsia" w:ascii="宋体" w:hAnsi="宋体" w:cs="宋体"/>
          <w:sz w:val="24"/>
          <w:szCs w:val="24"/>
        </w:rPr>
        <w:t>（一）其他资料</w:t>
      </w:r>
    </w:p>
    <w:p>
      <w:r>
        <w:rPr>
          <w:rFonts w:hint="eastAsia" w:ascii="宋体" w:hAnsi="宋体" w:cs="宋体"/>
          <w:sz w:val="24"/>
          <w:szCs w:val="24"/>
        </w:rPr>
        <w:t>1、其他与项目有关的资料（自附）：供应商总体情况介绍、其他与本项目有关的资料等。</w:t>
      </w:r>
    </w:p>
    <w:p>
      <w:pPr>
        <w:tabs>
          <w:tab w:val="left" w:pos="6300"/>
        </w:tabs>
        <w:snapToGrid w:val="0"/>
        <w:spacing w:line="312" w:lineRule="auto"/>
        <w:rPr>
          <w:rFonts w:ascii="宋体" w:hAnsi="宋体" w:cs="宋体"/>
          <w:b/>
          <w:bCs/>
          <w:sz w:val="24"/>
          <w:szCs w:val="24"/>
        </w:rPr>
      </w:pPr>
    </w:p>
    <w:p>
      <w:pPr>
        <w:tabs>
          <w:tab w:val="left" w:pos="6300"/>
        </w:tabs>
        <w:snapToGrid w:val="0"/>
        <w:spacing w:line="312" w:lineRule="auto"/>
        <w:rPr>
          <w:rFonts w:ascii="宋体" w:hAnsi="宋体" w:cs="宋体"/>
          <w:b/>
          <w:bCs/>
          <w:sz w:val="24"/>
          <w:szCs w:val="24"/>
        </w:rPr>
      </w:pPr>
    </w:p>
    <w:p>
      <w:pPr>
        <w:rPr>
          <w:rFonts w:ascii="宋体" w:hAnsi="宋体" w:cs="宋体"/>
          <w:b/>
          <w:bCs/>
          <w:sz w:val="24"/>
          <w:szCs w:val="24"/>
        </w:rPr>
      </w:pPr>
      <w:r>
        <w:rPr>
          <w:rFonts w:hint="eastAsia" w:ascii="宋体" w:hAnsi="宋体" w:cs="宋体"/>
          <w:b/>
          <w:bCs/>
          <w:sz w:val="24"/>
          <w:szCs w:val="24"/>
        </w:rPr>
        <w:br w:type="page"/>
      </w:r>
    </w:p>
    <w:p>
      <w:pPr>
        <w:tabs>
          <w:tab w:val="left" w:pos="6300"/>
        </w:tabs>
        <w:snapToGrid w:val="0"/>
        <w:spacing w:line="312" w:lineRule="auto"/>
        <w:rPr>
          <w:rFonts w:ascii="宋体" w:hAnsi="宋体" w:cs="宋体"/>
          <w:b/>
          <w:bCs/>
          <w:sz w:val="24"/>
          <w:szCs w:val="24"/>
        </w:rPr>
      </w:pPr>
      <w:r>
        <w:rPr>
          <w:rFonts w:hint="eastAsia" w:ascii="宋体" w:hAnsi="宋体" w:cs="宋体"/>
          <w:b/>
          <w:bCs/>
          <w:sz w:val="24"/>
          <w:szCs w:val="24"/>
        </w:rPr>
        <w:t>五、</w:t>
      </w:r>
      <w:bookmarkEnd w:id="0"/>
      <w:bookmarkEnd w:id="1"/>
      <w:bookmarkEnd w:id="2"/>
      <w:bookmarkEnd w:id="3"/>
      <w:bookmarkEnd w:id="4"/>
      <w:r>
        <w:rPr>
          <w:rFonts w:hint="eastAsia" w:ascii="宋体" w:hAnsi="宋体" w:cs="宋体"/>
          <w:b/>
          <w:bCs/>
          <w:sz w:val="24"/>
          <w:szCs w:val="24"/>
        </w:rPr>
        <w:t>法定代表人授权委托书（格式）/法定代表人（格式）（二选一）</w:t>
      </w:r>
    </w:p>
    <w:p>
      <w:pPr>
        <w:tabs>
          <w:tab w:val="left" w:pos="6300"/>
        </w:tabs>
        <w:snapToGrid w:val="0"/>
        <w:spacing w:line="312" w:lineRule="auto"/>
        <w:jc w:val="center"/>
        <w:rPr>
          <w:rFonts w:ascii="宋体" w:hAnsi="宋体" w:cs="宋体"/>
          <w:sz w:val="24"/>
          <w:szCs w:val="24"/>
        </w:rPr>
      </w:pPr>
    </w:p>
    <w:p>
      <w:pPr>
        <w:tabs>
          <w:tab w:val="left" w:pos="6300"/>
        </w:tabs>
        <w:snapToGrid w:val="0"/>
        <w:spacing w:line="312" w:lineRule="auto"/>
        <w:jc w:val="center"/>
        <w:rPr>
          <w:rFonts w:ascii="宋体" w:hAnsi="宋体" w:cs="宋体"/>
          <w:b/>
          <w:bCs/>
          <w:sz w:val="24"/>
          <w:szCs w:val="24"/>
        </w:rPr>
      </w:pPr>
      <w:r>
        <w:rPr>
          <w:rFonts w:hint="eastAsia" w:ascii="宋体" w:hAnsi="宋体" w:cs="宋体"/>
          <w:b/>
          <w:bCs/>
          <w:sz w:val="24"/>
          <w:szCs w:val="24"/>
        </w:rPr>
        <w:t>法定代表人授权委托书</w:t>
      </w:r>
    </w:p>
    <w:p>
      <w:pPr>
        <w:tabs>
          <w:tab w:val="left" w:pos="6300"/>
        </w:tabs>
        <w:snapToGrid w:val="0"/>
        <w:spacing w:line="312" w:lineRule="auto"/>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w:t>
      </w:r>
      <w:r>
        <w:rPr>
          <w:rFonts w:hint="eastAsia" w:ascii="宋体" w:hAnsi="宋体" w:cs="宋体"/>
          <w:sz w:val="24"/>
          <w:szCs w:val="24"/>
        </w:rPr>
        <w:t>（采购人名称）：</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（法定代表人名称）是</w:t>
      </w:r>
      <w:r>
        <w:rPr>
          <w:rFonts w:hint="eastAsia" w:ascii="宋体" w:hAnsi="宋体" w:cs="宋体"/>
          <w:sz w:val="24"/>
          <w:szCs w:val="24"/>
          <w:u w:val="single"/>
        </w:rPr>
        <w:t xml:space="preserve">                    </w:t>
      </w:r>
      <w:r>
        <w:rPr>
          <w:rFonts w:hint="eastAsia" w:ascii="宋体" w:hAnsi="宋体" w:cs="宋体"/>
          <w:sz w:val="24"/>
          <w:szCs w:val="24"/>
        </w:rPr>
        <w:t>（供应商名称）的法定代表人，特授权</w:t>
      </w:r>
      <w:r>
        <w:rPr>
          <w:rFonts w:hint="eastAsia" w:ascii="宋体" w:hAnsi="宋体" w:cs="宋体"/>
          <w:sz w:val="24"/>
          <w:szCs w:val="24"/>
          <w:u w:val="single"/>
        </w:rPr>
        <w:t xml:space="preserve">          </w:t>
      </w:r>
      <w:r>
        <w:rPr>
          <w:rFonts w:hint="eastAsia" w:ascii="宋体" w:hAnsi="宋体" w:cs="宋体"/>
          <w:sz w:val="24"/>
          <w:szCs w:val="24"/>
        </w:rPr>
        <w:t>（被授权人姓名及身份证代码）电话</w:t>
      </w:r>
      <w:r>
        <w:rPr>
          <w:rFonts w:hint="eastAsia" w:ascii="宋体" w:hAnsi="宋体" w:cs="宋体"/>
          <w:sz w:val="24"/>
          <w:szCs w:val="24"/>
          <w:u w:val="single"/>
        </w:rPr>
        <w:t xml:space="preserve">          </w:t>
      </w:r>
      <w:r>
        <w:rPr>
          <w:rFonts w:hint="eastAsia" w:ascii="宋体" w:hAnsi="宋体" w:cs="宋体"/>
          <w:sz w:val="24"/>
          <w:szCs w:val="24"/>
        </w:rPr>
        <w:t>代表我单位全权办理上述项目的询比、签约等具体工作，并签署全部有关文件、协议及合同。</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我单位对被授权人的签字负全部责任。</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被授权人：                                 法定代表人：</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（签字或盖章）                             （签字或盖章）</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（附：被授权人身份证正反面复印件）</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right="480" w:firstLine="570"/>
        <w:jc w:val="right"/>
        <w:rPr>
          <w:rFonts w:ascii="宋体" w:hAnsi="宋体" w:cs="宋体"/>
          <w:sz w:val="24"/>
          <w:szCs w:val="24"/>
        </w:rPr>
      </w:pPr>
      <w:r>
        <w:rPr>
          <w:rFonts w:hint="eastAsia" w:ascii="宋体" w:hAnsi="宋体" w:cs="宋体"/>
          <w:sz w:val="24"/>
          <w:szCs w:val="24"/>
        </w:rPr>
        <w:t>供应商名称（公章）</w:t>
      </w:r>
    </w:p>
    <w:p>
      <w:pPr>
        <w:tabs>
          <w:tab w:val="left" w:pos="6300"/>
        </w:tabs>
        <w:snapToGrid w:val="0"/>
        <w:spacing w:line="312" w:lineRule="auto"/>
        <w:ind w:right="480" w:firstLine="570"/>
        <w:jc w:val="right"/>
        <w:rPr>
          <w:rFonts w:ascii="宋体" w:hAnsi="宋体" w:cs="宋体"/>
          <w:sz w:val="24"/>
          <w:szCs w:val="24"/>
        </w:rPr>
      </w:pPr>
      <w:r>
        <w:rPr>
          <w:rFonts w:hint="eastAsia" w:ascii="宋体" w:hAnsi="宋体" w:cs="宋体"/>
          <w:sz w:val="24"/>
          <w:szCs w:val="24"/>
        </w:rPr>
        <w:t>年   月   日</w:t>
      </w:r>
    </w:p>
    <w:p>
      <w:pPr>
        <w:tabs>
          <w:tab w:val="left" w:pos="6300"/>
        </w:tabs>
        <w:snapToGrid w:val="0"/>
        <w:spacing w:line="312" w:lineRule="auto"/>
        <w:ind w:right="-1"/>
        <w:rPr>
          <w:rFonts w:ascii="宋体" w:hAnsi="宋体" w:cs="宋体"/>
          <w:sz w:val="24"/>
          <w:szCs w:val="24"/>
        </w:rPr>
      </w:pPr>
      <w:r>
        <w:rPr>
          <w:rFonts w:ascii="宋体" w:hAnsi="宋体" w:cs="宋体"/>
          <w:sz w:val="24"/>
          <w:szCs w:val="24"/>
        </w:rPr>
        <w:t xml:space="preserve">---------------------------------------------------------------------------   </w:t>
      </w:r>
    </w:p>
    <w:p>
      <w:pPr>
        <w:tabs>
          <w:tab w:val="left" w:pos="6300"/>
        </w:tabs>
        <w:snapToGrid w:val="0"/>
        <w:spacing w:line="312" w:lineRule="auto"/>
        <w:ind w:right="-1"/>
        <w:rPr>
          <w:rFonts w:ascii="宋体" w:hAnsi="宋体" w:cs="宋体"/>
          <w:sz w:val="24"/>
          <w:szCs w:val="24"/>
        </w:rPr>
      </w:pPr>
    </w:p>
    <w:p>
      <w:pPr>
        <w:tabs>
          <w:tab w:val="left" w:pos="6300"/>
        </w:tabs>
        <w:snapToGrid w:val="0"/>
        <w:spacing w:line="312" w:lineRule="auto"/>
        <w:jc w:val="center"/>
        <w:rPr>
          <w:rFonts w:ascii="宋体" w:hAnsi="宋体" w:cs="宋体"/>
          <w:b/>
          <w:bCs/>
          <w:sz w:val="24"/>
          <w:szCs w:val="24"/>
        </w:rPr>
      </w:pPr>
      <w:r>
        <w:rPr>
          <w:rFonts w:hint="eastAsia" w:ascii="宋体" w:hAnsi="宋体" w:cs="宋体"/>
          <w:b/>
          <w:bCs/>
          <w:sz w:val="24"/>
          <w:szCs w:val="24"/>
        </w:rPr>
        <w:t>法定代表人证明</w:t>
      </w:r>
    </w:p>
    <w:p>
      <w:pPr>
        <w:tabs>
          <w:tab w:val="left" w:pos="6300"/>
        </w:tabs>
        <w:snapToGrid w:val="0"/>
        <w:spacing w:line="312" w:lineRule="auto"/>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w:t>
      </w:r>
      <w:r>
        <w:rPr>
          <w:rFonts w:hint="eastAsia" w:ascii="宋体" w:hAnsi="宋体" w:cs="宋体"/>
          <w:sz w:val="24"/>
          <w:szCs w:val="24"/>
        </w:rPr>
        <w:t>（采购人名称）：</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（法定代表人名称及身份证代码）是</w:t>
      </w:r>
      <w:r>
        <w:rPr>
          <w:rFonts w:hint="eastAsia" w:ascii="宋体" w:hAnsi="宋体" w:cs="宋体"/>
          <w:sz w:val="24"/>
          <w:szCs w:val="24"/>
          <w:u w:val="single"/>
        </w:rPr>
        <w:t xml:space="preserve">                    </w:t>
      </w:r>
      <w:r>
        <w:rPr>
          <w:rFonts w:hint="eastAsia" w:ascii="宋体" w:hAnsi="宋体" w:cs="宋体"/>
          <w:sz w:val="24"/>
          <w:szCs w:val="24"/>
        </w:rPr>
        <w:t>（供应商名称）的法定代表人，电话</w:t>
      </w:r>
      <w:r>
        <w:rPr>
          <w:rFonts w:hint="eastAsia" w:ascii="宋体" w:hAnsi="宋体" w:cs="宋体"/>
          <w:sz w:val="24"/>
          <w:szCs w:val="24"/>
          <w:u w:val="single"/>
        </w:rPr>
        <w:t xml:space="preserve">          </w:t>
      </w:r>
      <w:r>
        <w:rPr>
          <w:rFonts w:hint="eastAsia" w:ascii="宋体" w:hAnsi="宋体" w:cs="宋体"/>
          <w:sz w:val="24"/>
          <w:szCs w:val="24"/>
        </w:rPr>
        <w:t>代表我单位全权办理上述项目的询比、签约等具体工作，并签署全部有关文件、协议及合同。签字负全部责任。</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 xml:space="preserve">法定代表人（签字或盖章）： </w:t>
      </w:r>
      <w:r>
        <w:rPr>
          <w:rFonts w:ascii="宋体" w:hAnsi="宋体" w:cs="宋体"/>
          <w:sz w:val="24"/>
          <w:szCs w:val="24"/>
        </w:rPr>
        <w:t xml:space="preserve">                         </w:t>
      </w:r>
      <w:r>
        <w:rPr>
          <w:rFonts w:hint="eastAsia" w:ascii="宋体" w:hAnsi="宋体" w:cs="宋体"/>
          <w:sz w:val="24"/>
          <w:szCs w:val="24"/>
        </w:rPr>
        <w:t>供应商名称（公章）</w:t>
      </w:r>
    </w:p>
    <w:p>
      <w:pPr>
        <w:tabs>
          <w:tab w:val="left" w:pos="6300"/>
        </w:tabs>
        <w:snapToGrid w:val="0"/>
        <w:spacing w:line="312" w:lineRule="auto"/>
        <w:ind w:right="360" w:firstLine="570"/>
        <w:jc w:val="right"/>
        <w:rPr>
          <w:rFonts w:ascii="宋体" w:hAnsi="宋体" w:cs="宋体"/>
          <w:sz w:val="24"/>
          <w:szCs w:val="24"/>
        </w:rPr>
      </w:pPr>
      <w:r>
        <w:rPr>
          <w:rFonts w:hint="eastAsia" w:ascii="宋体" w:hAnsi="宋体" w:cs="宋体"/>
          <w:sz w:val="24"/>
          <w:szCs w:val="24"/>
        </w:rPr>
        <w:t>年   月   日</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（附：法定代表人身份证正反面复印件）</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rPr>
          <w:rFonts w:ascii="宋体" w:hAnsi="宋体" w:cs="宋体"/>
          <w:sz w:val="24"/>
          <w:szCs w:val="24"/>
        </w:rPr>
      </w:pPr>
    </w:p>
    <w:p>
      <w:pPr>
        <w:tabs>
          <w:tab w:val="left" w:pos="6300"/>
        </w:tabs>
        <w:snapToGrid w:val="0"/>
        <w:spacing w:line="312" w:lineRule="auto"/>
        <w:ind w:right="480" w:firstLine="570"/>
        <w:jc w:val="center"/>
        <w:rPr>
          <w:rFonts w:ascii="宋体" w:hAnsi="宋体" w:cs="宋体"/>
          <w:sz w:val="24"/>
          <w:szCs w:val="24"/>
        </w:rPr>
      </w:pPr>
      <w:r>
        <w:rPr>
          <w:rFonts w:hint="eastAsia" w:ascii="宋体" w:hAnsi="宋体" w:cs="宋体"/>
          <w:sz w:val="24"/>
          <w:szCs w:val="24"/>
        </w:rPr>
        <w:t>（结束）</w:t>
      </w:r>
    </w:p>
    <w:p/>
    <w:sectPr>
      <w:headerReference r:id="rId6" w:type="default"/>
      <w:footerReference r:id="rId7"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86385" cy="147955"/>
              <wp:effectExtent l="0" t="0" r="0" b="0"/>
              <wp:wrapNone/>
              <wp:docPr id="4"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wps:spPr>
                    <wps:txbx>
                      <w:txbxContent>
                        <w:p>
                          <w:pPr>
                            <w:pStyle w:val="4"/>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- 2 -</w:t>
                          </w:r>
                          <w:r>
                            <w:rPr>
                              <w:rFonts w:hint="eastAsia" w:ascii="宋体" w:hAnsi="宋体" w:cs="宋体"/>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1.65pt;width:22.55pt;mso-position-horizontal:center;mso-position-horizontal-relative:margin;mso-wrap-style:none;z-index:251660288;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8bMdIAAAADAQAADwAAAAAAAAABACAAAAAiAAAAZHJz&#10;L2Rvd25yZXYueG1sUEsBAhQAFAAAAAgAh07iQCZefQMKAgAAAgQAAA4AAAAAAAAAAQAgAAAAIQEA&#10;AGRycy9lMm9Eb2MueG1sUEsFBgAAAAAGAAYAWQEAAJ0FAAAAAA==&#10;">
              <v:fill on="f" focussize="0,0"/>
              <v:stroke on="f"/>
              <v:imagedata o:title=""/>
              <o:lock v:ext="edit" aspectratio="f"/>
              <v:textbox inset="0mm,0mm,0mm,0mm" style="mso-fit-shape-to-text:t;">
                <w:txbxContent>
                  <w:p>
                    <w:pPr>
                      <w:pStyle w:val="4"/>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- 2 -</w:t>
                    </w:r>
                    <w:r>
                      <w:rPr>
                        <w:rFonts w:hint="eastAsia" w:ascii="宋体" w:hAnsi="宋体" w:cs="宋体"/>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147955"/>
              <wp:effectExtent l="0" t="0" r="0" b="0"/>
              <wp:wrapNone/>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wps:spPr>
                    <wps:txbx>
                      <w:txbxContent>
                        <w:p>
                          <w:pPr>
                            <w:pStyle w:val="4"/>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- 4 -</w:t>
                          </w:r>
                          <w:r>
                            <w:rPr>
                              <w:rFonts w:hint="eastAsia" w:ascii="宋体" w:hAnsi="宋体" w:cs="宋体"/>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1.65pt;width:22.55pt;mso-position-horizontal:center;mso-position-horizontal-relative:margin;mso-wrap-style:none;z-index:251659264;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8bMdIAAAADAQAADwAAAAAAAAABACAAAAAiAAAAZHJz&#10;L2Rvd25yZXYueG1sUEsBAhQAFAAAAAgAh07iQAF+AVkKAgAAAgQAAA4AAAAAAAAAAQAgAAAAIQEA&#10;AGRycy9lMm9Eb2MueG1sUEsFBgAAAAAGAAYAWQEAAJ0FAAAAAA==&#10;">
              <v:fill on="f" focussize="0,0"/>
              <v:stroke on="f"/>
              <v:imagedata o:title=""/>
              <o:lock v:ext="edit" aspectratio="f"/>
              <v:textbox inset="0mm,0mm,0mm,0mm" style="mso-fit-shape-to-text:t;">
                <w:txbxContent>
                  <w:p>
                    <w:pPr>
                      <w:pStyle w:val="4"/>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- 4 -</w:t>
                    </w:r>
                    <w:r>
                      <w:rPr>
                        <w:rFonts w:hint="eastAsia" w:ascii="宋体" w:hAnsi="宋体" w:cs="宋体"/>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90500" cy="131445"/>
              <wp:effectExtent l="0" t="0" r="0" b="0"/>
              <wp:wrapNone/>
              <wp:docPr id="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1" o:spid="_x0000_s1026" o:spt="202" type="#_x0000_t202" style="position:absolute;left:0pt;margin-top:0pt;height:10.35pt;width:15pt;mso-position-horizontal:center;mso-position-horizontal-relative:margin;mso-wrap-style:none;z-index:251661312;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ipFLs0AAAAAMBAAAPAAAAAAAAAAEAIAAAACIAAABkcnMvZG93&#10;bnJldi54bWxQSwECFAAUAAAACACHTuJA6yHDuQgCAAADBAAADgAAAAAAAAABACAAAAAfAQAAZHJz&#10;L2Uyb0RvYy54bWxQSwUGAAAAAAYABgBZAQAAmQU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rPr>
        <w:rFonts w:ascii="方正仿宋_GBK" w:eastAsia="方正仿宋_GBK"/>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0A964F"/>
    <w:multiLevelType w:val="singleLevel"/>
    <w:tmpl w:val="CC0A964F"/>
    <w:lvl w:ilvl="0" w:tentative="0">
      <w:start w:val="2"/>
      <w:numFmt w:val="chineseCounting"/>
      <w:suff w:val="nothing"/>
      <w:lvlText w:val="%1、"/>
      <w:lvlJc w:val="left"/>
      <w:rPr>
        <w:rFonts w:hint="eastAsia"/>
      </w:rPr>
    </w:lvl>
  </w:abstractNum>
  <w:abstractNum w:abstractNumId="1">
    <w:nsid w:val="64F7617D"/>
    <w:multiLevelType w:val="singleLevel"/>
    <w:tmpl w:val="64F7617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mMDBhMjgxMjVjMWE0NjMzNzU5M2Q3MjJlZDJiYTMifQ=="/>
  </w:docVars>
  <w:rsids>
    <w:rsidRoot w:val="5F127085"/>
    <w:rsid w:val="05DC1162"/>
    <w:rsid w:val="0FCD3176"/>
    <w:rsid w:val="1C1552CB"/>
    <w:rsid w:val="21D87BFA"/>
    <w:rsid w:val="23772754"/>
    <w:rsid w:val="24CA2BDB"/>
    <w:rsid w:val="2A38798E"/>
    <w:rsid w:val="41EC45A2"/>
    <w:rsid w:val="45F41A34"/>
    <w:rsid w:val="50227B6F"/>
    <w:rsid w:val="5F127085"/>
    <w:rsid w:val="63EB2855"/>
    <w:rsid w:val="67264982"/>
    <w:rsid w:val="6CCB546A"/>
    <w:rsid w:val="6F0D4310"/>
    <w:rsid w:val="77464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line="700" w:lineRule="exact"/>
      <w:ind w:left="960"/>
    </w:pPr>
    <w:rPr>
      <w:sz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toc 1"/>
    <w:basedOn w:val="1"/>
    <w:next w:val="1"/>
    <w:qFormat/>
    <w:uiPriority w:val="0"/>
    <w:pPr>
      <w:spacing w:line="180" w:lineRule="auto"/>
      <w:jc w:val="center"/>
    </w:pPr>
    <w:rPr>
      <w:sz w:val="30"/>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2362</Words>
  <Characters>2608</Characters>
  <Lines>0</Lines>
  <Paragraphs>0</Paragraphs>
  <TotalTime>5</TotalTime>
  <ScaleCrop>false</ScaleCrop>
  <LinksUpToDate>false</LinksUpToDate>
  <CharactersWithSpaces>3047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2020-04-17T05:47:00Z</dcterms:created>
  <dc:creator>香香</dc:creator>
  <cp:lastModifiedBy>云飞扬</cp:lastModifiedBy>
  <cp:lastPrinted>2022-11-01T06:52:00Z</cp:lastPrinted>
  <dcterms:modified xsi:type="dcterms:W3CDTF">2022-11-07T14:32:50Z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KSOSaveFontToCloudKey">
    <vt:lpwstr>300715814_btnclosed</vt:lpwstr>
  </property>
  <property fmtid="{D5CDD505-2E9C-101B-9397-08002B2CF9AE}" pid="4" name="ICV">
    <vt:lpwstr>6C17C75319F3484F86C3CC268C681EDD</vt:lpwstr>
  </property>
</Properties>
</file>