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泰康武汉后援基地虫害防治采购项目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供应商征集需求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武汉后援基地Al、B8栋楼宇位于武汉市光谷大道77号金融港产业园区内， 为提升公司整体形象，创造干净、整洁的办公室环境，武汉后援基地管理部拟对A1、B8栋集团办公楼层职场虫害防治供应商进行征集。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华文仿宋" w:hAnsi="华文仿宋" w:eastAsia="华文仿宋" w:cs="华文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FF0000"/>
          <w:sz w:val="24"/>
          <w:szCs w:val="24"/>
          <w:lang w:val="en-US" w:eastAsia="zh-CN"/>
        </w:rPr>
        <w:t>本次供应商征集主体为：泰康健康产业投资控股有限公司武汉物业分公司。</w:t>
      </w:r>
    </w:p>
    <w:p>
      <w:pPr>
        <w:pStyle w:val="2"/>
        <w:spacing w:line="4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一、防治区域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光谷金融港A1栋泰康保险集团武汉后援基地、光谷金融港二期B8栋泰康保险集团武汉后援基地。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具体喷洒位置包括（但不限于）：职场（包括办公室、更衣室、会议室）、卫生间、茶水间、走廊、安全通道、餐厅、监控室、地下车库、外围花坛等（现场是否需要消杀根据现场检查虫害痕迹的实际情况来判定）；同时计算机机房仅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限使用物理消杀工具，严禁喷洒杀虫药剂。</w:t>
      </w:r>
    </w:p>
    <w:p>
      <w:pPr>
        <w:pStyle w:val="2"/>
        <w:numPr>
          <w:ilvl w:val="0"/>
          <w:numId w:val="0"/>
        </w:numPr>
        <w:spacing w:line="480" w:lineRule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二、防治需求介绍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根据项目现场的特点和虫害侵害情况，有针对性的采取科学、规范、综合性消杀措施，有效降低和控制虫害密度，达到国家规定的相关场所除四害标准。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highlight w:val="none"/>
          <w:lang w:val="en-US" w:eastAsia="zh-CN"/>
        </w:rPr>
        <w:t>三、供应商服务需求介绍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1、价格要求：价格具有市场竞争优势；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2、服务频次要求：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每周一次，每月不少于4次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，具体时间双方协商。如发生投诉，需第一时间抵达现场查勘处理，在虫害多发期能主动增加消杀频次；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3、人员管理要求：能提供1-2名固定专业防治人员，定期对大楼进行虫害防治；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4、质量要求：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（1）粘鼠板更换频率：每半个月检查1次，并有巡检记录，如发现捕获了老鼠或蚊虫应及时更换，如未捕获，2个月应整体更换一次；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（2）粘鼠板布置位置：建筑物与室外环境想通的栅条间隔&gt;6mm，门与门、门与门框、门与地面缝隙&gt;6mm均应配备粘鼠板，大楼强弱电井、电梯机房、IT机房、设备间等所有可能区域均应配备粘鼠板；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（3）药剂产品属于国家正规产品，药剂配比符合标准，能做到定期更新更换防治药剂、防治工具，保证职场虫害防治达到国家标准；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（4）增值服务：春秋流感季能提供至少4次消毒服务，具体实施时间双方协商。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四、对供应商的要求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注册资本100万元以上；</w:t>
      </w:r>
    </w:p>
    <w:p>
      <w:pPr>
        <w:numPr>
          <w:ilvl w:val="0"/>
          <w:numId w:val="0"/>
        </w:numPr>
        <w:spacing w:line="480" w:lineRule="auto"/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</w:rPr>
      </w:pP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val="en-US" w:eastAsia="zh-CN"/>
        </w:rPr>
        <w:t>2、近三年写字楼虫害防治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</w:rPr>
        <w:t>业绩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val="en-US" w:eastAsia="zh-CN"/>
        </w:rPr>
        <w:t>3个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480" w:lineRule="auto"/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</w:rPr>
      </w:pP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val="zh-CN"/>
        </w:rPr>
        <w:t>依法缴纳税收和社会保障资金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</w:rPr>
        <w:t>；</w:t>
      </w:r>
    </w:p>
    <w:p>
      <w:pPr>
        <w:numPr>
          <w:ilvl w:val="0"/>
          <w:numId w:val="0"/>
        </w:numPr>
        <w:spacing w:line="480" w:lineRule="auto"/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</w:rPr>
      </w:pP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val="en-US" w:eastAsia="zh-CN"/>
        </w:rPr>
        <w:t>4、提供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</w:rPr>
        <w:t>服务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val="en-US" w:eastAsia="zh-CN"/>
        </w:rPr>
        <w:t>的满足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</w:rPr>
        <w:t>本项目的技术支持和售后服务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val="en-US" w:eastAsia="zh-CN"/>
        </w:rPr>
        <w:t>要求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480" w:lineRule="auto"/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val="en-US" w:eastAsia="zh-CN"/>
        </w:rPr>
        <w:t>5、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</w:rPr>
        <w:t>3年内在经营活动中没有重大违法记录</w:t>
      </w:r>
      <w:r>
        <w:rPr>
          <w:rFonts w:hint="eastAsia" w:ascii="华文仿宋" w:hAnsi="华文仿宋" w:eastAsia="华文仿宋" w:cs="华文仿宋"/>
          <w:bCs/>
          <w:color w:val="auto"/>
          <w:kern w:val="44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FAD5C"/>
    <w:multiLevelType w:val="singleLevel"/>
    <w:tmpl w:val="B8BFAD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F637C"/>
    <w:rsid w:val="034275F9"/>
    <w:rsid w:val="045A24E3"/>
    <w:rsid w:val="08FA44CE"/>
    <w:rsid w:val="0DC211C8"/>
    <w:rsid w:val="113A6B54"/>
    <w:rsid w:val="13144BD0"/>
    <w:rsid w:val="153D5ACF"/>
    <w:rsid w:val="1B580FC3"/>
    <w:rsid w:val="1D6F637C"/>
    <w:rsid w:val="1F906683"/>
    <w:rsid w:val="22C0702B"/>
    <w:rsid w:val="24D12B2D"/>
    <w:rsid w:val="28D7493A"/>
    <w:rsid w:val="342E0EE4"/>
    <w:rsid w:val="36BB2481"/>
    <w:rsid w:val="37D66587"/>
    <w:rsid w:val="39D30495"/>
    <w:rsid w:val="44EA5BC4"/>
    <w:rsid w:val="495774B6"/>
    <w:rsid w:val="4AAA4893"/>
    <w:rsid w:val="4C7B03E1"/>
    <w:rsid w:val="4FB75773"/>
    <w:rsid w:val="598773D6"/>
    <w:rsid w:val="5ADC18BF"/>
    <w:rsid w:val="635330E0"/>
    <w:rsid w:val="65D460FF"/>
    <w:rsid w:val="70533AE8"/>
    <w:rsid w:val="71BC74CE"/>
    <w:rsid w:val="746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2022-02-09T08:11:00Z</dcterms:created>
  <dc:creator>卓源</dc:creator>
  <cp:lastModifiedBy>王利君</cp:lastModifiedBy>
  <dcterms:modified xsi:type="dcterms:W3CDTF">2022-09-21T06:01:21Z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43F4C83FD6C04FA09E99597D621A453D</vt:lpwstr>
  </property>
</Properties>
</file>