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firstLine="560" w:firstLineChars="200"/>
        <w:jc w:val="left"/>
        <w:rPr>
          <w:rFonts w:hint="eastAsia" w:ascii="黑体" w:hAnsi="黑体" w:eastAsia="黑体" w:cs="黑体"/>
          <w:bCs/>
          <w:color w:val="292929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衢州市第三医院</w:t>
      </w:r>
      <w:bookmarkStart w:id="0" w:name="_Hlk69746289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四害防制服务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项目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二次询价）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的询价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Cs/>
          <w:color w:val="292929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bidi="ar"/>
        </w:rPr>
        <w:t>项目内容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四害防制服务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二次询价）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黑体" w:hAnsi="黑体" w:eastAsia="黑体" w:cs="黑体"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bidi="ar"/>
        </w:rPr>
        <w:t>项目时间</w:t>
      </w:r>
      <w:bookmarkStart w:id="2" w:name="_GoBack"/>
      <w:bookmarkEnd w:id="2"/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年5月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日至202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年5月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黑体" w:hAnsi="黑体" w:eastAsia="黑体" w:cs="黑体"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bidi="ar"/>
        </w:rPr>
        <w:t>三、项目要求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有效控制四害造成的危害，常规服务5-10月，每月4次，其他月份每月2次，全年36次服务，特殊情况另行安排，确保12小时到达现场处理。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四害防制标准须达到国家病媒生物密度控制标准(GB/T 27770-2011 鼠类、GB/T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27771-2011 蚊虫、GB/T 27772-2011蝇类、GB/T 27773--2011蜚蠊)C级要求以及浙江省、衢州市卫生主管部门有关要求。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黑体" w:hAnsi="黑体" w:eastAsia="黑体" w:cs="黑体"/>
          <w:bCs/>
          <w:color w:val="292929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292929"/>
          <w:kern w:val="0"/>
          <w:sz w:val="28"/>
          <w:szCs w:val="28"/>
          <w:lang w:bidi="ar"/>
        </w:rPr>
        <w:t>四、投标人须知</w:t>
      </w:r>
    </w:p>
    <w:tbl>
      <w:tblPr>
        <w:tblStyle w:val="6"/>
        <w:tblW w:w="9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2163"/>
        <w:gridCol w:w="6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5" w:hRule="atLeast"/>
          <w:jc w:val="center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内  容</w:t>
            </w:r>
          </w:p>
        </w:tc>
        <w:tc>
          <w:tcPr>
            <w:tcW w:w="6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说明与要求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7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14"/>
              </w:tabs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衢州市第三医院四害防制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二次询价）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衢州市第三医院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2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项目时间</w:t>
            </w:r>
          </w:p>
        </w:tc>
        <w:tc>
          <w:tcPr>
            <w:tcW w:w="6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2022年5月30日-2023年5月29日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项目预算</w:t>
            </w:r>
          </w:p>
        </w:tc>
        <w:tc>
          <w:tcPr>
            <w:tcW w:w="60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最高限价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35000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投标截止时间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及投标地点</w:t>
            </w:r>
          </w:p>
        </w:tc>
        <w:tc>
          <w:tcPr>
            <w:tcW w:w="6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18" w:firstLineChars="78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时间：2022年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日17:00（北京时间）</w:t>
            </w:r>
          </w:p>
          <w:p>
            <w:pPr>
              <w:widowControl/>
              <w:spacing w:line="300" w:lineRule="exact"/>
              <w:ind w:firstLine="218" w:firstLineChars="78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地点：衢州市第三医院 招投标管理办公室</w:t>
            </w:r>
          </w:p>
          <w:p>
            <w:pPr>
              <w:widowControl/>
              <w:spacing w:line="300" w:lineRule="exact"/>
              <w:ind w:firstLine="218" w:firstLineChars="78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联系人：陈玲    联系电话：13567008157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开标地点</w:t>
            </w:r>
          </w:p>
        </w:tc>
        <w:tc>
          <w:tcPr>
            <w:tcW w:w="60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衢州市第三医院门诊楼六楼会议室。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18" w:firstLineChars="78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签订合同</w:t>
            </w:r>
          </w:p>
        </w:tc>
        <w:tc>
          <w:tcPr>
            <w:tcW w:w="6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18" w:firstLineChars="78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中标通知书发出后10日内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2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18" w:firstLineChars="78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投标有效期</w:t>
            </w:r>
          </w:p>
        </w:tc>
        <w:tc>
          <w:tcPr>
            <w:tcW w:w="6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18" w:firstLineChars="78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bidi="ar"/>
              </w:rPr>
              <w:t>60天</w:t>
            </w:r>
          </w:p>
        </w:tc>
      </w:tr>
    </w:tbl>
    <w:p>
      <w:pPr>
        <w:widowControl/>
        <w:ind w:firstLine="560" w:firstLineChars="200"/>
        <w:jc w:val="left"/>
        <w:rPr>
          <w:rFonts w:ascii="黑体" w:hAnsi="黑体" w:eastAsia="黑体" w:cs="黑体"/>
          <w:bCs/>
          <w:color w:val="292929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292929"/>
          <w:kern w:val="0"/>
          <w:sz w:val="28"/>
          <w:szCs w:val="28"/>
          <w:lang w:bidi="ar"/>
        </w:rPr>
        <w:t>五、商务要求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1.本项目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lang w:bidi="ar"/>
        </w:rPr>
        <w:t>最高限价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lang w:val="en-US" w:eastAsia="zh-CN" w:bidi="ar"/>
        </w:rPr>
        <w:t>35000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lang w:bidi="ar"/>
        </w:rPr>
        <w:t>元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 w:bidi="ar"/>
        </w:rPr>
        <w:t>询价文件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报价应按询价文件中相关要求填写，并加盖公章后密封。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特别提示：开标前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>询价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文件密封加盖公章后，可直接或以挂号信的方式送达，投标人无需到现场。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2.付款方式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每六个月支付一次，每次支付合同款的一半金额。</w:t>
      </w:r>
    </w:p>
    <w:p>
      <w:pPr>
        <w:widowControl/>
        <w:ind w:firstLine="560" w:firstLineChars="200"/>
        <w:jc w:val="left"/>
        <w:rPr>
          <w:rFonts w:ascii="黑体" w:hAnsi="黑体" w:eastAsia="黑体" w:cs="黑体"/>
          <w:bCs/>
          <w:color w:val="292929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292929"/>
          <w:kern w:val="0"/>
          <w:sz w:val="28"/>
          <w:szCs w:val="28"/>
          <w:lang w:bidi="ar"/>
        </w:rPr>
        <w:t>六、询价办法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bidi="ar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参加询价供应商三家及以上可以开标。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2.符合第二章采购要求为基础，以报价最低的供应商为最终承接该项目的供应商。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3.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>采购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方将根据本次询价的特点组建由三人组成的评标小组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 w:bidi="ar"/>
        </w:rPr>
        <w:t>进行评标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  <w:t>。</w:t>
      </w:r>
    </w:p>
    <w:p>
      <w:pPr>
        <w:widowControl/>
        <w:ind w:firstLine="470"/>
        <w:jc w:val="left"/>
        <w:rPr>
          <w:rFonts w:ascii="仿宋_GB2312" w:hAnsi="仿宋_GB2312" w:eastAsia="仿宋_GB2312" w:cs="仿宋_GB2312"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bidi="ar"/>
        </w:rPr>
        <w:t> </w:t>
      </w:r>
    </w:p>
    <w:p>
      <w:pPr>
        <w:widowControl/>
        <w:ind w:firstLine="4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bidi="ar"/>
        </w:rPr>
        <w:t> </w:t>
      </w:r>
      <w:r>
        <w:rPr>
          <w:rFonts w:hint="eastAsia" w:ascii="宋体" w:hAnsi="宋体" w:cs="宋体"/>
          <w:color w:val="353535"/>
          <w:kern w:val="0"/>
          <w:sz w:val="28"/>
          <w:szCs w:val="28"/>
          <w:lang w:bidi="ar"/>
        </w:rPr>
        <w:t> </w:t>
      </w: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hint="eastAsia" w:ascii="宋体" w:hAnsi="宋体" w:cs="宋体"/>
          <w:color w:val="353535"/>
          <w:kern w:val="0"/>
          <w:sz w:val="28"/>
          <w:szCs w:val="28"/>
          <w:lang w:bidi="ar"/>
        </w:rPr>
        <w:t>衢州市第三医院</w:t>
      </w:r>
    </w:p>
    <w:p>
      <w:pPr>
        <w:widowControl/>
        <w:ind w:firstLine="1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color w:val="353535"/>
          <w:kern w:val="0"/>
          <w:sz w:val="28"/>
          <w:szCs w:val="28"/>
          <w:lang w:bidi="ar"/>
        </w:rPr>
        <w:t xml:space="preserve">                  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2022年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24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日</w:t>
      </w:r>
    </w:p>
    <w:p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 w:val="24"/>
          <w:lang w:bidi="ar"/>
        </w:rPr>
      </w:pPr>
    </w:p>
    <w:p>
      <w:pPr>
        <w:spacing w:line="360" w:lineRule="auto"/>
        <w:ind w:right="1120"/>
        <w:rPr>
          <w:rFonts w:hint="eastAsia" w:ascii="宋体" w:hAnsi="宋体"/>
          <w:color w:val="000000"/>
          <w:sz w:val="28"/>
          <w:szCs w:val="28"/>
        </w:rPr>
        <w:sectPr>
          <w:footerReference r:id="rId3" w:type="default"/>
          <w:pgSz w:w="11906" w:h="16838"/>
          <w:pgMar w:top="1247" w:right="1134" w:bottom="1134" w:left="113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12" w:lineRule="auto"/>
        <w:jc w:val="left"/>
        <w:rPr>
          <w:rFonts w:hint="eastAsia" w:ascii="方正小标宋_GBK" w:hAnsi="方正小标宋_GBK" w:eastAsia="方正小标宋_GBK" w:cs="方正小标宋_GBK"/>
          <w:b/>
          <w:bCs w:val="0"/>
          <w:szCs w:val="21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Cs w:val="21"/>
          <w:lang w:val="en-US" w:eastAsia="zh-CN"/>
        </w:rPr>
        <w:t>附件</w:t>
      </w:r>
    </w:p>
    <w:p>
      <w:pPr>
        <w:spacing w:line="312" w:lineRule="auto"/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1．法定代表人授权书</w:t>
      </w:r>
    </w:p>
    <w:p>
      <w:pPr>
        <w:spacing w:line="312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衢州市第三医院：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（供应商全称）法定代表人授权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（全权代表姓名）为全权代表，参加贵方组织的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项目（项目编号：），并全权处理采购活动中的一切事宜。</w:t>
      </w:r>
    </w:p>
    <w:p>
      <w:pPr>
        <w:spacing w:before="120" w:beforeLines="50" w:after="120" w:afterLines="50"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法定代表人签字或盖章：</w:t>
      </w:r>
    </w:p>
    <w:p>
      <w:pPr>
        <w:spacing w:before="120" w:beforeLines="50" w:after="120" w:afterLines="50"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供应商全称（公章）：</w:t>
      </w:r>
    </w:p>
    <w:p>
      <w:pPr>
        <w:spacing w:before="120" w:beforeLines="50" w:after="120" w:afterLines="50"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授权代表人姓名：           性别：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职务：                     职称：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详细通讯地址：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电话：                     传真：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移动电话：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邮政编码：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5" w:type="first"/>
          <w:footerReference r:id="rId7" w:type="first"/>
          <w:headerReference r:id="rId4" w:type="even"/>
          <w:footerReference r:id="rId6" w:type="even"/>
          <w:pgSz w:w="11906" w:h="16838"/>
          <w:pgMar w:top="1389" w:right="1247" w:bottom="1389" w:left="1247" w:header="851" w:footer="992" w:gutter="567"/>
          <w:pgNumType w:fmt="decimal"/>
          <w:cols w:space="720" w:num="1"/>
          <w:docGrid w:linePitch="312" w:charSpace="0"/>
        </w:sectPr>
      </w:pPr>
    </w:p>
    <w:p>
      <w:pPr>
        <w:tabs>
          <w:tab w:val="center" w:pos="4592"/>
          <w:tab w:val="left" w:pos="7665"/>
        </w:tabs>
        <w:snapToGrid w:val="0"/>
        <w:spacing w:line="312" w:lineRule="auto"/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2.开标一览表</w:t>
      </w:r>
    </w:p>
    <w:p>
      <w:pPr>
        <w:spacing w:line="312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项目编号：</w:t>
      </w:r>
    </w:p>
    <w:tbl>
      <w:tblPr>
        <w:tblStyle w:val="6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138"/>
        <w:gridCol w:w="434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48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 目 名 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</w:trPr>
        <w:tc>
          <w:tcPr>
            <w:tcW w:w="7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934" w:type="dxa"/>
            <w:gridSpan w:val="2"/>
            <w:vMerge w:val="restart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投标报价（元）</w:t>
            </w:r>
          </w:p>
        </w:tc>
        <w:tc>
          <w:tcPr>
            <w:tcW w:w="5410" w:type="dxa"/>
            <w:gridSpan w:val="2"/>
            <w:noWrap w:val="0"/>
            <w:vAlign w:val="center"/>
          </w:tcPr>
          <w:p>
            <w:pPr>
              <w:spacing w:line="312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934" w:type="dxa"/>
            <w:gridSpan w:val="2"/>
            <w:vMerge w:val="continue"/>
            <w:noWrap w:val="0"/>
            <w:vAlign w:val="center"/>
          </w:tcPr>
          <w:p>
            <w:pPr>
              <w:spacing w:line="312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noWrap w:val="0"/>
            <w:vAlign w:val="center"/>
          </w:tcPr>
          <w:p>
            <w:pPr>
              <w:spacing w:line="312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（大写）</w:t>
            </w:r>
          </w:p>
        </w:tc>
      </w:tr>
    </w:tbl>
    <w:p>
      <w:pPr>
        <w:spacing w:line="312" w:lineRule="auto"/>
        <w:ind w:left="620" w:hanging="826" w:hangingChars="294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</w:p>
    <w:p>
      <w:pPr>
        <w:numPr>
          <w:ilvl w:val="0"/>
          <w:numId w:val="2"/>
        </w:numPr>
        <w:spacing w:line="312" w:lineRule="auto"/>
        <w:ind w:left="206" w:hanging="274" w:hangingChars="98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报价表中标明的价格在合同执行过程中是固定不变的，不得以任何理由予以变更。只允许有一个报价，任何有选择的报价将不予接受。投标人应根据项目要求进行报价。报价单中不得漏填项目。</w:t>
      </w:r>
    </w:p>
    <w:p>
      <w:pPr>
        <w:spacing w:line="312" w:lineRule="auto"/>
        <w:ind w:left="206" w:hanging="274" w:hangingChars="98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2.如果投标人提出优惠条款，请在备注栏内注明。</w:t>
      </w:r>
    </w:p>
    <w:p>
      <w:pPr>
        <w:spacing w:line="312" w:lineRule="auto"/>
        <w:ind w:left="206" w:hanging="274" w:hangingChars="98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3.此报价一览表中投标报价应与附件三“分项报价一览表”中“合计”相一致。</w:t>
      </w:r>
    </w:p>
    <w:p>
      <w:pPr>
        <w:spacing w:line="312" w:lineRule="auto"/>
        <w:ind w:left="206" w:hanging="274" w:hangingChars="98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4.此表不得自行增减内容，不提供此表格将被视为没有明确相应采购文件,其投标文件将被拒绝。</w:t>
      </w:r>
    </w:p>
    <w:p>
      <w:pPr>
        <w:spacing w:line="312" w:lineRule="auto"/>
        <w:ind w:left="207" w:hanging="275" w:hangingChars="98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投标人名称（盖章）：</w:t>
      </w: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法定代表人或授权委托人（签字）：</w:t>
      </w: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tabs>
          <w:tab w:val="left" w:pos="360"/>
          <w:tab w:val="left" w:pos="840"/>
        </w:tabs>
        <w:spacing w:line="312" w:lineRule="auto"/>
        <w:rPr>
          <w:rFonts w:hint="eastAsia" w:ascii="仿宋" w:hAnsi="仿宋" w:eastAsia="仿宋" w:cs="仿宋"/>
          <w:b/>
          <w:szCs w:val="21"/>
        </w:rPr>
      </w:pPr>
    </w:p>
    <w:p>
      <w:pPr>
        <w:spacing w:line="312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tabs>
          <w:tab w:val="center" w:pos="4592"/>
          <w:tab w:val="left" w:pos="7665"/>
        </w:tabs>
        <w:snapToGrid w:val="0"/>
        <w:spacing w:line="312" w:lineRule="auto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3.分项</w:t>
      </w:r>
      <w:bookmarkStart w:id="1" w:name="_Toc11631_WPSOffice_Level1"/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报价一览表</w:t>
      </w:r>
    </w:p>
    <w:p>
      <w:pPr>
        <w:spacing w:line="312" w:lineRule="auto"/>
        <w:rPr>
          <w:rFonts w:hint="eastAsia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项目名称：      </w:t>
      </w:r>
      <w:bookmarkEnd w:id="1"/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项目编号：                    价格单位：元</w:t>
      </w:r>
    </w:p>
    <w:tbl>
      <w:tblPr>
        <w:tblStyle w:val="6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613"/>
        <w:gridCol w:w="1455"/>
        <w:gridCol w:w="1124"/>
        <w:gridCol w:w="138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报价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5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312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12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注：1. 合计应与附件二“开标一览表”中合计相一致。</w:t>
      </w:r>
    </w:p>
    <w:p>
      <w:pPr>
        <w:spacing w:line="312" w:lineRule="auto"/>
        <w:ind w:left="834" w:leftChars="203" w:hanging="408" w:hangingChars="146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 各项费用如已包含在产品价格中请注明“含”，若免费请注明“免”, 若没有请注明“无”。</w:t>
      </w:r>
    </w:p>
    <w:p>
      <w:pPr>
        <w:spacing w:line="312" w:lineRule="auto"/>
        <w:ind w:left="834" w:leftChars="203" w:hanging="408" w:hangingChars="146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 不提供分项报价一览表将视为没有明确相应采购文件。</w:t>
      </w:r>
    </w:p>
    <w:p>
      <w:pPr>
        <w:spacing w:line="312" w:lineRule="auto"/>
        <w:ind w:left="834" w:leftChars="203" w:hanging="408" w:hangingChars="146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4. 以上材料单价包含税费、安装费等相关费用。材料质量合格，提供相应有效期内的检测报告。</w:t>
      </w:r>
    </w:p>
    <w:p>
      <w:pPr>
        <w:spacing w:line="312" w:lineRule="auto"/>
        <w:ind w:left="834" w:leftChars="203" w:hanging="408" w:hangingChars="146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5．本表可在不改变格式的情况下根据具体需要自行增减。</w:t>
      </w:r>
    </w:p>
    <w:p>
      <w:pPr>
        <w:spacing w:line="312" w:lineRule="auto"/>
        <w:ind w:left="743" w:leftChars="354" w:firstLine="5006" w:firstLineChars="2086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spacing w:line="480" w:lineRule="auto"/>
        <w:ind w:firstLine="3920" w:firstLineChars="14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投标人名称（盖章）：</w:t>
      </w:r>
    </w:p>
    <w:p>
      <w:pPr>
        <w:widowControl/>
        <w:spacing w:line="480" w:lineRule="auto"/>
        <w:ind w:firstLine="3920" w:firstLineChars="14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法定代表人或授权委托人（签字）：</w:t>
      </w:r>
    </w:p>
    <w:p>
      <w:pPr>
        <w:pStyle w:val="3"/>
        <w:spacing w:line="480" w:lineRule="auto"/>
        <w:ind w:firstLine="3920" w:firstLineChars="1400"/>
        <w:jc w:val="both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/>
    <w:sectPr>
      <w:pgSz w:w="11906" w:h="16838"/>
      <w:pgMar w:top="1247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E3AEBA-C364-41D4-8275-51FEB1B9FA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A69794D-2083-4601-9D6D-EDF6501A6AF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1457DF2-1F11-43AF-898E-1F4C136C5D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F157521-22A6-4E50-8FC8-74A035C36A5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16C928E0-1589-4A65-9450-0B23673264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9A099"/>
    <w:multiLevelType w:val="singleLevel"/>
    <w:tmpl w:val="DAC9A0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52678F"/>
    <w:multiLevelType w:val="singleLevel"/>
    <w:tmpl w:val="5952678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TliZGJmNjU4YjQ2YzRjNDFkNzM1MzQ1Zjk1ZWIifQ=="/>
  </w:docVars>
  <w:rsids>
    <w:rsidRoot w:val="79E732FB"/>
    <w:rsid w:val="04897AC8"/>
    <w:rsid w:val="065748E1"/>
    <w:rsid w:val="06DB727A"/>
    <w:rsid w:val="0D972364"/>
    <w:rsid w:val="0DAF425A"/>
    <w:rsid w:val="0E103136"/>
    <w:rsid w:val="12D40FF4"/>
    <w:rsid w:val="1547131F"/>
    <w:rsid w:val="19540442"/>
    <w:rsid w:val="237806BF"/>
    <w:rsid w:val="24962924"/>
    <w:rsid w:val="24A70B6C"/>
    <w:rsid w:val="2DEB6504"/>
    <w:rsid w:val="31F8560B"/>
    <w:rsid w:val="324E1E79"/>
    <w:rsid w:val="357B093A"/>
    <w:rsid w:val="36EA13CC"/>
    <w:rsid w:val="396D11FA"/>
    <w:rsid w:val="3A4E7235"/>
    <w:rsid w:val="3E980419"/>
    <w:rsid w:val="3FCF4061"/>
    <w:rsid w:val="407B3876"/>
    <w:rsid w:val="48716B71"/>
    <w:rsid w:val="4C765A27"/>
    <w:rsid w:val="4E155F00"/>
    <w:rsid w:val="501F2FB8"/>
    <w:rsid w:val="51927EF7"/>
    <w:rsid w:val="547B3F6D"/>
    <w:rsid w:val="6DC85AD7"/>
    <w:rsid w:val="740D12F4"/>
    <w:rsid w:val="74B91EB5"/>
    <w:rsid w:val="75A41C94"/>
    <w:rsid w:val="79E732FB"/>
    <w:rsid w:val="7BB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1237</Words>
  <Characters>1359</Characters>
  <Lines>0</Lines>
  <Paragraphs>0</Paragraphs>
  <TotalTime>3</TotalTime>
  <ScaleCrop>false</ScaleCrop>
  <LinksUpToDate>false</LinksUpToDate>
  <CharactersWithSpaces>1694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2022-03-28T09:53:00Z</dcterms:created>
  <dc:creator>陈玲</dc:creator>
  <cp:lastModifiedBy>陈玲</cp:lastModifiedBy>
  <dcterms:modified xsi:type="dcterms:W3CDTF">2022-05-24T01:38:39Z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E9B2F34460EF441484F65A0F1A26F61C</vt:lpwstr>
  </property>
</Properties>
</file>