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after="50" w:line="360" w:lineRule="auto"/>
        <w:jc w:val="center"/>
        <w:rPr>
          <w:rFonts w:ascii="仿宋" w:hAnsi="仿宋" w:eastAsia="仿宋" w:cs="仿宋"/>
          <w:bCs/>
          <w:spacing w:val="-20"/>
          <w:sz w:val="44"/>
          <w:szCs w:val="44"/>
        </w:rPr>
      </w:pPr>
    </w:p>
    <w:p>
      <w:pPr>
        <w:spacing w:before="50" w:after="50" w:line="360" w:lineRule="auto"/>
        <w:jc w:val="center"/>
        <w:rPr>
          <w:rFonts w:ascii="仿宋" w:hAnsi="仿宋" w:eastAsia="仿宋" w:cs="仿宋"/>
          <w:bCs/>
          <w:spacing w:val="-20"/>
          <w:sz w:val="44"/>
          <w:szCs w:val="44"/>
        </w:rPr>
      </w:pPr>
    </w:p>
    <w:p>
      <w:pPr>
        <w:spacing w:before="50" w:after="50" w:line="360" w:lineRule="auto"/>
        <w:jc w:val="center"/>
        <w:rPr>
          <w:rFonts w:ascii="方正小标宋_GBK" w:hAnsi="仿宋" w:eastAsia="方正小标宋_GBK" w:cs="仿宋"/>
          <w:bCs/>
          <w:spacing w:val="-20"/>
          <w:sz w:val="44"/>
          <w:szCs w:val="44"/>
        </w:rPr>
      </w:pPr>
      <w:bookmarkStart w:id="44" w:name="_GoBack"/>
      <w:r>
        <w:rPr>
          <w:rFonts w:hint="eastAsia" w:ascii="方正小标宋_GBK" w:hAnsi="仿宋" w:eastAsia="方正小标宋_GBK" w:cs="仿宋"/>
          <w:bCs/>
          <w:spacing w:val="-20"/>
          <w:sz w:val="44"/>
          <w:szCs w:val="44"/>
        </w:rPr>
        <w:t>重庆市永川区森林病虫防治站常发性林业有害生物防治物资采购询比采购</w:t>
      </w:r>
      <w:bookmarkEnd w:id="44"/>
      <w:r>
        <w:rPr>
          <w:rFonts w:hint="eastAsia" w:ascii="方正小标宋_GBK" w:hAnsi="仿宋" w:eastAsia="方正小标宋_GBK" w:cs="仿宋"/>
          <w:bCs/>
          <w:spacing w:val="-20"/>
          <w:sz w:val="44"/>
          <w:szCs w:val="44"/>
        </w:rPr>
        <w:t>文件</w:t>
      </w:r>
    </w:p>
    <w:p>
      <w:pPr>
        <w:spacing w:before="50" w:after="50" w:line="360" w:lineRule="auto"/>
        <w:jc w:val="center"/>
        <w:rPr>
          <w:rFonts w:ascii="方正小标宋_GBK" w:hAnsi="仿宋" w:eastAsia="方正小标宋_GBK" w:cs="仿宋"/>
          <w:bCs/>
          <w:spacing w:val="-20"/>
          <w:sz w:val="44"/>
          <w:szCs w:val="44"/>
        </w:rPr>
      </w:pPr>
      <w:r>
        <w:rPr>
          <w:rFonts w:hint="eastAsia" w:ascii="方正小标宋_GBK" w:hAnsi="仿宋" w:eastAsia="方正小标宋_GBK" w:cs="仿宋"/>
          <w:bCs/>
          <w:spacing w:val="-20"/>
          <w:sz w:val="44"/>
          <w:szCs w:val="44"/>
        </w:rPr>
        <w:t>(最低价法)</w:t>
      </w:r>
    </w:p>
    <w:p>
      <w:pPr>
        <w:spacing w:after="0" w:line="583" w:lineRule="exact"/>
        <w:ind w:left="589" w:right="39"/>
        <w:jc w:val="center"/>
        <w:rPr>
          <w:rFonts w:ascii="宋体" w:hAnsi="宋体" w:eastAsia="宋体"/>
          <w:position w:val="2"/>
          <w:sz w:val="24"/>
          <w:szCs w:val="24"/>
        </w:rPr>
      </w:pPr>
    </w:p>
    <w:p>
      <w:pPr>
        <w:spacing w:after="0" w:line="583" w:lineRule="exact"/>
        <w:ind w:left="589" w:right="39"/>
        <w:jc w:val="center"/>
        <w:rPr>
          <w:rFonts w:ascii="宋体" w:hAnsi="宋体" w:eastAsia="宋体"/>
          <w:position w:val="2"/>
          <w:sz w:val="24"/>
          <w:szCs w:val="24"/>
        </w:rPr>
      </w:pPr>
    </w:p>
    <w:p>
      <w:pPr>
        <w:spacing w:after="0" w:line="200" w:lineRule="exact"/>
        <w:rPr>
          <w:rFonts w:ascii="宋体" w:hAnsi="宋体" w:eastAsia="宋体"/>
          <w:sz w:val="24"/>
          <w:szCs w:val="24"/>
        </w:rPr>
      </w:pPr>
    </w:p>
    <w:p>
      <w:pPr>
        <w:spacing w:after="0" w:line="200" w:lineRule="exact"/>
        <w:rPr>
          <w:rFonts w:ascii="宋体" w:hAnsi="宋体" w:eastAsia="宋体"/>
          <w:sz w:val="24"/>
          <w:szCs w:val="24"/>
        </w:rPr>
      </w:pPr>
    </w:p>
    <w:p>
      <w:pPr>
        <w:spacing w:after="0" w:line="200" w:lineRule="exact"/>
        <w:rPr>
          <w:rFonts w:ascii="宋体" w:hAnsi="宋体" w:eastAsia="宋体"/>
          <w:sz w:val="24"/>
          <w:szCs w:val="24"/>
        </w:rPr>
      </w:pPr>
    </w:p>
    <w:p>
      <w:pPr>
        <w:spacing w:after="0" w:line="200" w:lineRule="exact"/>
        <w:rPr>
          <w:rFonts w:ascii="宋体" w:hAnsi="宋体" w:eastAsia="宋体"/>
          <w:sz w:val="24"/>
          <w:szCs w:val="24"/>
        </w:rPr>
      </w:pPr>
    </w:p>
    <w:p>
      <w:pPr>
        <w:spacing w:after="0" w:line="200" w:lineRule="exact"/>
        <w:rPr>
          <w:rFonts w:ascii="宋体" w:hAnsi="宋体" w:eastAsia="宋体"/>
          <w:sz w:val="24"/>
          <w:szCs w:val="24"/>
        </w:rPr>
      </w:pPr>
    </w:p>
    <w:p>
      <w:pPr>
        <w:jc w:val="center"/>
      </w:pPr>
    </w:p>
    <w:p>
      <w:pPr>
        <w:spacing w:line="220" w:lineRule="atLeast"/>
        <w:rPr>
          <w:rFonts w:ascii="方正仿宋简体" w:hAnsi="宋体" w:eastAsia="方正仿宋简体" w:cs="宋体"/>
          <w:b/>
          <w:bCs/>
          <w:sz w:val="32"/>
          <w:szCs w:val="32"/>
        </w:rPr>
      </w:pPr>
    </w:p>
    <w:p>
      <w:pPr>
        <w:spacing w:line="220" w:lineRule="atLeast"/>
        <w:ind w:firstLine="2100" w:firstLineChars="700"/>
        <w:rPr>
          <w:rFonts w:ascii="方正仿宋简体" w:hAnsi="宋体" w:eastAsia="方正仿宋简体" w:cs="宋体"/>
          <w:bCs/>
          <w:sz w:val="30"/>
          <w:szCs w:val="30"/>
        </w:rPr>
      </w:pPr>
      <w:r>
        <w:rPr>
          <w:rFonts w:hint="eastAsia" w:ascii="方正仿宋简体" w:hAnsi="宋体" w:eastAsia="方正仿宋简体" w:cs="宋体"/>
          <w:bCs/>
          <w:sz w:val="30"/>
          <w:szCs w:val="30"/>
        </w:rPr>
        <w:t>采购人：重庆市永川区森林病虫防治站</w:t>
      </w:r>
    </w:p>
    <w:p>
      <w:pPr>
        <w:spacing w:line="220" w:lineRule="atLeast"/>
        <w:jc w:val="center"/>
        <w:rPr>
          <w:rFonts w:ascii="方正仿宋简体" w:hAnsi="宋体" w:eastAsia="方正仿宋简体" w:cs="宋体"/>
          <w:bCs/>
          <w:sz w:val="30"/>
          <w:szCs w:val="30"/>
        </w:rPr>
      </w:pPr>
      <w:r>
        <w:rPr>
          <w:rFonts w:hint="eastAsia" w:ascii="方正仿宋简体" w:hAnsi="宋体" w:eastAsia="方正仿宋简体" w:cs="宋体"/>
          <w:bCs/>
          <w:sz w:val="30"/>
          <w:szCs w:val="30"/>
        </w:rPr>
        <w:t xml:space="preserve">   代理机构：重庆市永川区益川实业有限公司</w:t>
      </w:r>
    </w:p>
    <w:p>
      <w:pPr>
        <w:spacing w:line="220" w:lineRule="atLeast"/>
        <w:jc w:val="center"/>
        <w:rPr>
          <w:rFonts w:ascii="方正仿宋简体" w:hAnsi="宋体" w:eastAsia="方正仿宋简体"/>
          <w:sz w:val="30"/>
          <w:szCs w:val="30"/>
        </w:rPr>
      </w:pPr>
      <w:r>
        <w:rPr>
          <w:rFonts w:hint="eastAsia" w:ascii="方正仿宋简体" w:hAnsi="宋体" w:eastAsia="方正仿宋简体" w:cs="宋体"/>
          <w:bCs/>
          <w:sz w:val="30"/>
          <w:szCs w:val="30"/>
        </w:rPr>
        <w:t>2022年4月</w:t>
      </w:r>
    </w:p>
    <w:p>
      <w:pPr>
        <w:adjustRightInd/>
        <w:snapToGrid/>
        <w:spacing w:after="0"/>
        <w:rPr>
          <w:rFonts w:ascii="宋体" w:hAnsi="宋体" w:eastAsia="宋体" w:cs="宋体"/>
          <w:position w:val="-2"/>
          <w:sz w:val="24"/>
          <w:szCs w:val="24"/>
        </w:rPr>
      </w:pPr>
      <w:r>
        <w:rPr>
          <w:rFonts w:ascii="宋体" w:hAnsi="宋体" w:eastAsia="宋体" w:cs="宋体"/>
          <w:position w:val="-2"/>
          <w:sz w:val="24"/>
          <w:szCs w:val="24"/>
        </w:rPr>
        <w:br w:type="page"/>
      </w:r>
    </w:p>
    <w:p>
      <w:pPr>
        <w:spacing w:before="49" w:after="0" w:line="411" w:lineRule="exact"/>
        <w:ind w:right="-20"/>
        <w:rPr>
          <w:rFonts w:ascii="方正黑体_GBK" w:hAnsi="宋体" w:eastAsia="方正黑体_GBK"/>
          <w:bCs/>
          <w:sz w:val="28"/>
          <w:szCs w:val="28"/>
        </w:rPr>
      </w:pPr>
      <w:r>
        <w:rPr>
          <w:rFonts w:hint="eastAsia" w:ascii="方正黑体_GBK" w:hAnsi="宋体" w:eastAsia="方正黑体_GBK" w:cs="宋体"/>
          <w:bCs/>
          <w:position w:val="-2"/>
          <w:sz w:val="28"/>
          <w:szCs w:val="28"/>
        </w:rPr>
        <w:t>一</w:t>
      </w:r>
      <w:r>
        <w:rPr>
          <w:rFonts w:hint="eastAsia" w:ascii="方正黑体_GBK" w:hAnsi="宋体" w:eastAsia="方正黑体_GBK" w:cs="宋体"/>
          <w:bCs/>
          <w:spacing w:val="4"/>
          <w:position w:val="-2"/>
          <w:sz w:val="28"/>
          <w:szCs w:val="28"/>
        </w:rPr>
        <w:t>、</w:t>
      </w:r>
      <w:r>
        <w:rPr>
          <w:rFonts w:hint="eastAsia" w:ascii="方正黑体_GBK" w:hAnsi="宋体" w:eastAsia="方正黑体_GBK" w:cs="宋体"/>
          <w:bCs/>
          <w:position w:val="-2"/>
          <w:sz w:val="28"/>
          <w:szCs w:val="28"/>
        </w:rPr>
        <w:t>采购项目内容</w:t>
      </w:r>
    </w:p>
    <w:p>
      <w:pPr>
        <w:spacing w:before="9" w:after="0" w:line="30" w:lineRule="exact"/>
        <w:rPr>
          <w:rFonts w:ascii="方正仿宋_GBK" w:hAnsi="宋体" w:eastAsia="方正仿宋_GBK"/>
          <w:sz w:val="28"/>
          <w:szCs w:val="28"/>
        </w:rPr>
      </w:pPr>
    </w:p>
    <w:tbl>
      <w:tblPr>
        <w:tblStyle w:val="17"/>
        <w:tblW w:w="977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3"/>
        <w:gridCol w:w="1559"/>
        <w:gridCol w:w="180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4673"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项目名称</w:t>
            </w:r>
          </w:p>
        </w:tc>
        <w:tc>
          <w:tcPr>
            <w:tcW w:w="1559"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采购预算</w:t>
            </w:r>
          </w:p>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（元）</w:t>
            </w:r>
          </w:p>
        </w:tc>
        <w:tc>
          <w:tcPr>
            <w:tcW w:w="1800"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资金来源</w:t>
            </w:r>
          </w:p>
        </w:tc>
        <w:tc>
          <w:tcPr>
            <w:tcW w:w="1744"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4673"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sz w:val="28"/>
                <w:szCs w:val="28"/>
              </w:rPr>
            </w:pPr>
            <w:bookmarkStart w:id="0" w:name="_Hlk344477914"/>
            <w:r>
              <w:rPr>
                <w:rFonts w:hint="eastAsia" w:ascii="方正仿宋_GBK" w:hAnsi="宋体" w:eastAsia="方正仿宋_GBK" w:cs="宋体"/>
                <w:sz w:val="28"/>
                <w:szCs w:val="28"/>
              </w:rPr>
              <w:t>重庆市永川区森林病虫防治站常发性林业有害生物防治物资采购</w:t>
            </w:r>
          </w:p>
        </w:tc>
        <w:tc>
          <w:tcPr>
            <w:tcW w:w="1559"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sz w:val="28"/>
                <w:szCs w:val="28"/>
              </w:rPr>
            </w:pPr>
            <w:r>
              <w:rPr>
                <w:rFonts w:hint="eastAsia" w:ascii="方正仿宋_GBK" w:hAnsi="宋体" w:eastAsia="方正仿宋_GBK" w:cs="宋体"/>
                <w:sz w:val="28"/>
                <w:szCs w:val="28"/>
              </w:rPr>
              <w:t>430000.00</w:t>
            </w:r>
          </w:p>
        </w:tc>
        <w:tc>
          <w:tcPr>
            <w:tcW w:w="1800"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sz w:val="28"/>
                <w:szCs w:val="28"/>
              </w:rPr>
            </w:pPr>
            <w:r>
              <w:rPr>
                <w:rFonts w:hint="eastAsia" w:ascii="方正仿宋_GBK" w:hAnsi="宋体" w:eastAsia="方正仿宋_GBK" w:cs="宋体"/>
                <w:sz w:val="28"/>
                <w:szCs w:val="28"/>
              </w:rPr>
              <w:t>自筹资金</w:t>
            </w:r>
          </w:p>
        </w:tc>
        <w:tc>
          <w:tcPr>
            <w:tcW w:w="1744" w:type="dxa"/>
            <w:tcBorders>
              <w:top w:val="single" w:color="auto" w:sz="4" w:space="0"/>
              <w:left w:val="single" w:color="auto" w:sz="4" w:space="0"/>
              <w:right w:val="single" w:color="auto" w:sz="4" w:space="0"/>
            </w:tcBorders>
            <w:vAlign w:val="center"/>
          </w:tcPr>
          <w:p>
            <w:pPr>
              <w:jc w:val="center"/>
              <w:rPr>
                <w:rFonts w:ascii="方正仿宋_GBK" w:hAnsi="宋体" w:eastAsia="方正仿宋_GBK" w:cs="宋体"/>
                <w:sz w:val="28"/>
                <w:szCs w:val="28"/>
              </w:rPr>
            </w:pPr>
          </w:p>
        </w:tc>
      </w:tr>
      <w:bookmarkEnd w:id="0"/>
    </w:tbl>
    <w:p>
      <w:pPr>
        <w:spacing w:before="3" w:after="0" w:line="160" w:lineRule="exact"/>
        <w:rPr>
          <w:rFonts w:ascii="方正仿宋_GBK" w:hAnsi="宋体" w:eastAsia="方正仿宋_GBK"/>
          <w:sz w:val="28"/>
          <w:szCs w:val="28"/>
        </w:rPr>
      </w:pPr>
    </w:p>
    <w:p>
      <w:pPr>
        <w:spacing w:before="49" w:after="0" w:line="411" w:lineRule="exact"/>
        <w:ind w:right="-20"/>
        <w:rPr>
          <w:rFonts w:ascii="方正黑体_GBK" w:hAnsi="宋体" w:eastAsia="方正黑体_GBK" w:cs="宋体"/>
          <w:bCs/>
          <w:position w:val="-2"/>
          <w:sz w:val="28"/>
          <w:szCs w:val="28"/>
        </w:rPr>
      </w:pPr>
      <w:r>
        <w:rPr>
          <w:rFonts w:hint="eastAsia" w:ascii="方正黑体_GBK" w:hAnsi="宋体" w:eastAsia="方正黑体_GBK" w:cs="宋体"/>
          <w:bCs/>
          <w:position w:val="-2"/>
          <w:sz w:val="28"/>
          <w:szCs w:val="28"/>
        </w:rPr>
        <w:t>二、供应商资格要求</w:t>
      </w:r>
    </w:p>
    <w:p>
      <w:pPr>
        <w:spacing w:after="0" w:line="480" w:lineRule="exact"/>
        <w:ind w:left="584" w:right="-23" w:firstLine="560" w:firstLineChars="200"/>
        <w:rPr>
          <w:rFonts w:ascii="方正仿宋_GBK" w:hAnsi="宋体" w:eastAsia="方正仿宋_GBK"/>
          <w:sz w:val="28"/>
          <w:szCs w:val="28"/>
        </w:rPr>
      </w:pPr>
      <w:r>
        <w:rPr>
          <w:rFonts w:hint="eastAsia" w:ascii="方正仿宋_GBK" w:hAnsi="宋体" w:eastAsia="方正仿宋_GBK" w:cs="宋体"/>
          <w:sz w:val="28"/>
          <w:szCs w:val="28"/>
        </w:rPr>
        <w:t>合格供应商应首先符合政府采购法第二十二条规定的基本条件，同时符合根据该项目特点设置的特定资格条件。</w:t>
      </w:r>
    </w:p>
    <w:p>
      <w:pPr>
        <w:spacing w:after="0" w:line="480" w:lineRule="exact"/>
        <w:ind w:left="584" w:right="-23" w:firstLine="560" w:firstLineChars="200"/>
        <w:rPr>
          <w:rFonts w:ascii="方正仿宋_GBK" w:hAnsi="宋体" w:eastAsia="方正仿宋_GBK"/>
          <w:sz w:val="28"/>
          <w:szCs w:val="28"/>
        </w:rPr>
      </w:pPr>
      <w:r>
        <w:rPr>
          <w:rFonts w:hint="eastAsia" w:ascii="方正仿宋_GBK" w:hAnsi="宋体" w:eastAsia="方正仿宋_GBK" w:cs="宋体"/>
          <w:sz w:val="28"/>
          <w:szCs w:val="28"/>
        </w:rPr>
        <w:t>（一）基本资格条件</w:t>
      </w:r>
    </w:p>
    <w:p>
      <w:pPr>
        <w:spacing w:after="0" w:line="480" w:lineRule="exact"/>
        <w:ind w:left="584" w:right="-23" w:firstLine="560" w:firstLineChars="200"/>
        <w:rPr>
          <w:rFonts w:ascii="方正仿宋_GBK" w:hAnsi="宋体" w:eastAsia="方正仿宋_GBK"/>
          <w:sz w:val="28"/>
          <w:szCs w:val="28"/>
        </w:rPr>
      </w:pPr>
      <w:r>
        <w:rPr>
          <w:rFonts w:hint="eastAsia" w:ascii="方正仿宋_GBK" w:hAnsi="宋体" w:eastAsia="方正仿宋_GBK" w:cs="宋体"/>
          <w:sz w:val="28"/>
          <w:szCs w:val="28"/>
        </w:rPr>
        <w:t>1.具有独立承担民事责任的能力；</w:t>
      </w:r>
    </w:p>
    <w:p>
      <w:pPr>
        <w:spacing w:after="0" w:line="480" w:lineRule="exact"/>
        <w:ind w:left="584" w:right="-23" w:firstLine="560" w:firstLineChars="200"/>
        <w:rPr>
          <w:rFonts w:ascii="方正仿宋_GBK" w:hAnsi="宋体" w:eastAsia="方正仿宋_GBK"/>
          <w:sz w:val="28"/>
          <w:szCs w:val="28"/>
        </w:rPr>
      </w:pPr>
      <w:r>
        <w:rPr>
          <w:rFonts w:hint="eastAsia" w:ascii="方正仿宋_GBK" w:hAnsi="宋体" w:eastAsia="方正仿宋_GBK" w:cs="宋体"/>
          <w:sz w:val="28"/>
          <w:szCs w:val="28"/>
        </w:rPr>
        <w:t>2.具有良好的商业信誉和健全的财务会计制度；</w:t>
      </w:r>
    </w:p>
    <w:p>
      <w:pPr>
        <w:spacing w:after="0" w:line="480" w:lineRule="exact"/>
        <w:ind w:left="584" w:right="-23" w:firstLine="560" w:firstLineChars="200"/>
        <w:rPr>
          <w:rFonts w:ascii="方正仿宋_GBK" w:hAnsi="宋体" w:eastAsia="方正仿宋_GBK"/>
          <w:sz w:val="28"/>
          <w:szCs w:val="28"/>
        </w:rPr>
      </w:pPr>
      <w:r>
        <w:rPr>
          <w:rFonts w:hint="eastAsia" w:ascii="方正仿宋_GBK" w:hAnsi="宋体" w:eastAsia="方正仿宋_GBK" w:cs="宋体"/>
          <w:sz w:val="28"/>
          <w:szCs w:val="28"/>
        </w:rPr>
        <w:t>3.具有履行合同所必需的设备和专业技术能力；</w:t>
      </w:r>
    </w:p>
    <w:p>
      <w:pPr>
        <w:spacing w:after="0" w:line="480" w:lineRule="exact"/>
        <w:ind w:left="584" w:right="-23" w:firstLine="560" w:firstLineChars="200"/>
        <w:rPr>
          <w:rFonts w:ascii="方正仿宋_GBK" w:hAnsi="宋体" w:eastAsia="方正仿宋_GBK"/>
          <w:sz w:val="28"/>
          <w:szCs w:val="28"/>
        </w:rPr>
      </w:pPr>
      <w:r>
        <w:rPr>
          <w:rFonts w:hint="eastAsia" w:ascii="方正仿宋_GBK" w:hAnsi="宋体" w:eastAsia="方正仿宋_GBK" w:cs="宋体"/>
          <w:sz w:val="28"/>
          <w:szCs w:val="28"/>
        </w:rPr>
        <w:t>4.有依法缴纳税收和社会保障资金的良好记录；</w:t>
      </w:r>
    </w:p>
    <w:p>
      <w:pPr>
        <w:spacing w:after="0" w:line="480" w:lineRule="exact"/>
        <w:ind w:left="584" w:right="-23"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5.参加政府采购活动近三年内，在经营活动中没有重大违法记。</w:t>
      </w:r>
    </w:p>
    <w:p>
      <w:pPr>
        <w:spacing w:after="0" w:line="480" w:lineRule="exact"/>
        <w:ind w:left="584" w:right="-23"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（二）特定资格条件</w:t>
      </w:r>
    </w:p>
    <w:p>
      <w:pPr>
        <w:spacing w:after="0" w:line="480" w:lineRule="exact"/>
        <w:ind w:left="584" w:right="-23"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1.具有农药经营许可证；</w:t>
      </w:r>
    </w:p>
    <w:p>
      <w:pPr>
        <w:spacing w:after="0" w:line="480" w:lineRule="exact"/>
        <w:ind w:left="584" w:right="-23"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2.具有本次采购农药产品的农药三证（即：农药登记证、农药生产许可证、产品标准证书）及检测报告，</w:t>
      </w:r>
      <w:r>
        <w:rPr>
          <w:rFonts w:hint="default" w:ascii="方正仿宋_GBK" w:hAnsi="宋体" w:eastAsia="方正仿宋_GBK" w:cs="宋体"/>
          <w:sz w:val="28"/>
          <w:szCs w:val="28"/>
        </w:rPr>
        <w:t>要求为农药生产厂家直接授权销售商。</w:t>
      </w:r>
    </w:p>
    <w:p>
      <w:pPr>
        <w:spacing w:before="49" w:after="0" w:line="411" w:lineRule="exact"/>
        <w:ind w:right="-20"/>
        <w:rPr>
          <w:rFonts w:ascii="方正黑体_GBK" w:hAnsi="宋体" w:eastAsia="方正黑体_GBK" w:cs="宋体"/>
          <w:bCs/>
          <w:position w:val="-2"/>
          <w:sz w:val="28"/>
          <w:szCs w:val="28"/>
        </w:rPr>
      </w:pPr>
      <w:r>
        <w:rPr>
          <w:rFonts w:hint="eastAsia" w:ascii="方正黑体_GBK" w:hAnsi="宋体" w:eastAsia="方正黑体_GBK" w:cs="宋体"/>
          <w:bCs/>
          <w:position w:val="-2"/>
          <w:sz w:val="28"/>
          <w:szCs w:val="28"/>
        </w:rPr>
        <w:t>三、采购服务内容及技术需求</w:t>
      </w:r>
    </w:p>
    <w:p>
      <w:pPr>
        <w:pStyle w:val="4"/>
        <w:spacing w:line="400" w:lineRule="exact"/>
        <w:ind w:firstLine="562" w:firstLineChars="200"/>
        <w:rPr>
          <w:rFonts w:ascii="方正仿宋_GBK" w:hAnsi="宋体" w:eastAsia="方正仿宋_GBK" w:cs="宋体"/>
          <w:sz w:val="28"/>
          <w:szCs w:val="28"/>
        </w:rPr>
      </w:pPr>
      <w:r>
        <w:rPr>
          <w:rFonts w:hint="eastAsia" w:ascii="方正仿宋_GBK" w:hAnsi="宋体" w:eastAsia="方正仿宋_GBK" w:cs="宋体"/>
          <w:sz w:val="28"/>
          <w:szCs w:val="28"/>
        </w:rPr>
        <w:t>1、采购</w:t>
      </w:r>
      <w:bookmarkStart w:id="1" w:name="_Toc80790087"/>
      <w:r>
        <w:rPr>
          <w:rFonts w:hint="eastAsia" w:ascii="方正仿宋_GBK" w:hAnsi="宋体" w:eastAsia="方正仿宋_GBK" w:cs="宋体"/>
          <w:sz w:val="28"/>
          <w:szCs w:val="28"/>
        </w:rPr>
        <w:t>项目一览表</w:t>
      </w:r>
      <w:bookmarkEnd w:id="1"/>
    </w:p>
    <w:tbl>
      <w:tblPr>
        <w:tblStyle w:val="17"/>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3187"/>
        <w:gridCol w:w="1830"/>
        <w:gridCol w:w="3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32" w:type="dxa"/>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序号</w:t>
            </w:r>
          </w:p>
        </w:tc>
        <w:tc>
          <w:tcPr>
            <w:tcW w:w="3187" w:type="dxa"/>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产品名称（设备名称）</w:t>
            </w:r>
          </w:p>
        </w:tc>
        <w:tc>
          <w:tcPr>
            <w:tcW w:w="1830" w:type="dxa"/>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数量/单位</w:t>
            </w:r>
          </w:p>
        </w:tc>
        <w:tc>
          <w:tcPr>
            <w:tcW w:w="3429" w:type="dxa"/>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预算单价（元）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32" w:type="dxa"/>
            <w:vAlign w:val="center"/>
          </w:tcPr>
          <w:p>
            <w:pPr>
              <w:pStyle w:val="8"/>
              <w:ind w:left="440"/>
              <w:jc w:val="both"/>
              <w:outlineLvl w:val="0"/>
              <w:rPr>
                <w:rFonts w:ascii="方正仿宋_GBK" w:hAnsi="宋体" w:eastAsia="方正仿宋_GBK" w:cs="宋体"/>
                <w:b/>
                <w:bCs/>
                <w:sz w:val="28"/>
                <w:szCs w:val="28"/>
              </w:rPr>
            </w:pPr>
            <w:r>
              <w:rPr>
                <w:rFonts w:hint="eastAsia" w:ascii="方正仿宋_GBK" w:hAnsi="宋体" w:eastAsia="方正仿宋_GBK" w:cs="宋体"/>
                <w:b/>
                <w:bCs/>
                <w:sz w:val="28"/>
                <w:szCs w:val="28"/>
              </w:rPr>
              <w:t>1</w:t>
            </w:r>
          </w:p>
        </w:tc>
        <w:tc>
          <w:tcPr>
            <w:tcW w:w="3187" w:type="dxa"/>
            <w:vAlign w:val="center"/>
          </w:tcPr>
          <w:p>
            <w:pPr>
              <w:pStyle w:val="2"/>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常发性林业有害生物防治物资</w:t>
            </w:r>
          </w:p>
        </w:tc>
        <w:tc>
          <w:tcPr>
            <w:tcW w:w="1830" w:type="dxa"/>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1批</w:t>
            </w:r>
          </w:p>
        </w:tc>
        <w:tc>
          <w:tcPr>
            <w:tcW w:w="3429" w:type="dxa"/>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详见技术参数表</w:t>
            </w:r>
          </w:p>
        </w:tc>
      </w:tr>
    </w:tbl>
    <w:p>
      <w:pPr>
        <w:pStyle w:val="4"/>
        <w:spacing w:line="400" w:lineRule="exact"/>
        <w:ind w:firstLine="562" w:firstLineChars="200"/>
        <w:rPr>
          <w:rFonts w:ascii="方正仿宋_GBK" w:hAnsi="宋体" w:eastAsia="方正仿宋_GBK" w:cs="宋体"/>
          <w:sz w:val="28"/>
          <w:szCs w:val="28"/>
        </w:rPr>
      </w:pPr>
      <w:r>
        <w:rPr>
          <w:rFonts w:hint="eastAsia" w:ascii="方正仿宋_GBK" w:hAnsi="宋体" w:eastAsia="方正仿宋_GBK" w:cs="宋体"/>
          <w:sz w:val="28"/>
          <w:szCs w:val="28"/>
        </w:rPr>
        <w:t>2、采购项目技术需求</w:t>
      </w:r>
    </w:p>
    <w:tbl>
      <w:tblPr>
        <w:tblStyle w:val="17"/>
        <w:tblW w:w="9243" w:type="dxa"/>
        <w:tblInd w:w="-176" w:type="dxa"/>
        <w:tblLayout w:type="fixed"/>
        <w:tblCellMar>
          <w:top w:w="0" w:type="dxa"/>
          <w:left w:w="108" w:type="dxa"/>
          <w:bottom w:w="0" w:type="dxa"/>
          <w:right w:w="108" w:type="dxa"/>
        </w:tblCellMar>
      </w:tblPr>
      <w:tblGrid>
        <w:gridCol w:w="696"/>
        <w:gridCol w:w="1460"/>
        <w:gridCol w:w="4613"/>
        <w:gridCol w:w="915"/>
        <w:gridCol w:w="709"/>
        <w:gridCol w:w="850"/>
      </w:tblGrid>
      <w:tr>
        <w:tblPrEx>
          <w:tblLayout w:type="fixed"/>
          <w:tblCellMar>
            <w:top w:w="0" w:type="dxa"/>
            <w:left w:w="108" w:type="dxa"/>
            <w:bottom w:w="0" w:type="dxa"/>
            <w:right w:w="108" w:type="dxa"/>
          </w:tblCellMar>
        </w:tblPrEx>
        <w:trPr>
          <w:trHeight w:val="900" w:hRule="atLeast"/>
        </w:trPr>
        <w:tc>
          <w:tcPr>
            <w:tcW w:w="696"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序号</w:t>
            </w:r>
          </w:p>
        </w:tc>
        <w:tc>
          <w:tcPr>
            <w:tcW w:w="1460" w:type="dxa"/>
            <w:tcBorders>
              <w:top w:val="single" w:color="auto" w:sz="4" w:space="0"/>
              <w:left w:val="nil"/>
              <w:bottom w:val="single" w:color="auto" w:sz="4" w:space="0"/>
              <w:right w:val="single" w:color="auto" w:sz="4" w:space="0"/>
            </w:tcBorders>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采购项目</w:t>
            </w:r>
          </w:p>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名称</w:t>
            </w:r>
          </w:p>
        </w:tc>
        <w:tc>
          <w:tcPr>
            <w:tcW w:w="4613" w:type="dxa"/>
            <w:tcBorders>
              <w:top w:val="single" w:color="auto" w:sz="4" w:space="0"/>
              <w:left w:val="nil"/>
              <w:bottom w:val="single" w:color="auto" w:sz="4" w:space="0"/>
              <w:right w:val="single" w:color="auto" w:sz="4" w:space="0"/>
            </w:tcBorders>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规格及型号</w:t>
            </w:r>
          </w:p>
        </w:tc>
        <w:tc>
          <w:tcPr>
            <w:tcW w:w="915" w:type="dxa"/>
            <w:tcBorders>
              <w:top w:val="single" w:color="auto" w:sz="4" w:space="0"/>
              <w:left w:val="nil"/>
              <w:bottom w:val="single" w:color="auto" w:sz="4" w:space="0"/>
              <w:right w:val="single" w:color="auto" w:sz="4" w:space="0"/>
            </w:tcBorders>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数量</w:t>
            </w:r>
          </w:p>
        </w:tc>
        <w:tc>
          <w:tcPr>
            <w:tcW w:w="709" w:type="dxa"/>
            <w:tcBorders>
              <w:top w:val="single" w:color="auto" w:sz="4" w:space="0"/>
              <w:left w:val="nil"/>
              <w:bottom w:val="single" w:color="auto" w:sz="4" w:space="0"/>
              <w:right w:val="single" w:color="auto" w:sz="4" w:space="0"/>
            </w:tcBorders>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单位</w:t>
            </w:r>
          </w:p>
        </w:tc>
        <w:tc>
          <w:tcPr>
            <w:tcW w:w="850" w:type="dxa"/>
            <w:tcBorders>
              <w:top w:val="single" w:color="auto" w:sz="4" w:space="0"/>
              <w:left w:val="nil"/>
              <w:bottom w:val="single" w:color="auto" w:sz="4" w:space="0"/>
              <w:right w:val="single" w:color="auto" w:sz="4" w:space="0"/>
            </w:tcBorders>
            <w:vAlign w:val="center"/>
          </w:tcPr>
          <w:p>
            <w:pPr>
              <w:jc w:val="center"/>
              <w:rPr>
                <w:rFonts w:ascii="方正仿宋_GBK" w:hAnsi="宋体" w:eastAsia="方正仿宋_GBK" w:cs="宋体"/>
                <w:b/>
                <w:bCs/>
                <w:sz w:val="28"/>
                <w:szCs w:val="28"/>
              </w:rPr>
            </w:pPr>
            <w:r>
              <w:rPr>
                <w:rFonts w:hint="eastAsia" w:ascii="方正仿宋_GBK" w:hAnsi="宋体" w:eastAsia="方正仿宋_GBK" w:cs="宋体"/>
                <w:b/>
                <w:bCs/>
                <w:sz w:val="28"/>
                <w:szCs w:val="28"/>
              </w:rPr>
              <w:t>备注</w:t>
            </w:r>
          </w:p>
        </w:tc>
      </w:tr>
      <w:tr>
        <w:tblPrEx>
          <w:tblLayout w:type="fixed"/>
          <w:tblCellMar>
            <w:top w:w="0" w:type="dxa"/>
            <w:left w:w="108" w:type="dxa"/>
            <w:bottom w:w="0" w:type="dxa"/>
            <w:right w:w="108" w:type="dxa"/>
          </w:tblCellMar>
        </w:tblPrEx>
        <w:trPr>
          <w:trHeight w:val="2767" w:hRule="atLeast"/>
        </w:trPr>
        <w:tc>
          <w:tcPr>
            <w:tcW w:w="696" w:type="dxa"/>
            <w:tcBorders>
              <w:top w:val="nil"/>
              <w:left w:val="single" w:color="auto" w:sz="4" w:space="0"/>
              <w:bottom w:val="single" w:color="auto" w:sz="4" w:space="0"/>
              <w:right w:val="single" w:color="auto" w:sz="4" w:space="0"/>
            </w:tcBorders>
            <w:noWrap/>
            <w:vAlign w:val="center"/>
          </w:tcPr>
          <w:p>
            <w:pPr>
              <w:spacing w:line="540" w:lineRule="exact"/>
              <w:rPr>
                <w:rFonts w:ascii="方正仿宋_GBK" w:hAnsi="宋体" w:eastAsia="方正仿宋_GBK" w:cs="宋体"/>
                <w:sz w:val="28"/>
                <w:szCs w:val="28"/>
              </w:rPr>
            </w:pPr>
            <w:r>
              <w:rPr>
                <w:rFonts w:hint="eastAsia" w:ascii="方正仿宋_GBK" w:hAnsi="宋体" w:eastAsia="方正仿宋_GBK" w:cs="宋体"/>
                <w:sz w:val="28"/>
                <w:szCs w:val="28"/>
              </w:rPr>
              <w:t>1</w:t>
            </w:r>
          </w:p>
        </w:tc>
        <w:tc>
          <w:tcPr>
            <w:tcW w:w="1460" w:type="dxa"/>
            <w:tcBorders>
              <w:top w:val="single" w:color="auto" w:sz="4" w:space="0"/>
              <w:left w:val="nil"/>
              <w:bottom w:val="single" w:color="auto" w:sz="4" w:space="0"/>
              <w:right w:val="single" w:color="auto" w:sz="4" w:space="0"/>
            </w:tcBorders>
            <w:vAlign w:val="center"/>
          </w:tcPr>
          <w:p>
            <w:pPr>
              <w:spacing w:line="540" w:lineRule="exact"/>
              <w:rPr>
                <w:rFonts w:ascii="方正仿宋_GBK" w:hAnsi="宋体" w:eastAsia="方正仿宋_GBK" w:cs="宋体"/>
                <w:sz w:val="24"/>
                <w:szCs w:val="24"/>
              </w:rPr>
            </w:pPr>
            <w:r>
              <w:rPr>
                <w:rFonts w:hint="eastAsia" w:ascii="方正仿宋_GBK" w:hAnsi="宋体" w:eastAsia="方正仿宋_GBK" w:cs="宋体"/>
                <w:sz w:val="24"/>
                <w:szCs w:val="24"/>
              </w:rPr>
              <w:t>阿维.苏云菌</w:t>
            </w:r>
          </w:p>
          <w:p>
            <w:pPr>
              <w:spacing w:line="540" w:lineRule="exact"/>
              <w:rPr>
                <w:rFonts w:ascii="方正仿宋_GBK" w:hAnsi="宋体" w:eastAsia="方正仿宋_GBK" w:cs="宋体"/>
                <w:sz w:val="24"/>
                <w:szCs w:val="24"/>
              </w:rPr>
            </w:pPr>
            <w:r>
              <w:rPr>
                <w:rFonts w:hint="eastAsia" w:ascii="方正仿宋_GBK" w:hAnsi="宋体" w:eastAsia="方正仿宋_GBK" w:cs="宋体"/>
                <w:sz w:val="24"/>
                <w:szCs w:val="24"/>
              </w:rPr>
              <w:t>（含载体）</w:t>
            </w:r>
          </w:p>
        </w:tc>
        <w:tc>
          <w:tcPr>
            <w:tcW w:w="4613" w:type="dxa"/>
            <w:tcBorders>
              <w:top w:val="single" w:color="auto" w:sz="4" w:space="0"/>
              <w:left w:val="nil"/>
              <w:bottom w:val="single" w:color="auto" w:sz="4" w:space="0"/>
              <w:right w:val="single" w:color="auto" w:sz="4" w:space="0"/>
            </w:tcBorders>
            <w:vAlign w:val="center"/>
          </w:tcPr>
          <w:p>
            <w:pPr>
              <w:spacing w:line="58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主要成分： 阿维菌素≥0.1%。苏云金杆菌≥1.5%，剂型：可湿性粉剂，载体：细度≥1000目，干燥减重&lt;3%，阿维·苏云菌可湿粉剂：4500公斤，载体：10500公斤,  规格：25公斤/袋</w:t>
            </w:r>
          </w:p>
        </w:tc>
        <w:tc>
          <w:tcPr>
            <w:tcW w:w="915"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r>
              <w:rPr>
                <w:rFonts w:hint="eastAsia" w:ascii="方正仿宋_GBK" w:hAnsi="宋体" w:eastAsia="方正仿宋_GBK" w:cs="宋体"/>
                <w:sz w:val="28"/>
                <w:szCs w:val="28"/>
              </w:rPr>
              <w:t>15</w:t>
            </w:r>
          </w:p>
        </w:tc>
        <w:tc>
          <w:tcPr>
            <w:tcW w:w="709"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r>
              <w:rPr>
                <w:rFonts w:hint="eastAsia" w:ascii="方正仿宋_GBK" w:hAnsi="宋体" w:eastAsia="方正仿宋_GBK" w:cs="宋体"/>
                <w:sz w:val="28"/>
                <w:szCs w:val="28"/>
              </w:rPr>
              <w:t>吨</w:t>
            </w:r>
          </w:p>
        </w:tc>
        <w:tc>
          <w:tcPr>
            <w:tcW w:w="850"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p>
        </w:tc>
      </w:tr>
      <w:tr>
        <w:tblPrEx>
          <w:tblLayout w:type="fixed"/>
          <w:tblCellMar>
            <w:top w:w="0" w:type="dxa"/>
            <w:left w:w="108" w:type="dxa"/>
            <w:bottom w:w="0" w:type="dxa"/>
            <w:right w:w="108" w:type="dxa"/>
          </w:tblCellMar>
        </w:tblPrEx>
        <w:trPr>
          <w:trHeight w:val="2202" w:hRule="atLeast"/>
        </w:trPr>
        <w:tc>
          <w:tcPr>
            <w:tcW w:w="696" w:type="dxa"/>
            <w:tcBorders>
              <w:top w:val="nil"/>
              <w:left w:val="single" w:color="auto" w:sz="4" w:space="0"/>
              <w:bottom w:val="single" w:color="auto" w:sz="4" w:space="0"/>
              <w:right w:val="single" w:color="auto" w:sz="4" w:space="0"/>
            </w:tcBorders>
            <w:noWrap/>
            <w:vAlign w:val="center"/>
          </w:tcPr>
          <w:p>
            <w:pPr>
              <w:spacing w:line="540" w:lineRule="exact"/>
              <w:rPr>
                <w:rFonts w:ascii="方正仿宋_GBK" w:hAnsi="宋体" w:eastAsia="方正仿宋_GBK" w:cs="宋体"/>
                <w:sz w:val="28"/>
                <w:szCs w:val="28"/>
              </w:rPr>
            </w:pPr>
            <w:r>
              <w:rPr>
                <w:rFonts w:ascii="方正仿宋_GBK" w:hAnsi="宋体" w:eastAsia="方正仿宋_GBK" w:cs="宋体"/>
                <w:sz w:val="28"/>
                <w:szCs w:val="28"/>
              </w:rPr>
              <w:t>2</w:t>
            </w:r>
          </w:p>
        </w:tc>
        <w:tc>
          <w:tcPr>
            <w:tcW w:w="1460" w:type="dxa"/>
            <w:tcBorders>
              <w:top w:val="single" w:color="auto" w:sz="4" w:space="0"/>
              <w:left w:val="nil"/>
              <w:bottom w:val="single" w:color="auto" w:sz="4" w:space="0"/>
              <w:right w:val="single" w:color="auto" w:sz="4" w:space="0"/>
            </w:tcBorders>
            <w:vAlign w:val="center"/>
          </w:tcPr>
          <w:p>
            <w:pPr>
              <w:spacing w:line="540" w:lineRule="exact"/>
              <w:rPr>
                <w:rFonts w:ascii="方正仿宋_GBK" w:hAnsi="宋体" w:eastAsia="方正仿宋_GBK" w:cs="宋体"/>
                <w:sz w:val="24"/>
                <w:szCs w:val="24"/>
              </w:rPr>
            </w:pPr>
            <w:r>
              <w:rPr>
                <w:rFonts w:hint="eastAsia" w:ascii="方正仿宋_GBK" w:hAnsi="宋体" w:eastAsia="方正仿宋_GBK" w:cs="宋体"/>
                <w:sz w:val="24"/>
                <w:szCs w:val="24"/>
              </w:rPr>
              <w:t>阿维.杀虫单</w:t>
            </w:r>
          </w:p>
          <w:p>
            <w:pPr>
              <w:spacing w:line="540" w:lineRule="exact"/>
              <w:rPr>
                <w:rFonts w:ascii="方正仿宋_GBK" w:hAnsi="宋体" w:eastAsia="方正仿宋_GBK" w:cs="宋体"/>
                <w:sz w:val="24"/>
                <w:szCs w:val="24"/>
              </w:rPr>
            </w:pPr>
            <w:r>
              <w:rPr>
                <w:rFonts w:hint="eastAsia" w:ascii="方正仿宋_GBK" w:hAnsi="宋体" w:eastAsia="方正仿宋_GBK" w:cs="宋体"/>
                <w:sz w:val="24"/>
                <w:szCs w:val="24"/>
              </w:rPr>
              <w:t>（含载体）</w:t>
            </w:r>
          </w:p>
        </w:tc>
        <w:tc>
          <w:tcPr>
            <w:tcW w:w="4613" w:type="dxa"/>
            <w:tcBorders>
              <w:top w:val="single" w:color="auto" w:sz="4" w:space="0"/>
              <w:left w:val="nil"/>
              <w:bottom w:val="single" w:color="auto" w:sz="4" w:space="0"/>
              <w:right w:val="single" w:color="auto" w:sz="4" w:space="0"/>
            </w:tcBorders>
            <w:vAlign w:val="center"/>
          </w:tcPr>
          <w:p>
            <w:pPr>
              <w:spacing w:line="48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主要成分： 阿维菌素≥0.1%，杀虫单≥19.9%，剂型：可湿性粉剂。载体：细度＞1000目，阿维.杀虫单可湿粉：7500公斤，载体：7500公斤，规格：25公斤/袋</w:t>
            </w:r>
          </w:p>
        </w:tc>
        <w:tc>
          <w:tcPr>
            <w:tcW w:w="915"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r>
              <w:rPr>
                <w:rFonts w:hint="eastAsia" w:ascii="方正仿宋_GBK" w:hAnsi="宋体" w:eastAsia="方正仿宋_GBK" w:cs="宋体"/>
                <w:sz w:val="28"/>
                <w:szCs w:val="28"/>
              </w:rPr>
              <w:t>15</w:t>
            </w:r>
          </w:p>
        </w:tc>
        <w:tc>
          <w:tcPr>
            <w:tcW w:w="709"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r>
              <w:rPr>
                <w:rFonts w:hint="eastAsia" w:ascii="方正仿宋_GBK" w:hAnsi="宋体" w:eastAsia="方正仿宋_GBK" w:cs="宋体"/>
                <w:sz w:val="28"/>
                <w:szCs w:val="28"/>
              </w:rPr>
              <w:t>吨</w:t>
            </w:r>
          </w:p>
        </w:tc>
        <w:tc>
          <w:tcPr>
            <w:tcW w:w="850"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p>
        </w:tc>
      </w:tr>
      <w:tr>
        <w:tblPrEx>
          <w:tblLayout w:type="fixed"/>
          <w:tblCellMar>
            <w:top w:w="0" w:type="dxa"/>
            <w:left w:w="108" w:type="dxa"/>
            <w:bottom w:w="0" w:type="dxa"/>
            <w:right w:w="108" w:type="dxa"/>
          </w:tblCellMar>
        </w:tblPrEx>
        <w:trPr>
          <w:trHeight w:val="755" w:hRule="atLeast"/>
        </w:trPr>
        <w:tc>
          <w:tcPr>
            <w:tcW w:w="696" w:type="dxa"/>
            <w:tcBorders>
              <w:top w:val="nil"/>
              <w:left w:val="single" w:color="auto" w:sz="4" w:space="0"/>
              <w:bottom w:val="single" w:color="auto" w:sz="4" w:space="0"/>
              <w:right w:val="single" w:color="auto" w:sz="4" w:space="0"/>
            </w:tcBorders>
            <w:noWrap/>
            <w:vAlign w:val="center"/>
          </w:tcPr>
          <w:p>
            <w:pPr>
              <w:spacing w:line="540" w:lineRule="exact"/>
              <w:rPr>
                <w:rFonts w:ascii="方正仿宋_GBK" w:hAnsi="宋体" w:eastAsia="方正仿宋_GBK" w:cs="宋体"/>
                <w:sz w:val="28"/>
                <w:szCs w:val="28"/>
              </w:rPr>
            </w:pPr>
            <w:r>
              <w:rPr>
                <w:rFonts w:ascii="方正仿宋_GBK" w:hAnsi="宋体" w:eastAsia="方正仿宋_GBK" w:cs="宋体"/>
                <w:sz w:val="28"/>
                <w:szCs w:val="28"/>
              </w:rPr>
              <w:t>3</w:t>
            </w:r>
          </w:p>
        </w:tc>
        <w:tc>
          <w:tcPr>
            <w:tcW w:w="1460" w:type="dxa"/>
            <w:tcBorders>
              <w:top w:val="single" w:color="auto" w:sz="4" w:space="0"/>
              <w:left w:val="nil"/>
              <w:bottom w:val="single" w:color="auto" w:sz="4" w:space="0"/>
              <w:right w:val="single" w:color="auto" w:sz="4" w:space="0"/>
            </w:tcBorders>
            <w:vAlign w:val="center"/>
          </w:tcPr>
          <w:p>
            <w:pPr>
              <w:spacing w:line="540" w:lineRule="exact"/>
              <w:rPr>
                <w:rFonts w:ascii="方正仿宋_GBK" w:hAnsi="宋体" w:eastAsia="方正仿宋_GBK" w:cs="宋体"/>
                <w:sz w:val="24"/>
                <w:szCs w:val="24"/>
              </w:rPr>
            </w:pPr>
            <w:r>
              <w:rPr>
                <w:rFonts w:hint="eastAsia" w:ascii="方正仿宋_GBK" w:hAnsi="宋体" w:eastAsia="方正仿宋_GBK" w:cs="宋体"/>
                <w:sz w:val="24"/>
                <w:szCs w:val="24"/>
              </w:rPr>
              <w:t>高效氯氰菊酯粉剂</w:t>
            </w:r>
          </w:p>
        </w:tc>
        <w:tc>
          <w:tcPr>
            <w:tcW w:w="4613" w:type="dxa"/>
            <w:tcBorders>
              <w:top w:val="single" w:color="auto" w:sz="4" w:space="0"/>
              <w:left w:val="nil"/>
              <w:bottom w:val="single" w:color="auto" w:sz="4" w:space="0"/>
              <w:right w:val="single" w:color="auto" w:sz="4" w:space="0"/>
            </w:tcBorders>
            <w:vAlign w:val="center"/>
          </w:tcPr>
          <w:p>
            <w:pPr>
              <w:spacing w:line="58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 xml:space="preserve">有效成分及含量: 0.6%高效氯氰菊酯粉剂, 规格：25公斤/袋 </w:t>
            </w:r>
          </w:p>
        </w:tc>
        <w:tc>
          <w:tcPr>
            <w:tcW w:w="915"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r>
              <w:rPr>
                <w:rFonts w:hint="eastAsia" w:ascii="方正仿宋_GBK" w:hAnsi="宋体" w:eastAsia="方正仿宋_GBK" w:cs="宋体"/>
                <w:sz w:val="28"/>
                <w:szCs w:val="28"/>
              </w:rPr>
              <w:t>2</w:t>
            </w:r>
          </w:p>
        </w:tc>
        <w:tc>
          <w:tcPr>
            <w:tcW w:w="709"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r>
              <w:rPr>
                <w:rFonts w:hint="eastAsia" w:ascii="方正仿宋_GBK" w:hAnsi="宋体" w:eastAsia="方正仿宋_GBK" w:cs="宋体"/>
                <w:sz w:val="28"/>
                <w:szCs w:val="28"/>
              </w:rPr>
              <w:t>吨</w:t>
            </w:r>
          </w:p>
        </w:tc>
        <w:tc>
          <w:tcPr>
            <w:tcW w:w="850"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p>
        </w:tc>
      </w:tr>
      <w:tr>
        <w:tblPrEx>
          <w:tblLayout w:type="fixed"/>
          <w:tblCellMar>
            <w:top w:w="0" w:type="dxa"/>
            <w:left w:w="108" w:type="dxa"/>
            <w:bottom w:w="0" w:type="dxa"/>
            <w:right w:w="108" w:type="dxa"/>
          </w:tblCellMar>
        </w:tblPrEx>
        <w:trPr>
          <w:trHeight w:val="1532" w:hRule="atLeast"/>
        </w:trPr>
        <w:tc>
          <w:tcPr>
            <w:tcW w:w="696" w:type="dxa"/>
            <w:tcBorders>
              <w:top w:val="nil"/>
              <w:left w:val="single" w:color="auto" w:sz="4" w:space="0"/>
              <w:bottom w:val="single" w:color="auto" w:sz="4" w:space="0"/>
              <w:right w:val="single" w:color="auto" w:sz="4" w:space="0"/>
            </w:tcBorders>
            <w:noWrap/>
            <w:vAlign w:val="center"/>
          </w:tcPr>
          <w:p>
            <w:pPr>
              <w:spacing w:line="540" w:lineRule="exact"/>
              <w:rPr>
                <w:rFonts w:ascii="方正仿宋_GBK" w:hAnsi="宋体" w:eastAsia="方正仿宋_GBK" w:cs="宋体"/>
                <w:sz w:val="28"/>
                <w:szCs w:val="28"/>
              </w:rPr>
            </w:pPr>
            <w:r>
              <w:rPr>
                <w:rFonts w:ascii="方正仿宋_GBK" w:hAnsi="宋体" w:eastAsia="方正仿宋_GBK" w:cs="宋体"/>
                <w:sz w:val="28"/>
                <w:szCs w:val="28"/>
              </w:rPr>
              <w:t>4</w:t>
            </w:r>
          </w:p>
        </w:tc>
        <w:tc>
          <w:tcPr>
            <w:tcW w:w="1460" w:type="dxa"/>
            <w:tcBorders>
              <w:top w:val="single" w:color="auto" w:sz="4" w:space="0"/>
              <w:left w:val="nil"/>
              <w:bottom w:val="single" w:color="auto" w:sz="4" w:space="0"/>
              <w:right w:val="single" w:color="auto" w:sz="4" w:space="0"/>
            </w:tcBorders>
            <w:vAlign w:val="center"/>
          </w:tcPr>
          <w:p>
            <w:pPr>
              <w:spacing w:line="540" w:lineRule="exact"/>
              <w:rPr>
                <w:rFonts w:ascii="方正仿宋_GBK" w:hAnsi="宋体" w:eastAsia="方正仿宋_GBK" w:cs="宋体"/>
                <w:sz w:val="24"/>
                <w:szCs w:val="24"/>
              </w:rPr>
            </w:pPr>
            <w:r>
              <w:rPr>
                <w:rFonts w:hint="eastAsia" w:ascii="方正仿宋_GBK" w:hAnsi="宋体" w:eastAsia="方正仿宋_GBK" w:cs="宋体"/>
                <w:sz w:val="24"/>
                <w:szCs w:val="24"/>
              </w:rPr>
              <w:t>太阳能杀虫灯</w:t>
            </w:r>
          </w:p>
        </w:tc>
        <w:tc>
          <w:tcPr>
            <w:tcW w:w="4613" w:type="dxa"/>
            <w:tcBorders>
              <w:top w:val="single" w:color="auto" w:sz="4" w:space="0"/>
              <w:left w:val="nil"/>
              <w:bottom w:val="single" w:color="auto" w:sz="4" w:space="0"/>
              <w:right w:val="single" w:color="auto" w:sz="4" w:space="0"/>
            </w:tcBorders>
            <w:vAlign w:val="center"/>
          </w:tcPr>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太阳能杀虫灯应满足以下要求：</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1.安全标志：灯体的明显部位应有符合GB10396规定的安全标志。</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2.外观质量：外观应整齐美观，表面平整光洁，色泽均匀；杀虫灯各部件应完整（无裂痕、破损、胶粘、拼接、掉漆等缺陷）。</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3.防护等级：外壳防护等级不低于IPX5。</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4.高压电网：采用耐弧、耐腐蚀不锈钢电网丝材料，网丝直径≥1.8mm，高压网线不得有中间接头，电网丝围绕灯管一圈呈圆柱形竖式均匀排布（不得有缺口）且网丝间距≤1.5cm。</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5.光控功能：杀虫灯能根据光照情况自动亮起和自动熄灭。</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6.雨控功能：杀虫灯落雨天能够自动进入保护状态，雨停后自动恢复工作。</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7.时控功能：杀虫灯具有在设定时间段内开始工作或停止工作功能。</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8.▲诱集害虫光源：①LED专用诱虫灯管（单片散热铝基板厚度≥1mm，单根灯管≥8个发光面，诱虫灯管外层高透玻璃密封）提供杀虫灯灯头现场查看诱虫灯管。</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②诱虫光源满足 GB/T20145-2006 灯光对生物安全无危害(提供具有 CNAS、CMA、CAL标志的质量监督检验报告复印件证明检验结论符合要求，签订合同时提供检验报告原件)。</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 xml:space="preserve">③诱虫光源对皮肤和眼睛光化学紫外危害：照射时间在 8h 以内时，有效曝辐限值为 </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30Jm-</w:t>
            </w:r>
            <w:r>
              <w:rPr>
                <w:rFonts w:ascii="Cambria" w:hAnsi="Cambria" w:eastAsia="方正仿宋_GBK" w:cs="Cambria"/>
                <w:kern w:val="2"/>
                <w:sz w:val="24"/>
                <w:szCs w:val="24"/>
              </w:rPr>
              <w:t>²</w:t>
            </w:r>
            <w:r>
              <w:rPr>
                <w:rFonts w:hint="eastAsia" w:ascii="方正仿宋_GBK" w:hAnsi="宋体" w:eastAsia="方正仿宋_GBK" w:cs="宋体"/>
                <w:kern w:val="2"/>
                <w:sz w:val="24"/>
                <w:szCs w:val="24"/>
              </w:rPr>
              <w:t>(提供具有 CNAS、CMA、CAL 标志的质量监督检验报告复印件证明检验结论符合要求 ，签订合同时提供检验报告原件)。</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9.光源拓展功能：高压电网内部具有至少安装三支灯管的扩展能力（根据不同季节害虫数量配搭使用），多灯管安装架一体注塑成型（无胶粘、拼接等可能造成固定不稳情况）。（提供杀虫灯灯头现场演示换装多支灯管）。</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10.自动清扫电网功能：杀虫灯能自动清扫电网丝粘附的虫污 (清洁方式为陶瓷珠清扫刷盘上下移动清虫；清扫刷盘的瓷珠不得包裹电网丝，刷盘瓷珠与电网丝两者应保持一定间距避免因电网丝弯折或虫污累积而移动卡顿)提供灯头现场演示。</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11.光电转换组件：单晶硅电池板，功率≥40W，灯杆顶部倾斜固定。</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12.电能储存组件：太阳能专用锂电池，电池容量≥15Ah，电池嵌于灯头内部。</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13.灯杆：立杆式安装，不锈钢材质φ≥63mm，整灯地面安装高度≥2.6米。</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14.集虫组件：塑料旋转（或卡口）型集虫盒。</w:t>
            </w:r>
          </w:p>
          <w:p>
            <w:pPr>
              <w:spacing w:after="0" w:line="40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15.杀虫灯管护系统①地理定位：通过杀虫灯智能管理平台能实现杀虫灯坐标定位，客户使用移动端设备就能在卫星地图中查看杀虫灯的安装位置。②维护管理：在系统中可以查看区域内杀虫灯的管理人员及管理情况，用户能手机扫描杀虫灯上的识别码提交故障信息。</w:t>
            </w:r>
          </w:p>
        </w:tc>
        <w:tc>
          <w:tcPr>
            <w:tcW w:w="915"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r>
              <w:rPr>
                <w:rFonts w:hint="eastAsia" w:ascii="方正仿宋_GBK" w:hAnsi="宋体" w:eastAsia="方正仿宋_GBK" w:cs="宋体"/>
                <w:sz w:val="28"/>
                <w:szCs w:val="28"/>
              </w:rPr>
              <w:t>10</w:t>
            </w:r>
          </w:p>
        </w:tc>
        <w:tc>
          <w:tcPr>
            <w:tcW w:w="709"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r>
              <w:rPr>
                <w:rFonts w:hint="eastAsia" w:ascii="方正仿宋_GBK" w:hAnsi="宋体" w:eastAsia="方正仿宋_GBK" w:cs="宋体"/>
                <w:sz w:val="28"/>
                <w:szCs w:val="28"/>
              </w:rPr>
              <w:t>台</w:t>
            </w:r>
          </w:p>
        </w:tc>
        <w:tc>
          <w:tcPr>
            <w:tcW w:w="850"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p>
        </w:tc>
      </w:tr>
      <w:tr>
        <w:tblPrEx>
          <w:tblLayout w:type="fixed"/>
          <w:tblCellMar>
            <w:top w:w="0" w:type="dxa"/>
            <w:left w:w="108" w:type="dxa"/>
            <w:bottom w:w="0" w:type="dxa"/>
            <w:right w:w="108" w:type="dxa"/>
          </w:tblCellMar>
        </w:tblPrEx>
        <w:trPr>
          <w:trHeight w:val="585" w:hRule="atLeast"/>
        </w:trPr>
        <w:tc>
          <w:tcPr>
            <w:tcW w:w="696" w:type="dxa"/>
            <w:tcBorders>
              <w:top w:val="nil"/>
              <w:left w:val="single" w:color="auto" w:sz="4" w:space="0"/>
              <w:bottom w:val="single" w:color="auto" w:sz="4" w:space="0"/>
              <w:right w:val="single" w:color="auto" w:sz="4" w:space="0"/>
            </w:tcBorders>
            <w:noWrap/>
            <w:vAlign w:val="center"/>
          </w:tcPr>
          <w:p>
            <w:pPr>
              <w:spacing w:line="540" w:lineRule="exact"/>
              <w:rPr>
                <w:rFonts w:ascii="方正仿宋_GBK" w:hAnsi="宋体" w:eastAsia="方正仿宋_GBK" w:cs="宋体"/>
                <w:sz w:val="28"/>
                <w:szCs w:val="28"/>
              </w:rPr>
            </w:pPr>
            <w:r>
              <w:rPr>
                <w:rFonts w:ascii="方正仿宋_GBK" w:hAnsi="宋体" w:eastAsia="方正仿宋_GBK" w:cs="宋体"/>
                <w:sz w:val="28"/>
                <w:szCs w:val="28"/>
              </w:rPr>
              <w:t>5</w:t>
            </w:r>
          </w:p>
        </w:tc>
        <w:tc>
          <w:tcPr>
            <w:tcW w:w="1460" w:type="dxa"/>
            <w:tcBorders>
              <w:top w:val="single" w:color="auto" w:sz="4" w:space="0"/>
              <w:left w:val="nil"/>
              <w:bottom w:val="single" w:color="auto" w:sz="4" w:space="0"/>
              <w:right w:val="single" w:color="auto" w:sz="4" w:space="0"/>
            </w:tcBorders>
            <w:vAlign w:val="center"/>
          </w:tcPr>
          <w:p>
            <w:pPr>
              <w:spacing w:line="540" w:lineRule="exact"/>
              <w:rPr>
                <w:rFonts w:ascii="方正仿宋_GBK" w:hAnsi="宋体" w:eastAsia="方正仿宋_GBK" w:cs="宋体"/>
                <w:sz w:val="24"/>
                <w:szCs w:val="24"/>
              </w:rPr>
            </w:pPr>
            <w:r>
              <w:rPr>
                <w:rFonts w:hint="eastAsia" w:ascii="方正仿宋_GBK" w:hAnsi="宋体" w:eastAsia="方正仿宋_GBK" w:cs="宋体"/>
                <w:sz w:val="24"/>
                <w:szCs w:val="24"/>
              </w:rPr>
              <w:t>农膜（大）</w:t>
            </w:r>
          </w:p>
        </w:tc>
        <w:tc>
          <w:tcPr>
            <w:tcW w:w="4613" w:type="dxa"/>
            <w:tcBorders>
              <w:top w:val="single" w:color="auto" w:sz="4" w:space="0"/>
              <w:left w:val="nil"/>
              <w:bottom w:val="single" w:color="auto" w:sz="4" w:space="0"/>
              <w:right w:val="single" w:color="auto" w:sz="4" w:space="0"/>
            </w:tcBorders>
            <w:vAlign w:val="center"/>
          </w:tcPr>
          <w:p>
            <w:pPr>
              <w:spacing w:line="58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规格厚10S，宽8米</w:t>
            </w:r>
          </w:p>
        </w:tc>
        <w:tc>
          <w:tcPr>
            <w:tcW w:w="915"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r>
              <w:rPr>
                <w:rFonts w:hint="eastAsia" w:ascii="方正仿宋_GBK" w:hAnsi="宋体" w:eastAsia="方正仿宋_GBK" w:cs="宋体"/>
                <w:sz w:val="28"/>
                <w:szCs w:val="28"/>
              </w:rPr>
              <w:t>2300</w:t>
            </w:r>
          </w:p>
        </w:tc>
        <w:tc>
          <w:tcPr>
            <w:tcW w:w="709"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r>
              <w:rPr>
                <w:rFonts w:hint="eastAsia" w:ascii="方正仿宋_GBK" w:hAnsi="宋体" w:eastAsia="方正仿宋_GBK" w:cs="宋体"/>
                <w:sz w:val="28"/>
                <w:szCs w:val="28"/>
              </w:rPr>
              <w:t>Kg</w:t>
            </w:r>
          </w:p>
        </w:tc>
        <w:tc>
          <w:tcPr>
            <w:tcW w:w="850"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p>
        </w:tc>
      </w:tr>
      <w:tr>
        <w:tblPrEx>
          <w:tblLayout w:type="fixed"/>
          <w:tblCellMar>
            <w:top w:w="0" w:type="dxa"/>
            <w:left w:w="108" w:type="dxa"/>
            <w:bottom w:w="0" w:type="dxa"/>
            <w:right w:w="108" w:type="dxa"/>
          </w:tblCellMar>
        </w:tblPrEx>
        <w:trPr>
          <w:trHeight w:val="669" w:hRule="atLeast"/>
        </w:trPr>
        <w:tc>
          <w:tcPr>
            <w:tcW w:w="696" w:type="dxa"/>
            <w:tcBorders>
              <w:top w:val="nil"/>
              <w:left w:val="single" w:color="auto" w:sz="4" w:space="0"/>
              <w:bottom w:val="single" w:color="auto" w:sz="4" w:space="0"/>
              <w:right w:val="single" w:color="auto" w:sz="4" w:space="0"/>
            </w:tcBorders>
            <w:noWrap/>
            <w:vAlign w:val="center"/>
          </w:tcPr>
          <w:p>
            <w:pPr>
              <w:spacing w:line="540" w:lineRule="exact"/>
              <w:rPr>
                <w:rFonts w:ascii="方正仿宋_GBK" w:hAnsi="宋体" w:eastAsia="方正仿宋_GBK" w:cs="宋体"/>
                <w:sz w:val="28"/>
                <w:szCs w:val="28"/>
              </w:rPr>
            </w:pPr>
            <w:r>
              <w:rPr>
                <w:rFonts w:ascii="方正仿宋_GBK" w:hAnsi="宋体" w:eastAsia="方正仿宋_GBK" w:cs="宋体"/>
                <w:sz w:val="28"/>
                <w:szCs w:val="28"/>
              </w:rPr>
              <w:t>6</w:t>
            </w:r>
          </w:p>
        </w:tc>
        <w:tc>
          <w:tcPr>
            <w:tcW w:w="1460" w:type="dxa"/>
            <w:tcBorders>
              <w:top w:val="single" w:color="auto" w:sz="4" w:space="0"/>
              <w:left w:val="nil"/>
              <w:bottom w:val="single" w:color="auto" w:sz="4" w:space="0"/>
              <w:right w:val="single" w:color="auto" w:sz="4" w:space="0"/>
            </w:tcBorders>
            <w:vAlign w:val="center"/>
          </w:tcPr>
          <w:p>
            <w:pPr>
              <w:spacing w:line="540" w:lineRule="exact"/>
              <w:rPr>
                <w:rFonts w:ascii="方正仿宋_GBK" w:hAnsi="宋体" w:eastAsia="方正仿宋_GBK" w:cs="宋体"/>
                <w:sz w:val="24"/>
                <w:szCs w:val="24"/>
              </w:rPr>
            </w:pPr>
            <w:r>
              <w:rPr>
                <w:rFonts w:hint="eastAsia" w:ascii="方正仿宋_GBK" w:hAnsi="宋体" w:eastAsia="方正仿宋_GBK" w:cs="宋体"/>
                <w:sz w:val="24"/>
                <w:szCs w:val="24"/>
              </w:rPr>
              <w:t>农膜（可降解中号）</w:t>
            </w:r>
          </w:p>
        </w:tc>
        <w:tc>
          <w:tcPr>
            <w:tcW w:w="4613" w:type="dxa"/>
            <w:tcBorders>
              <w:top w:val="single" w:color="auto" w:sz="4" w:space="0"/>
              <w:left w:val="nil"/>
              <w:bottom w:val="single" w:color="auto" w:sz="4" w:space="0"/>
              <w:right w:val="single" w:color="auto" w:sz="4" w:space="0"/>
            </w:tcBorders>
            <w:vAlign w:val="center"/>
          </w:tcPr>
          <w:p>
            <w:pPr>
              <w:spacing w:line="58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厚度0.08mm，长宽600*600mm</w:t>
            </w:r>
          </w:p>
        </w:tc>
        <w:tc>
          <w:tcPr>
            <w:tcW w:w="915"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r>
              <w:rPr>
                <w:rFonts w:hint="eastAsia" w:ascii="方正仿宋_GBK" w:hAnsi="宋体" w:eastAsia="方正仿宋_GBK" w:cs="宋体"/>
                <w:sz w:val="28"/>
                <w:szCs w:val="28"/>
              </w:rPr>
              <w:t>20000</w:t>
            </w:r>
          </w:p>
        </w:tc>
        <w:tc>
          <w:tcPr>
            <w:tcW w:w="709"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r>
              <w:rPr>
                <w:rFonts w:hint="eastAsia" w:ascii="方正仿宋_GBK" w:hAnsi="宋体" w:eastAsia="方正仿宋_GBK" w:cs="宋体"/>
                <w:sz w:val="28"/>
                <w:szCs w:val="28"/>
              </w:rPr>
              <w:t>张</w:t>
            </w:r>
          </w:p>
        </w:tc>
        <w:tc>
          <w:tcPr>
            <w:tcW w:w="850"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p>
        </w:tc>
      </w:tr>
      <w:tr>
        <w:tblPrEx>
          <w:tblLayout w:type="fixed"/>
          <w:tblCellMar>
            <w:top w:w="0" w:type="dxa"/>
            <w:left w:w="108" w:type="dxa"/>
            <w:bottom w:w="0" w:type="dxa"/>
            <w:right w:w="108" w:type="dxa"/>
          </w:tblCellMar>
        </w:tblPrEx>
        <w:trPr>
          <w:trHeight w:val="669" w:hRule="atLeast"/>
        </w:trPr>
        <w:tc>
          <w:tcPr>
            <w:tcW w:w="696" w:type="dxa"/>
            <w:tcBorders>
              <w:top w:val="nil"/>
              <w:left w:val="single" w:color="auto" w:sz="4" w:space="0"/>
              <w:bottom w:val="single" w:color="auto" w:sz="4" w:space="0"/>
              <w:right w:val="single" w:color="auto" w:sz="4" w:space="0"/>
            </w:tcBorders>
            <w:noWrap/>
            <w:vAlign w:val="center"/>
          </w:tcPr>
          <w:p>
            <w:pPr>
              <w:spacing w:line="540" w:lineRule="exact"/>
              <w:rPr>
                <w:rFonts w:ascii="方正仿宋_GBK" w:hAnsi="宋体" w:eastAsia="方正仿宋_GBK" w:cs="宋体"/>
                <w:sz w:val="28"/>
                <w:szCs w:val="28"/>
              </w:rPr>
            </w:pPr>
            <w:r>
              <w:rPr>
                <w:rFonts w:ascii="方正仿宋_GBK" w:hAnsi="宋体" w:eastAsia="方正仿宋_GBK" w:cs="宋体"/>
                <w:sz w:val="28"/>
                <w:szCs w:val="28"/>
              </w:rPr>
              <w:t>7</w:t>
            </w:r>
          </w:p>
        </w:tc>
        <w:tc>
          <w:tcPr>
            <w:tcW w:w="1460" w:type="dxa"/>
            <w:tcBorders>
              <w:top w:val="single" w:color="auto" w:sz="4" w:space="0"/>
              <w:left w:val="nil"/>
              <w:bottom w:val="single" w:color="auto" w:sz="4" w:space="0"/>
              <w:right w:val="single" w:color="auto" w:sz="4" w:space="0"/>
            </w:tcBorders>
            <w:vAlign w:val="center"/>
          </w:tcPr>
          <w:p>
            <w:pPr>
              <w:spacing w:line="540" w:lineRule="exact"/>
              <w:rPr>
                <w:rFonts w:ascii="方正仿宋_GBK" w:hAnsi="宋体" w:eastAsia="方正仿宋_GBK" w:cs="宋体"/>
                <w:sz w:val="24"/>
                <w:szCs w:val="24"/>
              </w:rPr>
            </w:pPr>
            <w:r>
              <w:rPr>
                <w:rFonts w:hint="eastAsia" w:ascii="方正仿宋_GBK" w:hAnsi="宋体" w:eastAsia="方正仿宋_GBK" w:cs="宋体"/>
                <w:sz w:val="24"/>
                <w:szCs w:val="24"/>
              </w:rPr>
              <w:t>农膜（可降解小号）</w:t>
            </w:r>
          </w:p>
        </w:tc>
        <w:tc>
          <w:tcPr>
            <w:tcW w:w="4613" w:type="dxa"/>
            <w:tcBorders>
              <w:top w:val="single" w:color="auto" w:sz="4" w:space="0"/>
              <w:left w:val="nil"/>
              <w:bottom w:val="single" w:color="auto" w:sz="4" w:space="0"/>
              <w:right w:val="single" w:color="auto" w:sz="4" w:space="0"/>
            </w:tcBorders>
            <w:vAlign w:val="center"/>
          </w:tcPr>
          <w:p>
            <w:pPr>
              <w:spacing w:line="580" w:lineRule="exact"/>
              <w:rPr>
                <w:rFonts w:ascii="方正仿宋_GBK" w:hAnsi="宋体" w:eastAsia="方正仿宋_GBK" w:cs="宋体"/>
                <w:kern w:val="2"/>
                <w:sz w:val="24"/>
                <w:szCs w:val="24"/>
              </w:rPr>
            </w:pPr>
            <w:r>
              <w:rPr>
                <w:rFonts w:hint="eastAsia" w:ascii="方正仿宋_GBK" w:hAnsi="宋体" w:eastAsia="方正仿宋_GBK" w:cs="宋体"/>
                <w:kern w:val="2"/>
                <w:sz w:val="24"/>
                <w:szCs w:val="24"/>
              </w:rPr>
              <w:t>厚度0.08mm，长宽400*400mm</w:t>
            </w:r>
          </w:p>
        </w:tc>
        <w:tc>
          <w:tcPr>
            <w:tcW w:w="915"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r>
              <w:rPr>
                <w:rFonts w:hint="eastAsia" w:ascii="方正仿宋_GBK" w:hAnsi="宋体" w:eastAsia="方正仿宋_GBK" w:cs="宋体"/>
                <w:sz w:val="28"/>
                <w:szCs w:val="28"/>
              </w:rPr>
              <w:t>40000</w:t>
            </w:r>
          </w:p>
        </w:tc>
        <w:tc>
          <w:tcPr>
            <w:tcW w:w="709"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r>
              <w:rPr>
                <w:rFonts w:hint="eastAsia" w:ascii="方正仿宋_GBK" w:hAnsi="宋体" w:eastAsia="方正仿宋_GBK" w:cs="宋体"/>
                <w:sz w:val="28"/>
                <w:szCs w:val="28"/>
              </w:rPr>
              <w:t>张</w:t>
            </w:r>
          </w:p>
        </w:tc>
        <w:tc>
          <w:tcPr>
            <w:tcW w:w="850" w:type="dxa"/>
            <w:tcBorders>
              <w:top w:val="nil"/>
              <w:left w:val="nil"/>
              <w:bottom w:val="single" w:color="auto" w:sz="4" w:space="0"/>
              <w:right w:val="single" w:color="auto" w:sz="4" w:space="0"/>
            </w:tcBorders>
            <w:vAlign w:val="center"/>
          </w:tcPr>
          <w:p>
            <w:pPr>
              <w:spacing w:line="540" w:lineRule="exact"/>
              <w:jc w:val="center"/>
              <w:rPr>
                <w:rFonts w:ascii="方正仿宋_GBK" w:hAnsi="宋体" w:eastAsia="方正仿宋_GBK" w:cs="宋体"/>
                <w:sz w:val="28"/>
                <w:szCs w:val="28"/>
              </w:rPr>
            </w:pPr>
          </w:p>
        </w:tc>
      </w:tr>
    </w:tbl>
    <w:p>
      <w:pPr>
        <w:spacing w:line="440" w:lineRule="exact"/>
        <w:outlineLvl w:val="2"/>
        <w:rPr>
          <w:rFonts w:ascii="方正仿宋_GBK" w:hAnsi="宋体" w:eastAsia="方正仿宋_GBK"/>
          <w:b/>
          <w:sz w:val="28"/>
          <w:szCs w:val="28"/>
        </w:rPr>
      </w:pPr>
    </w:p>
    <w:p>
      <w:pPr>
        <w:spacing w:before="49" w:after="0" w:line="480" w:lineRule="exact"/>
        <w:ind w:right="-23" w:firstLine="560" w:firstLineChars="200"/>
        <w:rPr>
          <w:rFonts w:ascii="方正黑体_GBK" w:hAnsi="宋体" w:eastAsia="方正黑体_GBK" w:cs="宋体"/>
          <w:bCs/>
          <w:position w:val="-2"/>
          <w:sz w:val="28"/>
          <w:szCs w:val="28"/>
        </w:rPr>
      </w:pPr>
      <w:r>
        <w:rPr>
          <w:rFonts w:hint="eastAsia" w:ascii="方正黑体_GBK" w:hAnsi="宋体" w:eastAsia="方正黑体_GBK" w:cs="宋体"/>
          <w:bCs/>
          <w:position w:val="-2"/>
          <w:sz w:val="28"/>
          <w:szCs w:val="28"/>
        </w:rPr>
        <w:t>四、商务要求</w:t>
      </w:r>
    </w:p>
    <w:p>
      <w:pPr>
        <w:spacing w:before="49" w:after="0" w:line="480" w:lineRule="exact"/>
        <w:ind w:right="-20" w:firstLine="560" w:firstLineChars="200"/>
        <w:rPr>
          <w:rFonts w:ascii="方正黑体_GBK" w:hAnsi="宋体" w:eastAsia="方正黑体_GBK" w:cs="宋体"/>
          <w:bCs/>
          <w:position w:val="-2"/>
          <w:sz w:val="28"/>
          <w:szCs w:val="28"/>
        </w:rPr>
      </w:pPr>
      <w:r>
        <w:rPr>
          <w:rFonts w:hint="eastAsia" w:ascii="方正仿宋_GBK" w:hAnsi="宋体" w:eastAsia="方正仿宋_GBK"/>
          <w:sz w:val="28"/>
          <w:szCs w:val="28"/>
        </w:rPr>
        <w:t>1.实施时间（或交货期）、交货地点（或实施地点）</w:t>
      </w:r>
    </w:p>
    <w:p>
      <w:pPr>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1）实施时间（或交货期）</w:t>
      </w:r>
    </w:p>
    <w:p>
      <w:pPr>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签订合同后20个日历天内交货并完成安装调试，能正常使用。</w:t>
      </w:r>
    </w:p>
    <w:p>
      <w:pPr>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2）交货地点（或实施地点）</w:t>
      </w:r>
    </w:p>
    <w:p>
      <w:pPr>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实施（交货）地点：采购人指定地点。</w:t>
      </w:r>
    </w:p>
    <w:p>
      <w:pPr>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2.报价要求</w:t>
      </w:r>
    </w:p>
    <w:p>
      <w:pPr>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本次报价为人民币报价，包含人工费、设备使用费用、税费等所有完成本次服务的所有费用，采购人不再另行支付其他费用。</w:t>
      </w:r>
    </w:p>
    <w:p>
      <w:pPr>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3.质量保证</w:t>
      </w:r>
    </w:p>
    <w:p>
      <w:pPr>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1)产品质量保证期：自验收合格之日起，所投产品质量保证期不低于 2年。投标产品属于国家规定“三包”范围的，其产品质量保证期不得低于“三包”规定。供应商的质量保证期承诺优于国家“三包”规定的，按供应商实际承诺执行。</w:t>
      </w:r>
    </w:p>
    <w:p>
      <w:pPr>
        <w:spacing w:line="480" w:lineRule="exact"/>
        <w:ind w:firstLine="560" w:firstLineChars="200"/>
        <w:rPr>
          <w:rFonts w:ascii="方正仿宋_GBK" w:eastAsia="方正仿宋_GBK"/>
          <w:sz w:val="28"/>
          <w:szCs w:val="28"/>
        </w:rPr>
      </w:pPr>
      <w:r>
        <w:rPr>
          <w:rFonts w:hint="eastAsia" w:ascii="方正仿宋_GBK" w:eastAsia="方正仿宋_GBK"/>
          <w:sz w:val="28"/>
          <w:szCs w:val="28"/>
        </w:rPr>
        <w:t>2）质量保证：供应商提供的物品应符合技术要求条款中所标称的规格、参数和标准。其质量必须符合国家产品标准或行业标准，并符合出厂检验标准，符合安全基本使用要求。供应商应保证物品全新、未使用的符合国家质量标准的合格品。</w:t>
      </w:r>
    </w:p>
    <w:p>
      <w:pPr>
        <w:spacing w:line="480" w:lineRule="exact"/>
        <w:ind w:firstLine="560" w:firstLineChars="200"/>
        <w:rPr>
          <w:rFonts w:ascii="方正仿宋_GBK" w:eastAsia="方正仿宋_GBK"/>
          <w:sz w:val="28"/>
          <w:szCs w:val="28"/>
        </w:rPr>
      </w:pPr>
      <w:r>
        <w:rPr>
          <w:rFonts w:hint="eastAsia" w:ascii="方正仿宋_GBK" w:hAnsi="宋体" w:eastAsia="方正仿宋_GBK"/>
          <w:sz w:val="28"/>
          <w:szCs w:val="28"/>
        </w:rPr>
        <w:t>4.</w:t>
      </w:r>
      <w:r>
        <w:rPr>
          <w:rFonts w:hint="eastAsia" w:ascii="方正仿宋_GBK" w:eastAsia="方正仿宋_GBK"/>
          <w:sz w:val="28"/>
          <w:szCs w:val="28"/>
        </w:rPr>
        <w:t>验货方式</w:t>
      </w:r>
    </w:p>
    <w:p>
      <w:pPr>
        <w:spacing w:line="480" w:lineRule="exact"/>
        <w:ind w:firstLine="560" w:firstLineChars="200"/>
        <w:rPr>
          <w:rFonts w:ascii="方正仿宋_GBK" w:eastAsia="方正仿宋_GBK"/>
          <w:sz w:val="28"/>
          <w:szCs w:val="28"/>
        </w:rPr>
      </w:pPr>
      <w:r>
        <w:rPr>
          <w:rFonts w:hint="eastAsia" w:ascii="方正仿宋_GBK" w:eastAsia="方正仿宋_GBK"/>
          <w:color w:val="C00000"/>
          <w:sz w:val="28"/>
          <w:szCs w:val="28"/>
        </w:rPr>
        <w:t>1）</w:t>
      </w:r>
      <w:r>
        <w:rPr>
          <w:rFonts w:hint="eastAsia" w:ascii="方正仿宋_GBK" w:eastAsia="方正仿宋_GBK"/>
          <w:sz w:val="28"/>
          <w:szCs w:val="28"/>
        </w:rPr>
        <w:t>成交供应商应保证货物到达采购人指定安装地点完好无损，如有缺漏、损坏，由供应商负责调换、补齐或赔偿。</w:t>
      </w:r>
    </w:p>
    <w:p>
      <w:pPr>
        <w:spacing w:line="480" w:lineRule="exact"/>
        <w:ind w:firstLine="560" w:firstLineChars="200"/>
        <w:rPr>
          <w:rFonts w:ascii="方正仿宋_GBK" w:eastAsia="方正仿宋_GBK"/>
          <w:sz w:val="28"/>
          <w:szCs w:val="28"/>
        </w:rPr>
      </w:pPr>
      <w:r>
        <w:rPr>
          <w:rFonts w:hint="eastAsia" w:ascii="方正仿宋_GBK" w:eastAsia="方正仿宋_GBK"/>
          <w:sz w:val="28"/>
          <w:szCs w:val="28"/>
        </w:rPr>
        <w:t>2）成交供应商应提供完备的技术资料、合格证等。验收合格条件如下：设备技术参数与采购合同一致，性能指标达到规定的标准。货物技术资料、产品证书的原件或复印件、合格证等资料齐全。在产品试运行期间所出现的问题得到解决，并运行正常。在规定时间内完成交货并验收，并经采购人确认。</w:t>
      </w:r>
    </w:p>
    <w:p>
      <w:pPr>
        <w:spacing w:line="480" w:lineRule="exact"/>
        <w:ind w:firstLine="560" w:firstLineChars="200"/>
        <w:rPr>
          <w:rFonts w:ascii="方正仿宋_GBK" w:eastAsia="方正仿宋_GBK"/>
          <w:sz w:val="28"/>
          <w:szCs w:val="28"/>
        </w:rPr>
      </w:pPr>
      <w:r>
        <w:rPr>
          <w:rFonts w:hint="eastAsia" w:ascii="方正仿宋_GBK" w:eastAsia="方正仿宋_GBK"/>
          <w:sz w:val="28"/>
          <w:szCs w:val="28"/>
        </w:rPr>
        <w:t>5.付款方式</w:t>
      </w:r>
    </w:p>
    <w:p>
      <w:pPr>
        <w:spacing w:line="480" w:lineRule="exact"/>
        <w:ind w:firstLine="560" w:firstLineChars="200"/>
        <w:rPr>
          <w:rFonts w:ascii="方正仿宋_GBK" w:eastAsia="方正仿宋_GBK"/>
          <w:sz w:val="28"/>
          <w:szCs w:val="28"/>
        </w:rPr>
      </w:pPr>
      <w:r>
        <w:rPr>
          <w:rFonts w:hint="eastAsia" w:ascii="方正仿宋_GBK" w:eastAsia="方正仿宋_GBK"/>
          <w:sz w:val="28"/>
          <w:szCs w:val="28"/>
        </w:rPr>
        <w:t>验收合格后，供应商提供正式发票，采购人在30个工作日内支付合同金额的100%。</w:t>
      </w:r>
    </w:p>
    <w:p>
      <w:pPr>
        <w:spacing w:before="49" w:after="0" w:line="480" w:lineRule="exact"/>
        <w:ind w:right="-20" w:firstLine="560" w:firstLineChars="200"/>
        <w:rPr>
          <w:rFonts w:ascii="方正黑体_GBK" w:hAnsi="宋体" w:eastAsia="方正黑体_GBK" w:cs="宋体"/>
          <w:bCs/>
          <w:position w:val="-2"/>
          <w:sz w:val="28"/>
          <w:szCs w:val="28"/>
        </w:rPr>
      </w:pPr>
      <w:r>
        <w:rPr>
          <w:rFonts w:hint="eastAsia" w:ascii="方正黑体_GBK" w:hAnsi="宋体" w:eastAsia="方正黑体_GBK" w:cs="宋体"/>
          <w:bCs/>
          <w:position w:val="-2"/>
          <w:sz w:val="28"/>
          <w:szCs w:val="28"/>
        </w:rPr>
        <w:t>五、其它有关规定</w:t>
      </w:r>
    </w:p>
    <w:p>
      <w:pPr>
        <w:pStyle w:val="2"/>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1.凡有意参加询比的供应商，请于公告发布之日起至报名截止时间之前，在重庆市政府采购云平台·网上竞采平台板块上下载查看本项目需求文件以及变更公告等询比前公布的所有项目资料，无论供应商下载查看与否，均视为已知晓所有询比实质性要求内容。</w:t>
      </w:r>
    </w:p>
    <w:p>
      <w:pPr>
        <w:pStyle w:val="2"/>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2.按规定的时间在重庆市政府采购云平台.网上竞采平台板块进行网上报价，并在规定的时间内上传响应文件电子文档。未在规定时间内报价和上传响应文件电子文档的供应商不具备竞标资格。</w:t>
      </w:r>
    </w:p>
    <w:p>
      <w:pPr>
        <w:pStyle w:val="2"/>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3.无论询比结果如何，供应商参与本项目的所有费用均由自行承担。</w:t>
      </w:r>
    </w:p>
    <w:p>
      <w:pPr>
        <w:spacing w:before="49" w:after="0" w:line="480" w:lineRule="exact"/>
        <w:ind w:right="-20" w:firstLine="560" w:firstLineChars="200"/>
        <w:rPr>
          <w:rFonts w:ascii="方正黑体_GBK" w:hAnsi="宋体" w:eastAsia="方正黑体_GBK" w:cs="宋体"/>
          <w:bCs/>
          <w:position w:val="-2"/>
          <w:sz w:val="28"/>
          <w:szCs w:val="28"/>
        </w:rPr>
      </w:pPr>
      <w:r>
        <w:rPr>
          <w:rFonts w:hint="eastAsia" w:ascii="方正黑体_GBK" w:hAnsi="宋体" w:eastAsia="方正黑体_GBK" w:cs="宋体"/>
          <w:bCs/>
          <w:position w:val="-2"/>
          <w:sz w:val="28"/>
          <w:szCs w:val="28"/>
        </w:rPr>
        <w:t>六、供应商提交响应文件</w:t>
      </w:r>
    </w:p>
    <w:p>
      <w:pPr>
        <w:spacing w:line="480" w:lineRule="exact"/>
        <w:ind w:firstLine="560" w:firstLineChars="200"/>
        <w:rPr>
          <w:rFonts w:ascii="方正仿宋_GBK" w:hAnsi="宋体" w:eastAsia="方正仿宋_GBK" w:cs="仿宋_GB2312"/>
          <w:kern w:val="2"/>
          <w:sz w:val="28"/>
          <w:szCs w:val="28"/>
        </w:rPr>
      </w:pPr>
      <w:r>
        <w:rPr>
          <w:rFonts w:hint="eastAsia" w:ascii="方正仿宋_GBK" w:hAnsi="宋体" w:eastAsia="方正仿宋_GBK" w:cs="仿宋_GB2312"/>
          <w:kern w:val="2"/>
          <w:sz w:val="28"/>
          <w:szCs w:val="28"/>
        </w:rPr>
        <w:t>1.供应商线上报名、报价时需上传盖章后的电子文档一份。</w:t>
      </w:r>
    </w:p>
    <w:p>
      <w:pPr>
        <w:spacing w:line="480" w:lineRule="exact"/>
        <w:ind w:firstLine="560" w:firstLineChars="200"/>
        <w:rPr>
          <w:rFonts w:ascii="方正仿宋_GBK" w:hAnsi="宋体" w:eastAsia="方正仿宋_GBK" w:cs="仿宋_GB2312"/>
          <w:kern w:val="2"/>
          <w:sz w:val="28"/>
          <w:szCs w:val="28"/>
        </w:rPr>
      </w:pPr>
      <w:r>
        <w:rPr>
          <w:rFonts w:hint="eastAsia" w:ascii="方正仿宋_GBK" w:hAnsi="宋体" w:eastAsia="方正仿宋_GBK" w:cs="仿宋_GB2312"/>
          <w:kern w:val="2"/>
          <w:sz w:val="28"/>
          <w:szCs w:val="28"/>
        </w:rPr>
        <w:t>2.采购人将以平台的线上资料作为评判依据。</w:t>
      </w:r>
    </w:p>
    <w:p>
      <w:pPr>
        <w:spacing w:line="480" w:lineRule="exact"/>
        <w:ind w:firstLine="560" w:firstLineChars="200"/>
        <w:rPr>
          <w:rFonts w:ascii="方正仿宋_GBK" w:hAnsi="宋体" w:eastAsia="方正仿宋_GBK" w:cs="仿宋_GB2312"/>
          <w:kern w:val="2"/>
          <w:sz w:val="28"/>
          <w:szCs w:val="28"/>
        </w:rPr>
      </w:pPr>
      <w:r>
        <w:rPr>
          <w:rFonts w:hint="eastAsia" w:ascii="方正仿宋_GBK" w:hAnsi="宋体" w:eastAsia="方正仿宋_GBK" w:cs="仿宋_GB2312"/>
          <w:kern w:val="2"/>
          <w:sz w:val="28"/>
          <w:szCs w:val="28"/>
        </w:rPr>
        <w:t>3.供应商制作的响应文件电子文档，须按照要求制作，规定签字、盖章的地方必须按其规定签字、盖章，未按要求制作响应文件的进行废标处理。</w:t>
      </w:r>
    </w:p>
    <w:p>
      <w:pPr>
        <w:spacing w:line="480" w:lineRule="exact"/>
        <w:ind w:firstLine="560" w:firstLineChars="200"/>
        <w:rPr>
          <w:rFonts w:ascii="方正仿宋_GBK" w:hAnsi="宋体" w:eastAsia="方正仿宋_GBK" w:cs="仿宋_GB2312"/>
          <w:kern w:val="2"/>
          <w:sz w:val="28"/>
          <w:szCs w:val="28"/>
        </w:rPr>
      </w:pPr>
      <w:r>
        <w:rPr>
          <w:rFonts w:hint="eastAsia" w:ascii="方正仿宋_GBK" w:eastAsia="方正仿宋_GBK"/>
          <w:sz w:val="28"/>
          <w:szCs w:val="28"/>
        </w:rPr>
        <w:t>4.响应文件要求必须上传：1.供应商提供所投农药产品的农药三证（即：</w:t>
      </w:r>
      <w:r>
        <w:rPr>
          <w:rFonts w:hint="eastAsia" w:ascii="方正仿宋_GBK" w:hAnsi="宋体" w:eastAsia="方正仿宋_GBK" w:cs="仿宋_GB2312"/>
          <w:kern w:val="2"/>
          <w:sz w:val="28"/>
          <w:szCs w:val="28"/>
        </w:rPr>
        <w:t>农药登记证、农药生产许可证、产品标准证书）及检测报告，复印件加盖生产企业鲜章；2.供应商提供农药经营许可证，提供复印件且加盖供应商单位鲜章；3. 供应商提供农药生产厂家</w:t>
      </w:r>
      <w:r>
        <w:rPr>
          <w:rFonts w:hint="eastAsia" w:ascii="方正仿宋_GBK" w:hAnsi="宋体" w:eastAsia="方正仿宋_GBK" w:cs="仿宋_GB2312"/>
          <w:kern w:val="2"/>
          <w:sz w:val="28"/>
          <w:szCs w:val="28"/>
        </w:rPr>
        <w:t>直接授权销售商</w:t>
      </w:r>
      <w:r>
        <w:rPr>
          <w:rFonts w:hint="eastAsia" w:ascii="方正仿宋_GBK" w:hAnsi="宋体" w:eastAsia="方正仿宋_GBK" w:cs="仿宋_GB2312"/>
          <w:kern w:val="2"/>
          <w:sz w:val="28"/>
          <w:szCs w:val="28"/>
        </w:rPr>
        <w:t>证明，复印件加盖生产企业鲜章；4. 非农药产品（太阳能杀虫灯）供应商需提供产品质量检验报告；5. 询价采购报价表（明细报价表）；6. 合同签订时需提供以上文件原件备查。</w:t>
      </w:r>
    </w:p>
    <w:p>
      <w:pPr>
        <w:spacing w:before="49" w:after="0" w:line="480" w:lineRule="exact"/>
        <w:ind w:right="-20" w:firstLine="560" w:firstLineChars="200"/>
        <w:rPr>
          <w:rFonts w:ascii="方正黑体_GBK" w:hAnsi="宋体" w:eastAsia="方正黑体_GBK" w:cs="宋体"/>
          <w:bCs/>
          <w:position w:val="-2"/>
          <w:sz w:val="28"/>
          <w:szCs w:val="28"/>
        </w:rPr>
      </w:pPr>
      <w:r>
        <w:rPr>
          <w:rFonts w:hint="eastAsia" w:ascii="方正黑体_GBK" w:hAnsi="宋体" w:eastAsia="方正黑体_GBK" w:cs="宋体"/>
          <w:bCs/>
          <w:position w:val="-2"/>
          <w:sz w:val="28"/>
          <w:szCs w:val="28"/>
        </w:rPr>
        <w:t>七、评选方法及标准</w:t>
      </w:r>
    </w:p>
    <w:p>
      <w:pPr>
        <w:pStyle w:val="2"/>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最低价法。已入围的报价供应商，选择报价最低的成为成交供应商，若出现相同最低报价，采购人按照响应时间，选择先响应的投标人为中标人。</w:t>
      </w:r>
    </w:p>
    <w:p>
      <w:pPr>
        <w:spacing w:before="49" w:after="0" w:line="480" w:lineRule="exact"/>
        <w:ind w:right="-20" w:firstLine="560" w:firstLineChars="200"/>
        <w:rPr>
          <w:rFonts w:ascii="方正黑体_GBK" w:hAnsi="宋体" w:eastAsia="方正黑体_GBK" w:cs="宋体"/>
          <w:bCs/>
          <w:position w:val="-2"/>
          <w:sz w:val="28"/>
          <w:szCs w:val="28"/>
        </w:rPr>
      </w:pPr>
      <w:r>
        <w:rPr>
          <w:rFonts w:hint="eastAsia" w:ascii="方正黑体_GBK" w:hAnsi="宋体" w:eastAsia="方正黑体_GBK" w:cs="宋体"/>
          <w:bCs/>
          <w:position w:val="-2"/>
          <w:sz w:val="28"/>
          <w:szCs w:val="28"/>
        </w:rPr>
        <w:t>八、其他</w:t>
      </w:r>
    </w:p>
    <w:p>
      <w:pPr>
        <w:pStyle w:val="2"/>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1．供应商必须对以上条款和服务承诺明确列出，承诺内容必须达到要求。</w:t>
      </w:r>
    </w:p>
    <w:p>
      <w:pPr>
        <w:pStyle w:val="2"/>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2．其他未尽事宜由供需双方在采购合同中详细约定。</w:t>
      </w:r>
    </w:p>
    <w:p>
      <w:pPr>
        <w:spacing w:before="49" w:after="0" w:line="480" w:lineRule="exact"/>
        <w:ind w:right="-20" w:firstLine="560" w:firstLineChars="200"/>
        <w:rPr>
          <w:rFonts w:ascii="方正黑体_GBK" w:hAnsi="宋体" w:eastAsia="方正黑体_GBK" w:cs="宋体"/>
          <w:bCs/>
          <w:position w:val="-2"/>
          <w:sz w:val="28"/>
          <w:szCs w:val="28"/>
        </w:rPr>
      </w:pPr>
      <w:r>
        <w:rPr>
          <w:rFonts w:hint="eastAsia" w:ascii="方正黑体_GBK" w:hAnsi="宋体" w:eastAsia="方正黑体_GBK" w:cs="宋体"/>
          <w:bCs/>
          <w:position w:val="-2"/>
          <w:sz w:val="28"/>
          <w:szCs w:val="28"/>
        </w:rPr>
        <w:t>九、采购合同</w:t>
      </w:r>
    </w:p>
    <w:p>
      <w:pPr>
        <w:pStyle w:val="2"/>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采购人在中标结果发布后5个工作日内与中标供应商在线完成合同内容的确认，并与中标供应商签订书面合同。</w:t>
      </w:r>
    </w:p>
    <w:p>
      <w:pPr>
        <w:spacing w:before="49" w:after="0" w:line="480" w:lineRule="exact"/>
        <w:ind w:right="-20" w:firstLine="560" w:firstLineChars="200"/>
        <w:rPr>
          <w:rFonts w:ascii="方正黑体_GBK" w:hAnsi="宋体" w:eastAsia="方正黑体_GBK" w:cs="宋体"/>
          <w:bCs/>
          <w:position w:val="-2"/>
          <w:sz w:val="28"/>
          <w:szCs w:val="28"/>
        </w:rPr>
      </w:pPr>
      <w:r>
        <w:rPr>
          <w:rFonts w:hint="eastAsia" w:ascii="方正黑体_GBK" w:hAnsi="宋体" w:eastAsia="方正黑体_GBK" w:cs="宋体"/>
          <w:bCs/>
          <w:position w:val="-2"/>
          <w:sz w:val="28"/>
          <w:szCs w:val="28"/>
        </w:rPr>
        <w:t>十、采购代理服务费</w:t>
      </w:r>
    </w:p>
    <w:p>
      <w:pPr>
        <w:pStyle w:val="2"/>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（一）其他未尽事宜由供需双方在采购合同中详细约定。</w:t>
      </w:r>
    </w:p>
    <w:p>
      <w:pPr>
        <w:pStyle w:val="2"/>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（二）本项目不接受联合体参与投标。</w:t>
      </w:r>
    </w:p>
    <w:p>
      <w:pPr>
        <w:pStyle w:val="2"/>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（三）成交供应商须按中标结果公告中确定的中标金额的1.5%向重庆市永川区益川实业有限公司支付采购代理服务费。</w:t>
      </w:r>
    </w:p>
    <w:p>
      <w:pPr>
        <w:spacing w:before="49" w:after="0" w:line="480" w:lineRule="exact"/>
        <w:ind w:right="-20" w:firstLine="560" w:firstLineChars="200"/>
        <w:rPr>
          <w:rFonts w:ascii="方正黑体_GBK" w:hAnsi="宋体" w:eastAsia="方正黑体_GBK" w:cs="宋体"/>
          <w:bCs/>
          <w:position w:val="-2"/>
          <w:sz w:val="28"/>
          <w:szCs w:val="28"/>
        </w:rPr>
      </w:pPr>
      <w:r>
        <w:rPr>
          <w:rFonts w:hint="eastAsia" w:ascii="方正黑体_GBK" w:hAnsi="宋体" w:eastAsia="方正黑体_GBK" w:cs="宋体"/>
          <w:bCs/>
          <w:position w:val="-2"/>
          <w:sz w:val="28"/>
          <w:szCs w:val="28"/>
        </w:rPr>
        <w:t>十一、联系方式</w:t>
      </w:r>
    </w:p>
    <w:p>
      <w:pPr>
        <w:pStyle w:val="2"/>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采购人：重庆市永川区森林病虫防治站</w:t>
      </w:r>
    </w:p>
    <w:p>
      <w:pPr>
        <w:pStyle w:val="2"/>
        <w:spacing w:line="480" w:lineRule="exact"/>
        <w:ind w:firstLine="560" w:firstLineChars="200"/>
        <w:rPr>
          <w:rFonts w:hint="eastAsia" w:ascii="方正仿宋_GBK" w:hAnsi="宋体" w:eastAsia="方正仿宋_GBK"/>
          <w:sz w:val="28"/>
          <w:szCs w:val="28"/>
        </w:rPr>
      </w:pPr>
      <w:r>
        <w:rPr>
          <w:rFonts w:hint="eastAsia" w:ascii="方正仿宋_GBK" w:hAnsi="宋体" w:eastAsia="方正仿宋_GBK"/>
          <w:sz w:val="28"/>
          <w:szCs w:val="28"/>
        </w:rPr>
        <w:t>电  话：023-61192322</w:t>
      </w:r>
    </w:p>
    <w:p>
      <w:pPr>
        <w:pStyle w:val="2"/>
        <w:ind w:firstLine="560" w:firstLineChars="200"/>
        <w:rPr>
          <w:rFonts w:hint="eastAsia" w:ascii="方正仿宋_GBK" w:hAnsi="宋体" w:eastAsia="方正仿宋_GBK" w:cs="仿宋_GB2312"/>
          <w:b w:val="0"/>
          <w:bCs w:val="0"/>
          <w:kern w:val="2"/>
          <w:sz w:val="28"/>
          <w:szCs w:val="28"/>
        </w:rPr>
      </w:pPr>
      <w:r>
        <w:rPr>
          <w:rFonts w:hint="eastAsia" w:ascii="方正仿宋_GBK" w:hAnsi="宋体" w:eastAsia="方正仿宋_GBK" w:cs="仿宋_GB2312"/>
          <w:b w:val="0"/>
          <w:bCs w:val="0"/>
          <w:kern w:val="2"/>
          <w:sz w:val="28"/>
          <w:szCs w:val="28"/>
        </w:rPr>
        <w:t>联系人：刘老师</w:t>
      </w:r>
    </w:p>
    <w:p>
      <w:pPr>
        <w:pStyle w:val="2"/>
        <w:ind w:firstLine="560"/>
        <w:rPr>
          <w:rFonts w:hint="eastAsia" w:ascii="方正仿宋_GBK" w:hAnsi="宋体" w:eastAsia="方正仿宋_GBK"/>
          <w:sz w:val="28"/>
          <w:szCs w:val="28"/>
          <w:rPrChange w:id="0" w:author="Administrator" w:date="2022-04-24T10:19:36Z">
            <w:rPr>
              <w:rFonts w:ascii="方正仿宋_GBK" w:eastAsia="方正仿宋_GBK"/>
              <w:sz w:val="28"/>
              <w:szCs w:val="28"/>
            </w:rPr>
          </w:rPrChange>
        </w:rPr>
      </w:pPr>
      <w:r>
        <w:rPr>
          <w:rFonts w:hint="eastAsia" w:ascii="方正仿宋_GBK" w:hAnsi="宋体" w:eastAsia="方正仿宋_GBK"/>
          <w:sz w:val="28"/>
          <w:szCs w:val="28"/>
        </w:rPr>
        <w:t>地  址：重庆市永川区人民北路6号</w:t>
      </w:r>
    </w:p>
    <w:p>
      <w:pPr>
        <w:pStyle w:val="2"/>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采购代理机构：重庆市永川区益川实业有限公司</w:t>
      </w:r>
    </w:p>
    <w:p>
      <w:pPr>
        <w:pStyle w:val="2"/>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联系人：苏老师</w:t>
      </w:r>
    </w:p>
    <w:p>
      <w:pPr>
        <w:pStyle w:val="2"/>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电话：023-49621986</w:t>
      </w:r>
    </w:p>
    <w:p>
      <w:pPr>
        <w:pStyle w:val="2"/>
        <w:spacing w:line="480" w:lineRule="exact"/>
        <w:ind w:firstLine="560" w:firstLineChars="200"/>
        <w:rPr>
          <w:rFonts w:ascii="方正仿宋_GBK" w:hAnsi="宋体" w:eastAsia="方正仿宋_GBK"/>
          <w:sz w:val="28"/>
          <w:szCs w:val="28"/>
        </w:rPr>
      </w:pPr>
      <w:r>
        <w:rPr>
          <w:rFonts w:hint="eastAsia" w:ascii="方正仿宋_GBK" w:hAnsi="宋体" w:eastAsia="方正仿宋_GBK"/>
          <w:sz w:val="28"/>
          <w:szCs w:val="28"/>
        </w:rPr>
        <w:t>地址：重庆市永川区昌州大道东段179号</w:t>
      </w:r>
    </w:p>
    <w:p>
      <w:pPr>
        <w:sectPr>
          <w:footerReference r:id="rId3" w:type="default"/>
          <w:pgSz w:w="11920" w:h="16840"/>
          <w:pgMar w:top="1220" w:right="1680" w:bottom="1160" w:left="1200" w:header="737" w:footer="965" w:gutter="0"/>
          <w:pgNumType w:fmt="numberInDash"/>
          <w:cols w:space="720" w:num="1"/>
          <w:docGrid w:linePitch="299" w:charSpace="0"/>
        </w:sectPr>
      </w:pPr>
    </w:p>
    <w:p>
      <w:pPr>
        <w:spacing w:line="500" w:lineRule="exact"/>
        <w:jc w:val="center"/>
        <w:rPr>
          <w:rFonts w:ascii="宋体" w:hAnsi="宋体" w:eastAsia="宋体" w:cs="宋体"/>
          <w:b/>
          <w:szCs w:val="28"/>
        </w:rPr>
      </w:pPr>
      <w:r>
        <w:rPr>
          <w:rFonts w:hint="eastAsia" w:ascii="宋体" w:hAnsi="宋体" w:eastAsia="宋体" w:cs="宋体"/>
          <w:b/>
          <w:szCs w:val="28"/>
        </w:rPr>
        <w:t>供应商编制响应文件要求</w:t>
      </w:r>
    </w:p>
    <w:p>
      <w:pPr>
        <w:widowControl w:val="0"/>
        <w:numPr>
          <w:ilvl w:val="0"/>
          <w:numId w:val="1"/>
        </w:numPr>
        <w:adjustRightInd/>
        <w:snapToGrid/>
        <w:spacing w:after="0" w:line="312" w:lineRule="auto"/>
        <w:jc w:val="both"/>
        <w:rPr>
          <w:rFonts w:ascii="宋体" w:hAnsi="宋体" w:eastAsia="宋体" w:cs="宋体"/>
          <w:b/>
          <w:sz w:val="24"/>
          <w:szCs w:val="24"/>
        </w:rPr>
      </w:pPr>
      <w:r>
        <w:rPr>
          <w:rFonts w:hint="eastAsia" w:ascii="宋体" w:hAnsi="宋体" w:eastAsia="宋体" w:cs="宋体"/>
          <w:b/>
          <w:sz w:val="24"/>
          <w:szCs w:val="24"/>
        </w:rPr>
        <w:t>报价</w:t>
      </w:r>
    </w:p>
    <w:p>
      <w:pPr>
        <w:tabs>
          <w:tab w:val="left" w:pos="6300"/>
        </w:tabs>
        <w:spacing w:line="312" w:lineRule="auto"/>
        <w:ind w:firstLine="480" w:firstLineChars="200"/>
        <w:rPr>
          <w:rFonts w:ascii="宋体" w:hAnsi="宋体" w:eastAsia="宋体" w:cs="宋体"/>
          <w:bCs/>
          <w:sz w:val="24"/>
          <w:szCs w:val="24"/>
        </w:rPr>
      </w:pPr>
      <w:r>
        <w:rPr>
          <w:rFonts w:hint="eastAsia" w:ascii="宋体" w:hAnsi="宋体" w:eastAsia="宋体" w:cs="宋体"/>
          <w:bCs/>
          <w:sz w:val="24"/>
          <w:szCs w:val="24"/>
        </w:rPr>
        <w:t>（一）报价函</w:t>
      </w:r>
    </w:p>
    <w:p>
      <w:pPr>
        <w:tabs>
          <w:tab w:val="left" w:pos="6300"/>
        </w:tabs>
        <w:spacing w:line="360" w:lineRule="auto"/>
        <w:jc w:val="center"/>
        <w:outlineLvl w:val="0"/>
        <w:rPr>
          <w:rFonts w:ascii="宋体" w:hAnsi="宋体" w:eastAsia="宋体" w:cs="宋体"/>
          <w:b/>
          <w:szCs w:val="28"/>
        </w:rPr>
      </w:pPr>
      <w:r>
        <w:rPr>
          <w:rFonts w:hint="eastAsia" w:ascii="宋体" w:hAnsi="宋体" w:eastAsia="宋体" w:cs="宋体"/>
          <w:b/>
          <w:szCs w:val="28"/>
        </w:rPr>
        <w:t>报价函</w:t>
      </w:r>
    </w:p>
    <w:p>
      <w:pPr>
        <w:tabs>
          <w:tab w:val="left" w:pos="6300"/>
        </w:tabs>
        <w:spacing w:line="360" w:lineRule="auto"/>
        <w:rPr>
          <w:rFonts w:ascii="宋体" w:hAnsi="宋体" w:eastAsia="宋体" w:cs="宋体"/>
          <w:sz w:val="24"/>
          <w:szCs w:val="24"/>
        </w:rPr>
      </w:pPr>
      <w:r>
        <w:rPr>
          <w:rFonts w:hint="eastAsia" w:ascii="宋体" w:hAnsi="宋体" w:eastAsia="宋体" w:cs="宋体"/>
          <w:sz w:val="24"/>
          <w:szCs w:val="24"/>
          <w:u w:val="single"/>
        </w:rPr>
        <w:t>（采购人名称）</w:t>
      </w:r>
      <w:r>
        <w:rPr>
          <w:rFonts w:hint="eastAsia" w:ascii="宋体" w:hAnsi="宋体" w:eastAsia="宋体" w:cs="宋体"/>
          <w:sz w:val="24"/>
          <w:szCs w:val="24"/>
        </w:rPr>
        <w:t>：</w:t>
      </w:r>
    </w:p>
    <w:p>
      <w:pPr>
        <w:tabs>
          <w:tab w:val="left" w:pos="630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我方收到____________________________（项目名称）的询比</w:t>
      </w:r>
      <w:r>
        <w:rPr>
          <w:rFonts w:ascii="宋体" w:hAnsi="宋体" w:eastAsia="宋体" w:cs="宋体"/>
          <w:sz w:val="24"/>
          <w:szCs w:val="24"/>
        </w:rPr>
        <w:t>采购</w:t>
      </w:r>
      <w:r>
        <w:rPr>
          <w:rFonts w:hint="eastAsia" w:ascii="宋体" w:hAnsi="宋体" w:eastAsia="宋体" w:cs="宋体"/>
          <w:sz w:val="24"/>
          <w:szCs w:val="24"/>
        </w:rPr>
        <w:t>文件，经详细研究，决定参加该项目的询比。</w:t>
      </w:r>
    </w:p>
    <w:p>
      <w:pPr>
        <w:tabs>
          <w:tab w:val="left" w:pos="6300"/>
        </w:tabs>
        <w:spacing w:line="360" w:lineRule="auto"/>
        <w:ind w:left="11" w:leftChars="5" w:firstLine="458" w:firstLineChars="191"/>
        <w:rPr>
          <w:rFonts w:ascii="宋体" w:hAnsi="宋体" w:eastAsia="宋体" w:cs="宋体"/>
          <w:sz w:val="24"/>
          <w:szCs w:val="24"/>
        </w:rPr>
      </w:pPr>
      <w:r>
        <w:rPr>
          <w:rFonts w:hint="eastAsia" w:ascii="宋体" w:hAnsi="宋体" w:eastAsia="宋体" w:cs="宋体"/>
          <w:sz w:val="24"/>
          <w:szCs w:val="24"/>
        </w:rPr>
        <w:t>1、愿意按照询比采购文件中的一切要求，提供本项目的技术服务，报价为人民币</w:t>
      </w:r>
      <w:r>
        <w:rPr>
          <w:rFonts w:hint="eastAsia" w:ascii="宋体" w:hAnsi="宋体" w:eastAsia="宋体" w:cs="宋体"/>
          <w:sz w:val="24"/>
          <w:szCs w:val="24"/>
          <w:u w:val="single"/>
        </w:rPr>
        <w:t>大写：     元整</w:t>
      </w:r>
      <w:r>
        <w:rPr>
          <w:rFonts w:hint="eastAsia" w:ascii="宋体" w:hAnsi="宋体" w:eastAsia="宋体" w:cs="宋体"/>
          <w:sz w:val="24"/>
          <w:szCs w:val="24"/>
        </w:rPr>
        <w:t>；人民币</w:t>
      </w:r>
      <w:r>
        <w:rPr>
          <w:rFonts w:hint="eastAsia" w:ascii="宋体" w:hAnsi="宋体" w:eastAsia="宋体" w:cs="宋体"/>
          <w:sz w:val="24"/>
          <w:szCs w:val="24"/>
          <w:u w:val="single"/>
        </w:rPr>
        <w:t>小写：    元</w:t>
      </w:r>
      <w:r>
        <w:rPr>
          <w:rFonts w:hint="eastAsia" w:ascii="宋体" w:hAnsi="宋体" w:eastAsia="宋体" w:cs="宋体"/>
          <w:sz w:val="24"/>
          <w:szCs w:val="24"/>
        </w:rPr>
        <w:t>。</w:t>
      </w:r>
    </w:p>
    <w:p>
      <w:pPr>
        <w:tabs>
          <w:tab w:val="left" w:pos="630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2、我方现提交的响应文件为：响应文件电子文档壹份。</w:t>
      </w:r>
    </w:p>
    <w:p>
      <w:pPr>
        <w:tabs>
          <w:tab w:val="left" w:pos="630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3、我方承诺：本次询比的有效期为90天。</w:t>
      </w:r>
    </w:p>
    <w:p>
      <w:pPr>
        <w:tabs>
          <w:tab w:val="left" w:pos="630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4、我方完全理解和接受贵方询比</w:t>
      </w:r>
      <w:r>
        <w:rPr>
          <w:rFonts w:ascii="宋体" w:hAnsi="宋体" w:eastAsia="宋体" w:cs="宋体"/>
          <w:sz w:val="24"/>
          <w:szCs w:val="24"/>
        </w:rPr>
        <w:t>采购</w:t>
      </w:r>
      <w:r>
        <w:rPr>
          <w:rFonts w:hint="eastAsia" w:ascii="宋体" w:hAnsi="宋体" w:eastAsia="宋体" w:cs="宋体"/>
          <w:sz w:val="24"/>
          <w:szCs w:val="24"/>
        </w:rPr>
        <w:t>文件的一切规定和要求及评审办法。</w:t>
      </w:r>
    </w:p>
    <w:p>
      <w:pPr>
        <w:tabs>
          <w:tab w:val="left" w:pos="630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5、在整个询比</w:t>
      </w:r>
      <w:r>
        <w:rPr>
          <w:rFonts w:ascii="宋体" w:hAnsi="宋体" w:eastAsia="宋体" w:cs="宋体"/>
          <w:sz w:val="24"/>
          <w:szCs w:val="24"/>
        </w:rPr>
        <w:t>采购</w:t>
      </w:r>
      <w:r>
        <w:rPr>
          <w:rFonts w:hint="eastAsia" w:ascii="宋体" w:hAnsi="宋体" w:eastAsia="宋体" w:cs="宋体"/>
          <w:sz w:val="24"/>
          <w:szCs w:val="24"/>
        </w:rPr>
        <w:t>过程中，我方若有违规行为，接受按照重庆市政府采购·云平台规定给予惩罚。</w:t>
      </w:r>
    </w:p>
    <w:p>
      <w:pPr>
        <w:tabs>
          <w:tab w:val="left" w:pos="630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6、我方若中选，将按照询比结果签订合同，并且严格履行合同义务。本承诺函将成为合同不可分割的一部分，与合同具有同等的法律效力。</w:t>
      </w:r>
    </w:p>
    <w:p>
      <w:pPr>
        <w:tabs>
          <w:tab w:val="left" w:pos="630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8"/>
        </w:rPr>
        <w:t>我方理解，最低报价不是成交的唯一条件。</w:t>
      </w:r>
    </w:p>
    <w:p>
      <w:pPr>
        <w:tabs>
          <w:tab w:val="left" w:pos="6300"/>
        </w:tabs>
        <w:spacing w:line="360" w:lineRule="auto"/>
        <w:rPr>
          <w:rFonts w:ascii="宋体" w:hAnsi="宋体" w:eastAsia="宋体" w:cs="宋体"/>
          <w:sz w:val="24"/>
          <w:szCs w:val="24"/>
        </w:rPr>
      </w:pPr>
    </w:p>
    <w:p>
      <w:pPr>
        <w:tabs>
          <w:tab w:val="left" w:pos="6300"/>
        </w:tabs>
        <w:spacing w:line="360" w:lineRule="auto"/>
        <w:ind w:firstLine="570"/>
        <w:rPr>
          <w:rFonts w:ascii="宋体" w:hAnsi="宋体" w:eastAsia="宋体" w:cs="宋体"/>
          <w:sz w:val="24"/>
          <w:szCs w:val="24"/>
        </w:rPr>
      </w:pPr>
      <w:r>
        <w:rPr>
          <w:rFonts w:hint="eastAsia" w:ascii="宋体" w:hAnsi="宋体" w:eastAsia="宋体" w:cs="宋体"/>
          <w:sz w:val="24"/>
          <w:szCs w:val="24"/>
        </w:rPr>
        <w:t xml:space="preserve">                                          供应商名称（公章）：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                                                  年   月   日</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tabs>
          <w:tab w:val="center" w:pos="4706"/>
        </w:tabs>
        <w:rPr>
          <w:rFonts w:ascii="宋体" w:hAnsi="宋体" w:eastAsia="宋体" w:cs="宋体"/>
          <w:sz w:val="24"/>
          <w:szCs w:val="24"/>
        </w:rPr>
        <w:sectPr>
          <w:footerReference r:id="rId4" w:type="default"/>
          <w:pgSz w:w="11907" w:h="16840"/>
          <w:pgMar w:top="1134" w:right="1191" w:bottom="1134" w:left="1304" w:header="851" w:footer="992" w:gutter="0"/>
          <w:pgNumType w:fmt="numberInDash" w:start="10"/>
          <w:cols w:space="720" w:num="1"/>
          <w:docGrid w:linePitch="380" w:charSpace="-5735"/>
        </w:sectPr>
      </w:pPr>
    </w:p>
    <w:p>
      <w:pPr>
        <w:tabs>
          <w:tab w:val="left" w:pos="2895"/>
        </w:tabs>
        <w:spacing w:line="312" w:lineRule="auto"/>
        <w:ind w:firstLine="480" w:firstLineChars="200"/>
        <w:rPr>
          <w:rFonts w:ascii="宋体" w:hAnsi="宋体" w:eastAsia="宋体" w:cs="宋体"/>
          <w:sz w:val="24"/>
          <w:szCs w:val="24"/>
        </w:rPr>
      </w:pPr>
      <w:r>
        <w:rPr>
          <w:rFonts w:hint="eastAsia" w:ascii="宋体" w:hAnsi="宋体" w:eastAsia="宋体" w:cs="宋体"/>
          <w:sz w:val="24"/>
          <w:szCs w:val="24"/>
        </w:rPr>
        <w:t>（二）明细报价表</w:t>
      </w:r>
    </w:p>
    <w:p>
      <w:pPr>
        <w:tabs>
          <w:tab w:val="left" w:pos="2975"/>
          <w:tab w:val="center" w:pos="4765"/>
        </w:tabs>
        <w:spacing w:line="312" w:lineRule="auto"/>
        <w:rPr>
          <w:rFonts w:ascii="宋体" w:hAnsi="宋体" w:eastAsia="宋体" w:cs="宋体"/>
          <w:sz w:val="24"/>
          <w:szCs w:val="28"/>
        </w:rPr>
      </w:pPr>
      <w:r>
        <w:rPr>
          <w:rFonts w:hint="eastAsia" w:ascii="宋体" w:hAnsi="宋体" w:eastAsia="宋体" w:cs="宋体"/>
          <w:b/>
          <w:szCs w:val="28"/>
        </w:rPr>
        <w:tab/>
      </w:r>
      <w:r>
        <w:rPr>
          <w:rFonts w:hint="eastAsia" w:ascii="宋体" w:hAnsi="宋体" w:eastAsia="宋体" w:cs="宋体"/>
          <w:b/>
          <w:szCs w:val="28"/>
        </w:rPr>
        <w:tab/>
      </w:r>
      <w:r>
        <w:rPr>
          <w:rFonts w:hint="eastAsia" w:ascii="宋体" w:hAnsi="宋体" w:eastAsia="宋体" w:cs="宋体"/>
          <w:b/>
          <w:szCs w:val="28"/>
        </w:rPr>
        <w:t>格式</w:t>
      </w:r>
      <w:r>
        <w:rPr>
          <w:rFonts w:ascii="宋体" w:hAnsi="宋体" w:eastAsia="宋体" w:cs="宋体"/>
          <w:b/>
          <w:szCs w:val="28"/>
        </w:rPr>
        <w:t>自拟。</w:t>
      </w:r>
    </w:p>
    <w:p>
      <w:pPr>
        <w:spacing w:line="312" w:lineRule="auto"/>
        <w:ind w:firstLine="480" w:firstLineChars="200"/>
        <w:rPr>
          <w:rFonts w:ascii="宋体" w:hAnsi="宋体" w:eastAsia="宋体" w:cs="宋体"/>
          <w:sz w:val="24"/>
          <w:szCs w:val="28"/>
        </w:rPr>
      </w:pPr>
    </w:p>
    <w:p>
      <w:pPr>
        <w:spacing w:line="312" w:lineRule="auto"/>
        <w:rPr>
          <w:rFonts w:ascii="宋体" w:hAnsi="宋体" w:eastAsia="宋体" w:cs="宋体"/>
          <w:sz w:val="24"/>
          <w:szCs w:val="28"/>
        </w:rPr>
      </w:pPr>
    </w:p>
    <w:p>
      <w:pPr>
        <w:spacing w:line="312" w:lineRule="auto"/>
        <w:rPr>
          <w:rFonts w:ascii="宋体" w:hAnsi="宋体" w:eastAsia="宋体" w:cs="宋体"/>
          <w:sz w:val="24"/>
          <w:szCs w:val="28"/>
        </w:rPr>
      </w:pPr>
    </w:p>
    <w:p>
      <w:pPr>
        <w:spacing w:line="312" w:lineRule="auto"/>
        <w:rPr>
          <w:rFonts w:ascii="宋体" w:hAnsi="宋体" w:eastAsia="宋体" w:cs="宋体"/>
          <w:sz w:val="24"/>
          <w:szCs w:val="28"/>
        </w:rPr>
      </w:pPr>
    </w:p>
    <w:p>
      <w:pPr>
        <w:spacing w:line="312" w:lineRule="auto"/>
        <w:rPr>
          <w:rFonts w:ascii="宋体" w:hAnsi="宋体" w:eastAsia="宋体" w:cs="宋体"/>
          <w:sz w:val="24"/>
          <w:szCs w:val="28"/>
        </w:rPr>
      </w:pPr>
    </w:p>
    <w:p>
      <w:pPr>
        <w:spacing w:line="312" w:lineRule="auto"/>
        <w:rPr>
          <w:rFonts w:ascii="宋体" w:hAnsi="宋体" w:eastAsia="宋体" w:cs="宋体"/>
          <w:sz w:val="24"/>
          <w:szCs w:val="28"/>
        </w:rPr>
      </w:pPr>
    </w:p>
    <w:p>
      <w:pPr>
        <w:spacing w:line="312" w:lineRule="auto"/>
        <w:rPr>
          <w:rFonts w:ascii="宋体" w:hAnsi="宋体" w:eastAsia="宋体" w:cs="宋体"/>
          <w:sz w:val="24"/>
          <w:szCs w:val="28"/>
        </w:rPr>
      </w:pPr>
    </w:p>
    <w:p>
      <w:pPr>
        <w:spacing w:line="312" w:lineRule="auto"/>
        <w:rPr>
          <w:rFonts w:ascii="宋体" w:hAnsi="宋体" w:eastAsia="宋体" w:cs="宋体"/>
          <w:sz w:val="24"/>
          <w:szCs w:val="28"/>
        </w:rPr>
      </w:pPr>
    </w:p>
    <w:p>
      <w:pPr>
        <w:spacing w:line="312" w:lineRule="auto"/>
        <w:rPr>
          <w:rFonts w:ascii="宋体" w:hAnsi="宋体" w:eastAsia="宋体" w:cs="宋体"/>
          <w:sz w:val="24"/>
          <w:szCs w:val="28"/>
        </w:rPr>
      </w:pPr>
    </w:p>
    <w:p>
      <w:pPr>
        <w:spacing w:line="312" w:lineRule="auto"/>
        <w:rPr>
          <w:rFonts w:ascii="宋体" w:hAnsi="宋体" w:eastAsia="宋体" w:cs="宋体"/>
          <w:sz w:val="24"/>
          <w:szCs w:val="28"/>
        </w:rPr>
      </w:pPr>
    </w:p>
    <w:p>
      <w:pPr>
        <w:spacing w:line="312" w:lineRule="auto"/>
        <w:rPr>
          <w:rFonts w:ascii="宋体" w:hAnsi="宋体" w:eastAsia="宋体" w:cs="宋体"/>
          <w:sz w:val="24"/>
          <w:szCs w:val="28"/>
        </w:rPr>
      </w:pPr>
    </w:p>
    <w:p>
      <w:pPr>
        <w:spacing w:line="312" w:lineRule="auto"/>
        <w:rPr>
          <w:rFonts w:ascii="宋体" w:hAnsi="宋体" w:eastAsia="宋体" w:cs="宋体"/>
          <w:sz w:val="24"/>
          <w:szCs w:val="28"/>
        </w:rPr>
      </w:pPr>
    </w:p>
    <w:p>
      <w:pPr>
        <w:spacing w:line="312" w:lineRule="auto"/>
        <w:rPr>
          <w:rFonts w:ascii="宋体" w:hAnsi="宋体" w:eastAsia="宋体" w:cs="宋体"/>
          <w:sz w:val="24"/>
          <w:szCs w:val="28"/>
        </w:rPr>
      </w:pPr>
    </w:p>
    <w:p>
      <w:pPr>
        <w:spacing w:line="312" w:lineRule="auto"/>
        <w:rPr>
          <w:rFonts w:ascii="宋体" w:hAnsi="宋体" w:eastAsia="宋体" w:cs="宋体"/>
          <w:sz w:val="24"/>
          <w:szCs w:val="28"/>
        </w:rPr>
      </w:pPr>
    </w:p>
    <w:p>
      <w:pPr>
        <w:spacing w:line="312" w:lineRule="auto"/>
        <w:rPr>
          <w:rFonts w:ascii="宋体" w:hAnsi="宋体" w:eastAsia="宋体" w:cs="宋体"/>
          <w:sz w:val="24"/>
          <w:szCs w:val="28"/>
        </w:rPr>
      </w:pPr>
      <w:r>
        <w:rPr>
          <w:rFonts w:hint="eastAsia" w:ascii="宋体" w:hAnsi="宋体" w:eastAsia="宋体" w:cs="宋体"/>
          <w:sz w:val="24"/>
          <w:szCs w:val="28"/>
        </w:rPr>
        <w:t>注：本表可根据项目实际情况调整，并逐页盖章。</w:t>
      </w:r>
    </w:p>
    <w:p>
      <w:pPr>
        <w:spacing w:line="312" w:lineRule="auto"/>
        <w:rPr>
          <w:rFonts w:ascii="宋体" w:hAnsi="宋体" w:eastAsia="宋体" w:cs="宋体"/>
        </w:rPr>
      </w:pPr>
    </w:p>
    <w:p>
      <w:pPr>
        <w:spacing w:line="312" w:lineRule="auto"/>
        <w:rPr>
          <w:rFonts w:ascii="宋体" w:hAnsi="宋体" w:eastAsia="宋体" w:cs="宋体"/>
        </w:rPr>
      </w:pPr>
      <w:r>
        <w:rPr>
          <w:rFonts w:hint="eastAsia" w:ascii="宋体" w:hAnsi="宋体" w:eastAsia="宋体" w:cs="宋体"/>
          <w:sz w:val="24"/>
          <w:szCs w:val="24"/>
        </w:rPr>
        <w:t xml:space="preserve">                                                   供应商名称（公章）：</w:t>
      </w:r>
    </w:p>
    <w:p>
      <w:pPr>
        <w:spacing w:line="312" w:lineRule="auto"/>
        <w:ind w:right="480" w:firstLine="6480" w:firstLineChars="2700"/>
        <w:rPr>
          <w:rFonts w:ascii="宋体" w:hAnsi="宋体" w:eastAsia="宋体" w:cs="宋体"/>
          <w:sz w:val="24"/>
          <w:szCs w:val="24"/>
        </w:rPr>
      </w:pPr>
      <w:r>
        <w:rPr>
          <w:rFonts w:hint="eastAsia" w:ascii="宋体" w:hAnsi="宋体" w:eastAsia="宋体" w:cs="宋体"/>
          <w:sz w:val="24"/>
          <w:szCs w:val="24"/>
        </w:rPr>
        <w:t>年     月    日</w:t>
      </w:r>
    </w:p>
    <w:p>
      <w:pPr>
        <w:spacing w:line="312" w:lineRule="auto"/>
        <w:ind w:firstLine="420"/>
        <w:rPr>
          <w:rFonts w:ascii="宋体" w:hAnsi="宋体" w:eastAsia="宋体" w:cs="宋体"/>
          <w:b/>
          <w:szCs w:val="28"/>
        </w:rPr>
      </w:pPr>
    </w:p>
    <w:p>
      <w:pPr>
        <w:spacing w:line="312" w:lineRule="auto"/>
        <w:rPr>
          <w:rFonts w:ascii="宋体" w:hAnsi="宋体" w:eastAsia="宋体" w:cs="宋体"/>
          <w:sz w:val="24"/>
          <w:szCs w:val="24"/>
        </w:rPr>
        <w:sectPr>
          <w:headerReference r:id="rId5" w:type="default"/>
          <w:footerReference r:id="rId6" w:type="default"/>
          <w:pgSz w:w="11907" w:h="16840"/>
          <w:pgMar w:top="1134" w:right="1418" w:bottom="1134" w:left="1418" w:header="964" w:footer="992" w:gutter="0"/>
          <w:pgNumType w:fmt="numberInDash"/>
          <w:cols w:space="720" w:num="1"/>
          <w:docGrid w:linePitch="312" w:charSpace="0"/>
        </w:sectPr>
      </w:pPr>
    </w:p>
    <w:p>
      <w:pPr>
        <w:pStyle w:val="5"/>
        <w:spacing w:before="0" w:after="0" w:line="360" w:lineRule="auto"/>
        <w:rPr>
          <w:rFonts w:ascii="宋体" w:hAnsi="宋体" w:cs="宋体"/>
          <w:sz w:val="24"/>
          <w:szCs w:val="24"/>
          <w:lang w:eastAsia="zh-CN"/>
        </w:rPr>
      </w:pPr>
    </w:p>
    <w:p>
      <w:pPr>
        <w:pStyle w:val="5"/>
        <w:numPr>
          <w:ilvl w:val="0"/>
          <w:numId w:val="1"/>
        </w:numPr>
        <w:spacing w:before="0" w:after="0" w:line="360" w:lineRule="auto"/>
        <w:rPr>
          <w:rFonts w:ascii="宋体" w:hAnsi="宋体" w:cs="宋体"/>
          <w:sz w:val="24"/>
          <w:szCs w:val="24"/>
        </w:rPr>
      </w:pPr>
      <w:r>
        <w:rPr>
          <w:rFonts w:hint="eastAsia" w:ascii="宋体" w:hAnsi="宋体" w:cs="宋体"/>
          <w:sz w:val="24"/>
          <w:szCs w:val="24"/>
        </w:rPr>
        <w:t>资格条件及</w:t>
      </w:r>
      <w:r>
        <w:rPr>
          <w:rFonts w:ascii="宋体" w:hAnsi="宋体" w:cs="宋体"/>
          <w:sz w:val="24"/>
          <w:szCs w:val="24"/>
        </w:rPr>
        <w:t>其他</w:t>
      </w:r>
    </w:p>
    <w:p>
      <w:pPr>
        <w:tabs>
          <w:tab w:val="left" w:pos="6300"/>
        </w:tabs>
        <w:spacing w:line="500" w:lineRule="exact"/>
        <w:jc w:val="center"/>
        <w:rPr>
          <w:rFonts w:ascii="宋体" w:hAnsi="宋体" w:eastAsia="宋体" w:cs="宋体"/>
          <w:bCs/>
          <w:sz w:val="24"/>
          <w:szCs w:val="24"/>
        </w:rPr>
      </w:pPr>
      <w:r>
        <w:rPr>
          <w:rFonts w:hint="eastAsia" w:ascii="宋体" w:hAnsi="宋体" w:eastAsia="宋体" w:cs="宋体"/>
          <w:bCs/>
          <w:sz w:val="24"/>
          <w:szCs w:val="24"/>
        </w:rPr>
        <w:t>按照采购文件要求提供复印件加盖供应商公章</w:t>
      </w:r>
    </w:p>
    <w:p>
      <w:pPr>
        <w:rPr>
          <w:rFonts w:ascii="宋体" w:hAnsi="宋体" w:eastAsia="宋体" w:cs="宋体"/>
          <w:b/>
          <w:bCs/>
          <w:sz w:val="24"/>
          <w:szCs w:val="24"/>
        </w:rPr>
      </w:pPr>
      <w:r>
        <w:rPr>
          <w:rFonts w:ascii="宋体" w:hAnsi="宋体" w:eastAsia="宋体"/>
          <w:sz w:val="24"/>
          <w:szCs w:val="24"/>
        </w:rPr>
        <w:br w:type="page"/>
      </w:r>
      <w:r>
        <w:rPr>
          <w:rFonts w:hint="eastAsia" w:ascii="宋体" w:hAnsi="宋体" w:eastAsia="宋体" w:cs="宋体"/>
          <w:b/>
          <w:bCs/>
          <w:sz w:val="24"/>
          <w:szCs w:val="24"/>
        </w:rPr>
        <w:t>三、</w:t>
      </w:r>
      <w:r>
        <w:rPr>
          <w:rFonts w:ascii="宋体" w:hAnsi="宋体" w:eastAsia="宋体" w:cs="宋体"/>
          <w:b/>
          <w:bCs/>
          <w:sz w:val="24"/>
          <w:szCs w:val="24"/>
        </w:rPr>
        <w:t>法定代表人身份证明</w:t>
      </w:r>
      <w:r>
        <w:rPr>
          <w:rFonts w:hint="eastAsia" w:ascii="宋体" w:hAnsi="宋体" w:eastAsia="宋体" w:cs="宋体"/>
          <w:b/>
          <w:bCs/>
          <w:sz w:val="24"/>
          <w:szCs w:val="24"/>
        </w:rPr>
        <w:t>书、法定代表人授权委托书（格式）</w:t>
      </w:r>
    </w:p>
    <w:p>
      <w:pPr>
        <w:tabs>
          <w:tab w:val="left" w:pos="6300"/>
        </w:tabs>
        <w:spacing w:line="600" w:lineRule="exact"/>
        <w:jc w:val="center"/>
        <w:outlineLvl w:val="0"/>
        <w:rPr>
          <w:rFonts w:ascii="宋体" w:hAnsi="宋体" w:eastAsia="宋体" w:cs="仿宋"/>
          <w:sz w:val="24"/>
          <w:szCs w:val="24"/>
        </w:rPr>
      </w:pPr>
      <w:r>
        <w:rPr>
          <w:rFonts w:hint="eastAsia" w:ascii="宋体" w:hAnsi="宋体" w:eastAsia="宋体" w:cs="仿宋"/>
          <w:sz w:val="24"/>
          <w:szCs w:val="24"/>
        </w:rPr>
        <w:t>法定代表人身份证明书（格式）</w:t>
      </w:r>
    </w:p>
    <w:p>
      <w:pPr>
        <w:tabs>
          <w:tab w:val="left" w:pos="6300"/>
        </w:tabs>
        <w:spacing w:line="600" w:lineRule="exact"/>
        <w:rPr>
          <w:rFonts w:ascii="宋体" w:hAnsi="宋体" w:eastAsia="宋体" w:cs="仿宋"/>
          <w:sz w:val="24"/>
          <w:szCs w:val="24"/>
        </w:rPr>
      </w:pPr>
    </w:p>
    <w:p>
      <w:pPr>
        <w:tabs>
          <w:tab w:val="left" w:pos="6300"/>
        </w:tabs>
        <w:spacing w:line="600" w:lineRule="exact"/>
        <w:ind w:firstLine="640" w:firstLineChars="267"/>
        <w:rPr>
          <w:rFonts w:ascii="宋体" w:hAnsi="宋体" w:eastAsia="宋体" w:cs="仿宋"/>
          <w:sz w:val="24"/>
          <w:szCs w:val="24"/>
        </w:rPr>
      </w:pPr>
      <w:r>
        <w:rPr>
          <w:rFonts w:hint="eastAsia" w:ascii="宋体" w:hAnsi="宋体" w:eastAsia="宋体" w:cs="仿宋"/>
          <w:sz w:val="24"/>
          <w:szCs w:val="24"/>
          <w:u w:val="single"/>
        </w:rPr>
        <w:t xml:space="preserve">     </w:t>
      </w:r>
      <w:r>
        <w:rPr>
          <w:rFonts w:ascii="宋体" w:hAnsi="宋体" w:eastAsia="宋体" w:cs="仿宋"/>
          <w:sz w:val="24"/>
          <w:szCs w:val="24"/>
          <w:u w:val="single"/>
        </w:rPr>
        <w:t xml:space="preserve">  </w:t>
      </w:r>
      <w:r>
        <w:rPr>
          <w:rFonts w:hint="eastAsia" w:ascii="宋体" w:hAnsi="宋体" w:eastAsia="宋体" w:cs="仿宋"/>
          <w:sz w:val="24"/>
          <w:szCs w:val="24"/>
          <w:u w:val="single"/>
        </w:rPr>
        <w:t xml:space="preserve">   </w:t>
      </w:r>
      <w:r>
        <w:rPr>
          <w:rFonts w:hint="eastAsia" w:ascii="宋体" w:hAnsi="宋体" w:eastAsia="宋体" w:cs="仿宋"/>
          <w:sz w:val="24"/>
          <w:szCs w:val="24"/>
        </w:rPr>
        <w:t>（法定代表人姓名）在</w:t>
      </w:r>
      <w:r>
        <w:rPr>
          <w:rFonts w:hint="eastAsia" w:ascii="宋体" w:hAnsi="宋体" w:eastAsia="宋体" w:cs="仿宋"/>
          <w:sz w:val="24"/>
          <w:szCs w:val="24"/>
          <w:u w:val="single"/>
        </w:rPr>
        <w:t xml:space="preserve">                     </w:t>
      </w:r>
      <w:r>
        <w:rPr>
          <w:rFonts w:hint="eastAsia" w:ascii="宋体" w:hAnsi="宋体" w:eastAsia="宋体" w:cs="仿宋"/>
          <w:sz w:val="24"/>
          <w:szCs w:val="24"/>
        </w:rPr>
        <w:t>（供应商名称）任</w:t>
      </w:r>
      <w:r>
        <w:rPr>
          <w:rFonts w:hint="eastAsia" w:ascii="宋体" w:hAnsi="宋体" w:eastAsia="宋体" w:cs="仿宋"/>
          <w:sz w:val="24"/>
          <w:szCs w:val="24"/>
          <w:u w:val="single"/>
        </w:rPr>
        <w:t xml:space="preserve">        </w:t>
      </w:r>
      <w:r>
        <w:rPr>
          <w:rFonts w:hint="eastAsia" w:ascii="宋体" w:hAnsi="宋体" w:eastAsia="宋体" w:cs="仿宋"/>
          <w:sz w:val="24"/>
          <w:szCs w:val="24"/>
        </w:rPr>
        <w:t>（职务名称）职务，是</w:t>
      </w:r>
      <w:r>
        <w:rPr>
          <w:rFonts w:hint="eastAsia" w:ascii="宋体" w:hAnsi="宋体" w:eastAsia="宋体" w:cs="仿宋"/>
          <w:sz w:val="24"/>
          <w:szCs w:val="24"/>
          <w:u w:val="single"/>
        </w:rPr>
        <w:t xml:space="preserve">                   </w:t>
      </w:r>
      <w:r>
        <w:rPr>
          <w:rFonts w:hint="eastAsia" w:ascii="宋体" w:hAnsi="宋体" w:eastAsia="宋体" w:cs="仿宋"/>
          <w:sz w:val="24"/>
          <w:szCs w:val="24"/>
        </w:rPr>
        <w:t>（供应商名称）的法定代表人。</w:t>
      </w:r>
    </w:p>
    <w:p>
      <w:pPr>
        <w:tabs>
          <w:tab w:val="left" w:pos="6300"/>
        </w:tabs>
        <w:spacing w:line="600" w:lineRule="exact"/>
        <w:ind w:firstLine="573"/>
        <w:rPr>
          <w:rFonts w:ascii="宋体" w:hAnsi="宋体" w:eastAsia="宋体" w:cs="仿宋"/>
          <w:sz w:val="24"/>
          <w:szCs w:val="24"/>
        </w:rPr>
      </w:pPr>
    </w:p>
    <w:p>
      <w:pPr>
        <w:tabs>
          <w:tab w:val="left" w:pos="6300"/>
        </w:tabs>
        <w:spacing w:line="600" w:lineRule="exact"/>
        <w:ind w:firstLine="573"/>
        <w:outlineLvl w:val="0"/>
        <w:rPr>
          <w:rFonts w:ascii="宋体" w:hAnsi="宋体" w:eastAsia="宋体" w:cs="仿宋"/>
          <w:sz w:val="24"/>
          <w:szCs w:val="24"/>
        </w:rPr>
      </w:pPr>
      <w:r>
        <w:rPr>
          <w:rFonts w:hint="eastAsia" w:ascii="宋体" w:hAnsi="宋体" w:eastAsia="宋体" w:cs="仿宋"/>
          <w:sz w:val="24"/>
          <w:szCs w:val="24"/>
        </w:rPr>
        <w:t>特此证明。</w:t>
      </w:r>
    </w:p>
    <w:p>
      <w:pPr>
        <w:tabs>
          <w:tab w:val="left" w:pos="6300"/>
        </w:tabs>
        <w:spacing w:line="600" w:lineRule="exact"/>
        <w:rPr>
          <w:rFonts w:ascii="宋体" w:hAnsi="宋体" w:eastAsia="宋体" w:cs="仿宋"/>
          <w:sz w:val="24"/>
          <w:szCs w:val="24"/>
        </w:rPr>
      </w:pPr>
    </w:p>
    <w:p>
      <w:pPr>
        <w:tabs>
          <w:tab w:val="left" w:pos="6300"/>
        </w:tabs>
        <w:spacing w:line="600" w:lineRule="exact"/>
        <w:rPr>
          <w:rFonts w:ascii="宋体" w:hAnsi="宋体" w:eastAsia="宋体" w:cs="仿宋"/>
          <w:sz w:val="24"/>
          <w:szCs w:val="24"/>
        </w:rPr>
      </w:pPr>
    </w:p>
    <w:p>
      <w:pPr>
        <w:tabs>
          <w:tab w:val="left" w:pos="6300"/>
        </w:tabs>
        <w:spacing w:line="600" w:lineRule="exact"/>
        <w:rPr>
          <w:rFonts w:ascii="宋体" w:hAnsi="宋体" w:eastAsia="宋体" w:cs="仿宋"/>
          <w:sz w:val="24"/>
          <w:szCs w:val="24"/>
        </w:rPr>
      </w:pPr>
    </w:p>
    <w:p>
      <w:pPr>
        <w:tabs>
          <w:tab w:val="left" w:pos="6300"/>
        </w:tabs>
        <w:spacing w:line="600" w:lineRule="exact"/>
        <w:outlineLvl w:val="0"/>
        <w:rPr>
          <w:rFonts w:ascii="宋体" w:hAnsi="宋体" w:eastAsia="宋体" w:cs="仿宋"/>
          <w:sz w:val="24"/>
          <w:szCs w:val="24"/>
        </w:rPr>
      </w:pPr>
      <w:r>
        <w:rPr>
          <w:rFonts w:hint="eastAsia" w:ascii="宋体" w:hAnsi="宋体" w:eastAsia="宋体" w:cs="仿宋"/>
          <w:sz w:val="24"/>
          <w:szCs w:val="24"/>
        </w:rPr>
        <w:t xml:space="preserve">                                          （供应商全称）</w:t>
      </w:r>
    </w:p>
    <w:p>
      <w:pPr>
        <w:tabs>
          <w:tab w:val="left" w:pos="6300"/>
        </w:tabs>
        <w:spacing w:line="600" w:lineRule="exact"/>
        <w:rPr>
          <w:rFonts w:ascii="宋体" w:hAnsi="宋体" w:eastAsia="宋体" w:cs="仿宋"/>
          <w:sz w:val="24"/>
          <w:szCs w:val="24"/>
        </w:rPr>
      </w:pPr>
      <w:r>
        <w:rPr>
          <w:rFonts w:hint="eastAsia" w:ascii="宋体" w:hAnsi="宋体" w:eastAsia="宋体" w:cs="仿宋"/>
          <w:sz w:val="24"/>
          <w:szCs w:val="24"/>
        </w:rPr>
        <w:t xml:space="preserve">                                           年   月   日</w:t>
      </w:r>
    </w:p>
    <w:p>
      <w:pPr>
        <w:tabs>
          <w:tab w:val="left" w:pos="6300"/>
        </w:tabs>
        <w:spacing w:line="600" w:lineRule="exact"/>
        <w:rPr>
          <w:rFonts w:ascii="宋体" w:hAnsi="宋体" w:eastAsia="宋体" w:cs="仿宋"/>
          <w:sz w:val="24"/>
          <w:szCs w:val="24"/>
        </w:rPr>
      </w:pPr>
      <w:r>
        <w:rPr>
          <w:rFonts w:hint="eastAsia" w:ascii="宋体" w:hAnsi="宋体" w:eastAsia="宋体" w:cs="仿宋"/>
          <w:sz w:val="24"/>
          <w:szCs w:val="24"/>
        </w:rPr>
        <w:t xml:space="preserve">                                            （公章）</w:t>
      </w:r>
    </w:p>
    <w:p>
      <w:pPr>
        <w:tabs>
          <w:tab w:val="left" w:pos="6300"/>
        </w:tabs>
        <w:spacing w:line="312" w:lineRule="auto"/>
        <w:jc w:val="center"/>
        <w:rPr>
          <w:rFonts w:ascii="宋体" w:hAnsi="宋体" w:eastAsia="宋体" w:cs="宋体"/>
          <w:sz w:val="24"/>
          <w:szCs w:val="24"/>
        </w:rPr>
      </w:pPr>
    </w:p>
    <w:p>
      <w:pPr>
        <w:tabs>
          <w:tab w:val="left" w:pos="6300"/>
        </w:tabs>
        <w:spacing w:line="480" w:lineRule="auto"/>
        <w:jc w:val="center"/>
        <w:rPr>
          <w:rFonts w:ascii="宋体" w:hAnsi="宋体" w:eastAsia="宋体" w:cs="宋体"/>
          <w:sz w:val="24"/>
          <w:szCs w:val="24"/>
        </w:rPr>
      </w:pPr>
      <w:r>
        <w:rPr>
          <w:rFonts w:ascii="宋体" w:hAnsi="宋体" w:eastAsia="宋体" w:cs="宋体"/>
          <w:sz w:val="24"/>
          <w:szCs w:val="24"/>
        </w:rPr>
        <w:br w:type="page"/>
      </w:r>
      <w:r>
        <w:rPr>
          <w:rFonts w:hint="eastAsia" w:ascii="宋体" w:hAnsi="宋体" w:eastAsia="宋体" w:cs="宋体"/>
          <w:sz w:val="24"/>
          <w:szCs w:val="24"/>
        </w:rPr>
        <w:t>法定代表人授权委托书</w:t>
      </w:r>
    </w:p>
    <w:p>
      <w:pPr>
        <w:tabs>
          <w:tab w:val="left" w:pos="6300"/>
        </w:tabs>
        <w:spacing w:line="480" w:lineRule="auto"/>
        <w:rPr>
          <w:rFonts w:ascii="宋体" w:hAnsi="宋体" w:eastAsia="宋体" w:cs="宋体"/>
          <w:sz w:val="24"/>
          <w:szCs w:val="24"/>
        </w:rPr>
      </w:pPr>
      <w:r>
        <w:rPr>
          <w:rFonts w:hint="eastAsia" w:ascii="宋体" w:hAnsi="宋体" w:eastAsia="宋体" w:cs="宋体"/>
          <w:sz w:val="24"/>
          <w:szCs w:val="24"/>
        </w:rPr>
        <w:t>致：</w:t>
      </w:r>
      <w:r>
        <w:rPr>
          <w:rFonts w:hint="eastAsia" w:ascii="宋体" w:hAnsi="宋体" w:eastAsia="宋体" w:cs="宋体"/>
          <w:sz w:val="24"/>
          <w:szCs w:val="24"/>
          <w:u w:val="single"/>
        </w:rPr>
        <w:t xml:space="preserve">                     </w:t>
      </w:r>
      <w:r>
        <w:rPr>
          <w:rFonts w:hint="eastAsia" w:ascii="宋体" w:hAnsi="宋体" w:eastAsia="宋体" w:cs="宋体"/>
          <w:sz w:val="24"/>
          <w:szCs w:val="24"/>
        </w:rPr>
        <w:t>（采购人名称）：</w:t>
      </w:r>
    </w:p>
    <w:p>
      <w:pPr>
        <w:tabs>
          <w:tab w:val="left" w:pos="630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eastAsia="宋体" w:cs="宋体"/>
          <w:sz w:val="24"/>
          <w:szCs w:val="24"/>
        </w:rPr>
        <w:t>（法定代表人名称）是</w:t>
      </w:r>
      <w:r>
        <w:rPr>
          <w:rFonts w:hint="eastAsia" w:ascii="宋体" w:hAnsi="宋体" w:eastAsia="宋体" w:cs="宋体"/>
          <w:sz w:val="24"/>
          <w:szCs w:val="24"/>
          <w:u w:val="single"/>
        </w:rPr>
        <w:t xml:space="preserve">                    </w:t>
      </w:r>
      <w:r>
        <w:rPr>
          <w:rFonts w:hint="eastAsia" w:ascii="宋体" w:hAnsi="宋体" w:eastAsia="宋体" w:cs="宋体"/>
          <w:sz w:val="24"/>
          <w:szCs w:val="24"/>
        </w:rPr>
        <w:t>（供应商名称）的法定代表人，特授权</w:t>
      </w:r>
      <w:r>
        <w:rPr>
          <w:rFonts w:hint="eastAsia" w:ascii="宋体" w:hAnsi="宋体" w:eastAsia="宋体" w:cs="宋体"/>
          <w:sz w:val="24"/>
          <w:szCs w:val="24"/>
          <w:u w:val="single"/>
        </w:rPr>
        <w:t xml:space="preserve">          </w:t>
      </w:r>
      <w:r>
        <w:rPr>
          <w:rFonts w:hint="eastAsia" w:ascii="宋体" w:hAnsi="宋体" w:eastAsia="宋体" w:cs="宋体"/>
          <w:sz w:val="24"/>
          <w:szCs w:val="24"/>
        </w:rPr>
        <w:t>（被授权人姓名及身份证代码）电话</w:t>
      </w:r>
      <w:r>
        <w:rPr>
          <w:rFonts w:hint="eastAsia" w:ascii="宋体" w:hAnsi="宋体" w:eastAsia="宋体" w:cs="宋体"/>
          <w:sz w:val="24"/>
          <w:szCs w:val="24"/>
          <w:u w:val="single"/>
        </w:rPr>
        <w:t xml:space="preserve">          </w:t>
      </w:r>
      <w:r>
        <w:rPr>
          <w:rFonts w:hint="eastAsia" w:ascii="宋体" w:hAnsi="宋体" w:eastAsia="宋体" w:cs="宋体"/>
          <w:sz w:val="24"/>
          <w:szCs w:val="24"/>
        </w:rPr>
        <w:t>代表我单位全权办理上述项目的询比、签约等具体工作，并签署全部有关文件、协议及合同。</w:t>
      </w:r>
    </w:p>
    <w:p>
      <w:pPr>
        <w:tabs>
          <w:tab w:val="left" w:pos="630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我单位对被授权人的签字负全部责任。</w:t>
      </w:r>
    </w:p>
    <w:p>
      <w:pPr>
        <w:tabs>
          <w:tab w:val="left" w:pos="6300"/>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在撤消授权的书面通知以前，本授权书一直有效。被授权人在授权书有效期内签署的所有文件不因授权的撤消而失效。</w:t>
      </w:r>
    </w:p>
    <w:p>
      <w:pPr>
        <w:tabs>
          <w:tab w:val="left" w:pos="6300"/>
        </w:tabs>
        <w:spacing w:line="360" w:lineRule="auto"/>
        <w:ind w:firstLine="570"/>
        <w:rPr>
          <w:rFonts w:ascii="宋体" w:hAnsi="宋体" w:eastAsia="宋体" w:cs="宋体"/>
          <w:sz w:val="24"/>
          <w:szCs w:val="24"/>
        </w:rPr>
      </w:pPr>
    </w:p>
    <w:p>
      <w:pPr>
        <w:tabs>
          <w:tab w:val="left" w:pos="6300"/>
        </w:tabs>
        <w:spacing w:line="312" w:lineRule="auto"/>
        <w:ind w:firstLine="570"/>
        <w:rPr>
          <w:rFonts w:ascii="宋体" w:hAnsi="宋体" w:eastAsia="宋体" w:cs="宋体"/>
          <w:sz w:val="24"/>
          <w:szCs w:val="24"/>
        </w:rPr>
      </w:pPr>
    </w:p>
    <w:p>
      <w:pPr>
        <w:tabs>
          <w:tab w:val="left" w:pos="6300"/>
        </w:tabs>
        <w:spacing w:line="312" w:lineRule="auto"/>
        <w:ind w:firstLine="570"/>
        <w:rPr>
          <w:rFonts w:ascii="宋体" w:hAnsi="宋体" w:eastAsia="宋体" w:cs="宋体"/>
          <w:sz w:val="24"/>
          <w:szCs w:val="24"/>
        </w:rPr>
      </w:pPr>
      <w:r>
        <w:rPr>
          <w:rFonts w:hint="eastAsia" w:ascii="宋体" w:hAnsi="宋体" w:eastAsia="宋体" w:cs="宋体"/>
          <w:sz w:val="24"/>
          <w:szCs w:val="24"/>
        </w:rPr>
        <w:t>被授权人：                                 法定代表人：</w:t>
      </w:r>
    </w:p>
    <w:p>
      <w:pPr>
        <w:tabs>
          <w:tab w:val="left" w:pos="6300"/>
        </w:tabs>
        <w:spacing w:line="312" w:lineRule="auto"/>
        <w:ind w:firstLine="570"/>
        <w:rPr>
          <w:rFonts w:ascii="宋体" w:hAnsi="宋体" w:eastAsia="宋体" w:cs="宋体"/>
          <w:sz w:val="24"/>
          <w:szCs w:val="24"/>
        </w:rPr>
      </w:pPr>
      <w:r>
        <w:rPr>
          <w:rFonts w:hint="eastAsia" w:ascii="宋体" w:hAnsi="宋体" w:eastAsia="宋体" w:cs="宋体"/>
          <w:sz w:val="24"/>
          <w:szCs w:val="24"/>
        </w:rPr>
        <w:t>（签字或盖章）                             （签字或盖章）</w:t>
      </w:r>
    </w:p>
    <w:p>
      <w:pPr>
        <w:tabs>
          <w:tab w:val="left" w:pos="6300"/>
        </w:tabs>
        <w:spacing w:line="312" w:lineRule="auto"/>
        <w:ind w:firstLine="570"/>
        <w:rPr>
          <w:rFonts w:ascii="宋体" w:hAnsi="宋体" w:eastAsia="宋体" w:cs="宋体"/>
          <w:sz w:val="24"/>
          <w:szCs w:val="24"/>
        </w:rPr>
      </w:pPr>
    </w:p>
    <w:p>
      <w:pPr>
        <w:tabs>
          <w:tab w:val="left" w:pos="6300"/>
        </w:tabs>
        <w:spacing w:line="312" w:lineRule="auto"/>
        <w:ind w:firstLine="570"/>
        <w:rPr>
          <w:rFonts w:ascii="宋体" w:hAnsi="宋体" w:eastAsia="宋体" w:cs="宋体"/>
          <w:sz w:val="24"/>
          <w:szCs w:val="24"/>
        </w:rPr>
      </w:pPr>
    </w:p>
    <w:p>
      <w:pPr>
        <w:tabs>
          <w:tab w:val="left" w:pos="6300"/>
        </w:tabs>
        <w:spacing w:line="312" w:lineRule="auto"/>
        <w:ind w:firstLine="570"/>
        <w:rPr>
          <w:rFonts w:ascii="宋体" w:hAnsi="宋体" w:eastAsia="宋体" w:cs="宋体"/>
          <w:sz w:val="24"/>
          <w:szCs w:val="24"/>
        </w:rPr>
      </w:pPr>
      <w:r>
        <w:rPr>
          <w:rFonts w:hint="eastAsia" w:ascii="宋体" w:hAnsi="宋体" w:eastAsia="宋体" w:cs="宋体"/>
          <w:sz w:val="24"/>
          <w:szCs w:val="24"/>
        </w:rPr>
        <w:t>（附：被授权人身份证正反面复印件）</w:t>
      </w:r>
    </w:p>
    <w:p>
      <w:pPr>
        <w:tabs>
          <w:tab w:val="left" w:pos="6300"/>
        </w:tabs>
        <w:spacing w:line="312" w:lineRule="auto"/>
        <w:ind w:firstLine="570"/>
        <w:rPr>
          <w:rFonts w:ascii="宋体" w:hAnsi="宋体" w:eastAsia="宋体" w:cs="宋体"/>
          <w:sz w:val="24"/>
          <w:szCs w:val="24"/>
        </w:rPr>
      </w:pPr>
      <w:r>
        <w:rPr>
          <w:rFonts w:hint="eastAsia" w:ascii="宋体" w:hAnsi="宋体" w:eastAsia="宋体" w:cs="宋体"/>
          <w:sz w:val="24"/>
          <w:szCs w:val="24"/>
        </w:rPr>
        <w:t xml:space="preserve">                                          </w:t>
      </w:r>
    </w:p>
    <w:p>
      <w:pPr>
        <w:tabs>
          <w:tab w:val="left" w:pos="6300"/>
        </w:tabs>
        <w:spacing w:line="312" w:lineRule="auto"/>
        <w:ind w:firstLine="570"/>
        <w:rPr>
          <w:rFonts w:ascii="宋体" w:hAnsi="宋体" w:eastAsia="宋体" w:cs="宋体"/>
          <w:sz w:val="24"/>
          <w:szCs w:val="24"/>
        </w:rPr>
      </w:pPr>
    </w:p>
    <w:p>
      <w:pPr>
        <w:tabs>
          <w:tab w:val="left" w:pos="6300"/>
        </w:tabs>
        <w:spacing w:line="312" w:lineRule="auto"/>
        <w:ind w:right="480" w:firstLine="570"/>
        <w:jc w:val="right"/>
        <w:rPr>
          <w:rFonts w:ascii="宋体" w:hAnsi="宋体" w:eastAsia="宋体" w:cs="宋体"/>
          <w:sz w:val="24"/>
          <w:szCs w:val="24"/>
        </w:rPr>
      </w:pPr>
      <w:r>
        <w:rPr>
          <w:rFonts w:hint="eastAsia" w:ascii="宋体" w:hAnsi="宋体" w:eastAsia="宋体" w:cs="宋体"/>
          <w:sz w:val="24"/>
          <w:szCs w:val="24"/>
        </w:rPr>
        <w:t>（供应商公章）</w:t>
      </w:r>
    </w:p>
    <w:p>
      <w:pPr>
        <w:tabs>
          <w:tab w:val="left" w:pos="6300"/>
        </w:tabs>
        <w:spacing w:line="312" w:lineRule="auto"/>
        <w:ind w:right="480" w:firstLine="570"/>
        <w:jc w:val="right"/>
        <w:rPr>
          <w:rFonts w:ascii="宋体" w:hAnsi="宋体" w:eastAsia="宋体" w:cs="宋体"/>
          <w:sz w:val="24"/>
          <w:szCs w:val="24"/>
        </w:rPr>
      </w:pPr>
      <w:r>
        <w:rPr>
          <w:rFonts w:hint="eastAsia" w:ascii="宋体" w:hAnsi="宋体" w:eastAsia="宋体" w:cs="宋体"/>
          <w:sz w:val="24"/>
          <w:szCs w:val="24"/>
        </w:rPr>
        <w:t>年   月   日</w:t>
      </w:r>
    </w:p>
    <w:p>
      <w:pPr>
        <w:tabs>
          <w:tab w:val="left" w:pos="6300"/>
        </w:tabs>
        <w:spacing w:line="312" w:lineRule="auto"/>
        <w:ind w:right="480" w:firstLine="570"/>
        <w:jc w:val="right"/>
        <w:rPr>
          <w:rFonts w:ascii="宋体" w:hAnsi="宋体" w:eastAsia="宋体" w:cs="宋体"/>
          <w:sz w:val="24"/>
          <w:szCs w:val="24"/>
        </w:rPr>
      </w:pPr>
    </w:p>
    <w:p>
      <w:pPr>
        <w:tabs>
          <w:tab w:val="left" w:pos="6300"/>
        </w:tabs>
        <w:spacing w:line="312" w:lineRule="auto"/>
        <w:ind w:right="480" w:firstLine="570"/>
        <w:jc w:val="right"/>
        <w:rPr>
          <w:rFonts w:ascii="宋体" w:hAnsi="宋体" w:eastAsia="宋体" w:cs="宋体"/>
          <w:sz w:val="24"/>
          <w:szCs w:val="24"/>
        </w:rPr>
      </w:pPr>
    </w:p>
    <w:p>
      <w:pPr>
        <w:tabs>
          <w:tab w:val="left" w:pos="6300"/>
        </w:tabs>
        <w:spacing w:line="312" w:lineRule="auto"/>
        <w:ind w:right="480" w:firstLine="570"/>
        <w:jc w:val="right"/>
        <w:rPr>
          <w:rFonts w:ascii="宋体" w:hAnsi="宋体" w:eastAsia="宋体" w:cs="宋体"/>
          <w:sz w:val="24"/>
          <w:szCs w:val="24"/>
        </w:rPr>
      </w:pPr>
    </w:p>
    <w:p>
      <w:pPr>
        <w:tabs>
          <w:tab w:val="left" w:pos="6300"/>
        </w:tabs>
        <w:spacing w:line="500" w:lineRule="exact"/>
        <w:ind w:firstLine="570"/>
        <w:jc w:val="center"/>
        <w:rPr>
          <w:rFonts w:ascii="宋体" w:hAnsi="宋体" w:eastAsia="宋体" w:cs="宋体"/>
          <w:b/>
          <w:sz w:val="28"/>
          <w:szCs w:val="28"/>
        </w:rPr>
      </w:pPr>
      <w:r>
        <w:rPr>
          <w:rFonts w:hint="eastAsia" w:ascii="宋体" w:hAnsi="宋体" w:eastAsia="宋体" w:cs="宋体"/>
          <w:b/>
          <w:sz w:val="28"/>
          <w:szCs w:val="28"/>
        </w:rPr>
        <w:t>四</w:t>
      </w:r>
      <w:r>
        <w:rPr>
          <w:rFonts w:ascii="宋体" w:hAnsi="宋体" w:eastAsia="宋体" w:cs="宋体"/>
          <w:b/>
          <w:sz w:val="28"/>
          <w:szCs w:val="28"/>
        </w:rPr>
        <w:t>、</w:t>
      </w:r>
      <w:r>
        <w:rPr>
          <w:rFonts w:hint="eastAsia" w:ascii="宋体" w:hAnsi="宋体" w:eastAsia="宋体" w:cs="宋体"/>
          <w:b/>
          <w:sz w:val="28"/>
          <w:szCs w:val="28"/>
        </w:rPr>
        <w:t>书面声明（格式）</w:t>
      </w:r>
    </w:p>
    <w:p>
      <w:pPr>
        <w:tabs>
          <w:tab w:val="left" w:pos="6300"/>
        </w:tabs>
        <w:spacing w:line="500" w:lineRule="exact"/>
        <w:ind w:firstLine="570"/>
        <w:jc w:val="center"/>
        <w:rPr>
          <w:rFonts w:ascii="宋体" w:hAnsi="宋体" w:eastAsia="宋体" w:cs="宋体"/>
          <w:sz w:val="24"/>
        </w:rPr>
      </w:pPr>
    </w:p>
    <w:p>
      <w:pPr>
        <w:tabs>
          <w:tab w:val="left" w:pos="6300"/>
        </w:tabs>
        <w:spacing w:line="500" w:lineRule="exact"/>
        <w:ind w:firstLine="480" w:firstLineChars="200"/>
        <w:rPr>
          <w:rFonts w:ascii="宋体" w:hAnsi="宋体" w:eastAsia="宋体" w:cs="宋体"/>
          <w:sz w:val="24"/>
        </w:rPr>
      </w:pPr>
      <w:r>
        <w:rPr>
          <w:rFonts w:hint="eastAsia" w:ascii="宋体" w:hAnsi="宋体" w:eastAsia="宋体" w:cs="宋体"/>
          <w:sz w:val="24"/>
          <w:szCs w:val="28"/>
        </w:rPr>
        <w:t>项目名称</w:t>
      </w:r>
      <w:r>
        <w:rPr>
          <w:rFonts w:hint="eastAsia" w:ascii="宋体" w:hAnsi="宋体" w:eastAsia="宋体" w:cs="宋体"/>
          <w:sz w:val="24"/>
        </w:rPr>
        <w:t>：</w:t>
      </w:r>
      <w:r>
        <w:rPr>
          <w:rFonts w:hint="eastAsia" w:ascii="宋体" w:hAnsi="宋体" w:eastAsia="宋体" w:cs="宋体"/>
          <w:sz w:val="24"/>
          <w:u w:val="single"/>
        </w:rPr>
        <w:t xml:space="preserve">                                                </w:t>
      </w:r>
    </w:p>
    <w:p>
      <w:pPr>
        <w:tabs>
          <w:tab w:val="left" w:pos="6300"/>
        </w:tabs>
        <w:spacing w:line="500" w:lineRule="exact"/>
        <w:ind w:firstLine="570"/>
        <w:rPr>
          <w:rFonts w:ascii="宋体" w:hAnsi="宋体" w:eastAsia="宋体" w:cs="宋体"/>
          <w:sz w:val="24"/>
        </w:rPr>
      </w:pPr>
    </w:p>
    <w:p>
      <w:pPr>
        <w:tabs>
          <w:tab w:val="left" w:pos="6300"/>
        </w:tabs>
        <w:spacing w:line="500" w:lineRule="exact"/>
        <w:ind w:firstLine="480" w:firstLineChars="200"/>
        <w:rPr>
          <w:rFonts w:ascii="宋体" w:hAnsi="宋体" w:eastAsia="宋体" w:cs="宋体"/>
          <w:sz w:val="24"/>
        </w:rPr>
      </w:pPr>
      <w:r>
        <w:rPr>
          <w:rFonts w:hint="eastAsia" w:ascii="宋体" w:hAnsi="宋体" w:eastAsia="宋体" w:cs="宋体"/>
          <w:sz w:val="24"/>
        </w:rPr>
        <w:t>致：</w:t>
      </w:r>
      <w:r>
        <w:rPr>
          <w:rFonts w:hint="eastAsia" w:ascii="宋体" w:hAnsi="宋体" w:eastAsia="宋体" w:cs="宋体"/>
          <w:sz w:val="24"/>
          <w:u w:val="single"/>
        </w:rPr>
        <w:t xml:space="preserve">                   </w:t>
      </w:r>
      <w:r>
        <w:rPr>
          <w:rFonts w:hint="eastAsia" w:ascii="宋体" w:hAnsi="宋体" w:eastAsia="宋体" w:cs="宋体"/>
          <w:sz w:val="24"/>
        </w:rPr>
        <w:t>（采购人名称）：</w:t>
      </w:r>
    </w:p>
    <w:p>
      <w:pPr>
        <w:tabs>
          <w:tab w:val="left" w:pos="6300"/>
        </w:tabs>
        <w:spacing w:line="500" w:lineRule="exact"/>
        <w:ind w:firstLine="480" w:firstLineChars="200"/>
        <w:rPr>
          <w:rFonts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供应商名称）郑重声明，我公司具有良好的商业信誉和健全的财务会计制度，具有履行合同所必需的设备和专业技术能力，有依法缴纳税收和社会保障资金的良好记录;参加本项目采购活动前三年内无重大违法活动记录，在合同签订前后随时愿意提供相关证明材料,并随时接受采购人、采购代理机构的检查验证，符合《政府采购法》规定的供应商资格条件。我方对以上声明负全部法律责任。</w:t>
      </w:r>
    </w:p>
    <w:p>
      <w:pPr>
        <w:tabs>
          <w:tab w:val="left" w:pos="6300"/>
        </w:tabs>
        <w:spacing w:line="500" w:lineRule="exact"/>
        <w:ind w:firstLine="480" w:firstLineChars="200"/>
        <w:rPr>
          <w:rFonts w:ascii="宋体" w:hAnsi="宋体" w:eastAsia="宋体" w:cs="宋体"/>
          <w:sz w:val="24"/>
        </w:rPr>
      </w:pPr>
    </w:p>
    <w:p>
      <w:pPr>
        <w:tabs>
          <w:tab w:val="left" w:pos="6300"/>
        </w:tabs>
        <w:spacing w:line="500" w:lineRule="exact"/>
        <w:ind w:firstLine="480" w:firstLineChars="200"/>
        <w:rPr>
          <w:rFonts w:ascii="宋体" w:hAnsi="宋体" w:eastAsia="宋体" w:cs="宋体"/>
          <w:sz w:val="24"/>
        </w:rPr>
      </w:pPr>
      <w:r>
        <w:rPr>
          <w:rFonts w:hint="eastAsia" w:ascii="宋体" w:hAnsi="宋体" w:eastAsia="宋体" w:cs="宋体"/>
          <w:sz w:val="24"/>
        </w:rPr>
        <w:t>特此声明。</w:t>
      </w:r>
    </w:p>
    <w:p>
      <w:pPr>
        <w:tabs>
          <w:tab w:val="left" w:pos="6300"/>
        </w:tabs>
        <w:spacing w:line="500" w:lineRule="exact"/>
        <w:ind w:firstLine="570"/>
        <w:rPr>
          <w:rFonts w:ascii="宋体" w:hAnsi="宋体" w:eastAsia="宋体" w:cs="宋体"/>
          <w:sz w:val="24"/>
        </w:rPr>
      </w:pPr>
    </w:p>
    <w:p>
      <w:pPr>
        <w:tabs>
          <w:tab w:val="left" w:pos="6300"/>
        </w:tabs>
        <w:spacing w:line="500" w:lineRule="exact"/>
        <w:ind w:firstLine="570"/>
        <w:rPr>
          <w:rFonts w:ascii="宋体" w:hAnsi="宋体" w:eastAsia="宋体" w:cs="宋体"/>
          <w:sz w:val="24"/>
        </w:rPr>
      </w:pPr>
    </w:p>
    <w:p>
      <w:pPr>
        <w:tabs>
          <w:tab w:val="left" w:pos="6300"/>
        </w:tabs>
        <w:spacing w:line="500" w:lineRule="exact"/>
        <w:ind w:firstLine="570"/>
        <w:rPr>
          <w:rFonts w:ascii="宋体" w:hAnsi="宋体" w:eastAsia="宋体" w:cs="宋体"/>
          <w:sz w:val="24"/>
        </w:rPr>
      </w:pPr>
    </w:p>
    <w:p>
      <w:pPr>
        <w:tabs>
          <w:tab w:val="left" w:pos="6300"/>
        </w:tabs>
        <w:spacing w:line="500" w:lineRule="exact"/>
        <w:ind w:right="424" w:firstLine="570"/>
        <w:jc w:val="right"/>
        <w:rPr>
          <w:rFonts w:ascii="宋体" w:hAnsi="宋体" w:eastAsia="宋体" w:cs="宋体"/>
          <w:sz w:val="24"/>
        </w:rPr>
      </w:pPr>
      <w:r>
        <w:rPr>
          <w:rFonts w:hint="eastAsia" w:ascii="宋体" w:hAnsi="宋体" w:eastAsia="宋体" w:cs="宋体"/>
          <w:sz w:val="24"/>
        </w:rPr>
        <w:t>（供应商公章）</w:t>
      </w:r>
    </w:p>
    <w:p>
      <w:pPr>
        <w:tabs>
          <w:tab w:val="left" w:pos="6300"/>
        </w:tabs>
        <w:spacing w:line="500" w:lineRule="exact"/>
        <w:ind w:right="480" w:firstLine="570"/>
        <w:jc w:val="right"/>
        <w:rPr>
          <w:rFonts w:ascii="宋体" w:hAnsi="宋体" w:eastAsia="宋体" w:cs="宋体"/>
          <w:sz w:val="24"/>
        </w:rPr>
      </w:pPr>
      <w:r>
        <w:rPr>
          <w:rFonts w:hint="eastAsia" w:ascii="宋体" w:hAnsi="宋体" w:eastAsia="宋体" w:cs="宋体"/>
          <w:sz w:val="24"/>
        </w:rPr>
        <w:t>年   月   日</w:t>
      </w:r>
    </w:p>
    <w:p>
      <w:pPr>
        <w:tabs>
          <w:tab w:val="left" w:pos="6300"/>
        </w:tabs>
        <w:spacing w:line="500" w:lineRule="exact"/>
        <w:ind w:right="480" w:firstLine="570"/>
        <w:jc w:val="center"/>
        <w:rPr>
          <w:rFonts w:ascii="宋体" w:hAnsi="宋体" w:eastAsia="宋体" w:cs="宋体"/>
          <w:sz w:val="24"/>
        </w:rPr>
      </w:pPr>
      <w:r>
        <w:rPr>
          <w:rFonts w:ascii="宋体" w:hAnsi="宋体" w:eastAsia="宋体" w:cs="宋体"/>
          <w:sz w:val="24"/>
        </w:rPr>
        <w:br w:type="page"/>
      </w:r>
      <w:bookmarkStart w:id="2" w:name="_Toc25380"/>
    </w:p>
    <w:p>
      <w:pPr>
        <w:spacing w:line="312" w:lineRule="auto"/>
        <w:ind w:firstLine="480"/>
        <w:jc w:val="center"/>
        <w:outlineLvl w:val="1"/>
        <w:rPr>
          <w:rFonts w:ascii="宋体" w:hAnsi="宋体" w:eastAsia="宋体" w:cs="宋体"/>
          <w:b/>
          <w:sz w:val="28"/>
          <w:szCs w:val="28"/>
        </w:rPr>
      </w:pPr>
      <w:r>
        <w:rPr>
          <w:rFonts w:hint="eastAsia" w:ascii="宋体" w:hAnsi="宋体" w:eastAsia="宋体" w:cs="宋体"/>
          <w:b/>
          <w:sz w:val="28"/>
          <w:szCs w:val="28"/>
        </w:rPr>
        <w:t>五、</w:t>
      </w:r>
      <w:bookmarkStart w:id="3" w:name="_Toc7508"/>
      <w:r>
        <w:rPr>
          <w:rFonts w:hint="eastAsia" w:ascii="宋体" w:hAnsi="宋体" w:eastAsia="宋体" w:cs="宋体"/>
          <w:b/>
          <w:sz w:val="28"/>
          <w:szCs w:val="28"/>
        </w:rPr>
        <w:t>采购内容响应偏离表</w:t>
      </w:r>
      <w:bookmarkEnd w:id="3"/>
    </w:p>
    <w:tbl>
      <w:tblPr>
        <w:tblStyle w:val="17"/>
        <w:tblW w:w="97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5"/>
        <w:gridCol w:w="3714"/>
        <w:gridCol w:w="3730"/>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995" w:type="dxa"/>
            <w:vAlign w:val="center"/>
          </w:tcPr>
          <w:p>
            <w:pPr>
              <w:tabs>
                <w:tab w:val="left" w:pos="6300"/>
              </w:tabs>
              <w:jc w:val="both"/>
              <w:outlineLvl w:val="0"/>
              <w:rPr>
                <w:rFonts w:ascii="方正仿宋_GBK" w:hAnsi="方正仿宋_GBK" w:eastAsia="方正仿宋_GBK" w:cs="方正仿宋_GBK"/>
                <w:bCs/>
                <w:szCs w:val="28"/>
              </w:rPr>
            </w:pPr>
            <w:bookmarkStart w:id="4" w:name="_Toc18403"/>
            <w:bookmarkStart w:id="5" w:name="_Toc17265"/>
            <w:bookmarkStart w:id="6" w:name="_Toc8528"/>
            <w:bookmarkStart w:id="7" w:name="_Toc9208"/>
            <w:bookmarkStart w:id="8" w:name="_Toc30723"/>
            <w:bookmarkStart w:id="9" w:name="_Toc10663"/>
            <w:bookmarkStart w:id="10" w:name="_Toc15788"/>
            <w:bookmarkStart w:id="11" w:name="_Toc20425"/>
            <w:bookmarkStart w:id="12" w:name="_Toc11022"/>
            <w:bookmarkStart w:id="13" w:name="_Toc9892"/>
            <w:r>
              <w:rPr>
                <w:rFonts w:hint="eastAsia" w:ascii="方正仿宋_GBK" w:hAnsi="方正仿宋_GBK" w:eastAsia="方正仿宋_GBK" w:cs="方正仿宋_GBK"/>
                <w:bCs/>
                <w:szCs w:val="28"/>
              </w:rPr>
              <w:t>序号</w:t>
            </w:r>
            <w:bookmarkEnd w:id="4"/>
            <w:bookmarkEnd w:id="5"/>
            <w:bookmarkEnd w:id="6"/>
            <w:bookmarkEnd w:id="7"/>
            <w:bookmarkEnd w:id="8"/>
            <w:bookmarkEnd w:id="9"/>
            <w:bookmarkEnd w:id="10"/>
            <w:bookmarkEnd w:id="11"/>
            <w:bookmarkEnd w:id="12"/>
            <w:bookmarkEnd w:id="13"/>
          </w:p>
        </w:tc>
        <w:tc>
          <w:tcPr>
            <w:tcW w:w="3714" w:type="dxa"/>
            <w:vAlign w:val="center"/>
          </w:tcPr>
          <w:p>
            <w:pPr>
              <w:tabs>
                <w:tab w:val="left" w:pos="6300"/>
              </w:tabs>
              <w:ind w:firstLine="480"/>
              <w:jc w:val="center"/>
              <w:outlineLvl w:val="0"/>
              <w:rPr>
                <w:rFonts w:ascii="方正仿宋_GBK" w:hAnsi="方正仿宋_GBK" w:eastAsia="方正仿宋_GBK" w:cs="方正仿宋_GBK"/>
                <w:bCs/>
                <w:szCs w:val="28"/>
              </w:rPr>
            </w:pPr>
            <w:bookmarkStart w:id="14" w:name="_Toc1926"/>
            <w:bookmarkStart w:id="15" w:name="_Toc3836"/>
            <w:bookmarkStart w:id="16" w:name="_Toc27228"/>
            <w:bookmarkStart w:id="17" w:name="_Toc14530"/>
            <w:bookmarkStart w:id="18" w:name="_Toc19718"/>
            <w:bookmarkStart w:id="19" w:name="_Toc32014"/>
            <w:bookmarkStart w:id="20" w:name="_Toc21593"/>
            <w:bookmarkStart w:id="21" w:name="_Toc20364"/>
            <w:bookmarkStart w:id="22" w:name="_Toc31055"/>
            <w:bookmarkStart w:id="23" w:name="_Toc23519"/>
            <w:r>
              <w:rPr>
                <w:rFonts w:hint="eastAsia" w:ascii="方正仿宋_GBK" w:hAnsi="方正仿宋_GBK" w:eastAsia="方正仿宋_GBK" w:cs="方正仿宋_GBK"/>
                <w:bCs/>
                <w:szCs w:val="28"/>
              </w:rPr>
              <w:t>采购内容</w:t>
            </w:r>
            <w:bookmarkEnd w:id="14"/>
            <w:bookmarkEnd w:id="15"/>
            <w:bookmarkEnd w:id="16"/>
            <w:bookmarkEnd w:id="17"/>
            <w:bookmarkEnd w:id="18"/>
            <w:bookmarkEnd w:id="19"/>
            <w:bookmarkEnd w:id="20"/>
            <w:bookmarkEnd w:id="21"/>
            <w:bookmarkEnd w:id="22"/>
            <w:bookmarkEnd w:id="23"/>
          </w:p>
        </w:tc>
        <w:tc>
          <w:tcPr>
            <w:tcW w:w="3730" w:type="dxa"/>
            <w:vAlign w:val="center"/>
          </w:tcPr>
          <w:p>
            <w:pPr>
              <w:tabs>
                <w:tab w:val="left" w:pos="6300"/>
              </w:tabs>
              <w:jc w:val="center"/>
              <w:outlineLvl w:val="0"/>
              <w:rPr>
                <w:rFonts w:ascii="方正仿宋_GBK" w:hAnsi="方正仿宋_GBK" w:eastAsia="方正仿宋_GBK" w:cs="方正仿宋_GBK"/>
                <w:bCs/>
                <w:szCs w:val="28"/>
              </w:rPr>
            </w:pPr>
            <w:bookmarkStart w:id="24" w:name="_Toc6575"/>
            <w:bookmarkStart w:id="25" w:name="_Toc4743"/>
            <w:bookmarkStart w:id="26" w:name="_Toc26159"/>
            <w:bookmarkStart w:id="27" w:name="_Toc23932"/>
            <w:bookmarkStart w:id="28" w:name="_Toc9314"/>
            <w:bookmarkStart w:id="29" w:name="_Toc1146"/>
            <w:bookmarkStart w:id="30" w:name="_Toc19616"/>
            <w:bookmarkStart w:id="31" w:name="_Toc8627"/>
            <w:bookmarkStart w:id="32" w:name="_Toc24713"/>
            <w:bookmarkStart w:id="33" w:name="_Toc23967"/>
            <w:r>
              <w:rPr>
                <w:rFonts w:hint="eastAsia" w:ascii="方正仿宋_GBK" w:hAnsi="方正仿宋_GBK" w:eastAsia="方正仿宋_GBK" w:cs="方正仿宋_GBK"/>
                <w:bCs/>
                <w:szCs w:val="28"/>
              </w:rPr>
              <w:t>响应情况</w:t>
            </w:r>
            <w:bookmarkEnd w:id="24"/>
            <w:bookmarkEnd w:id="25"/>
            <w:bookmarkEnd w:id="26"/>
            <w:bookmarkEnd w:id="27"/>
            <w:bookmarkEnd w:id="28"/>
            <w:bookmarkEnd w:id="29"/>
            <w:bookmarkEnd w:id="30"/>
            <w:bookmarkEnd w:id="31"/>
            <w:bookmarkEnd w:id="32"/>
            <w:bookmarkEnd w:id="33"/>
          </w:p>
        </w:tc>
        <w:tc>
          <w:tcPr>
            <w:tcW w:w="1322" w:type="dxa"/>
            <w:vAlign w:val="center"/>
          </w:tcPr>
          <w:p>
            <w:pPr>
              <w:tabs>
                <w:tab w:val="left" w:pos="6300"/>
              </w:tabs>
              <w:jc w:val="center"/>
              <w:outlineLvl w:val="0"/>
              <w:rPr>
                <w:rFonts w:ascii="方正仿宋_GBK" w:hAnsi="方正仿宋_GBK" w:eastAsia="方正仿宋_GBK" w:cs="方正仿宋_GBK"/>
                <w:bCs/>
                <w:szCs w:val="28"/>
              </w:rPr>
            </w:pPr>
            <w:bookmarkStart w:id="34" w:name="_Toc765"/>
            <w:bookmarkStart w:id="35" w:name="_Toc22381"/>
            <w:bookmarkStart w:id="36" w:name="_Toc29623"/>
            <w:bookmarkStart w:id="37" w:name="_Toc23644"/>
            <w:bookmarkStart w:id="38" w:name="_Toc5337"/>
            <w:bookmarkStart w:id="39" w:name="_Toc22705"/>
            <w:bookmarkStart w:id="40" w:name="_Toc24465"/>
            <w:bookmarkStart w:id="41" w:name="_Toc32341"/>
            <w:bookmarkStart w:id="42" w:name="_Toc13951"/>
            <w:bookmarkStart w:id="43" w:name="_Toc5516"/>
            <w:r>
              <w:rPr>
                <w:rFonts w:hint="eastAsia" w:ascii="方正仿宋_GBK" w:hAnsi="方正仿宋_GBK" w:eastAsia="方正仿宋_GBK" w:cs="方正仿宋_GBK"/>
                <w:bCs/>
                <w:szCs w:val="28"/>
              </w:rPr>
              <w:t>差异说明</w:t>
            </w:r>
            <w:bookmarkEnd w:id="34"/>
            <w:bookmarkEnd w:id="35"/>
            <w:bookmarkEnd w:id="36"/>
            <w:bookmarkEnd w:id="37"/>
            <w:bookmarkEnd w:id="38"/>
            <w:bookmarkEnd w:id="39"/>
            <w:bookmarkEnd w:id="40"/>
            <w:bookmarkEnd w:id="41"/>
            <w:bookmarkEnd w:id="42"/>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995" w:type="dxa"/>
            <w:vAlign w:val="center"/>
          </w:tcPr>
          <w:p>
            <w:pPr>
              <w:tabs>
                <w:tab w:val="left" w:pos="6300"/>
              </w:tabs>
              <w:jc w:val="center"/>
              <w:rPr>
                <w:rFonts w:ascii="方正仿宋_GBK" w:hAnsi="方正仿宋_GBK" w:eastAsia="方正仿宋_GBK" w:cs="方正仿宋_GBK"/>
                <w:bCs/>
                <w:szCs w:val="28"/>
              </w:rPr>
            </w:pPr>
            <w:r>
              <w:rPr>
                <w:rFonts w:hint="eastAsia" w:ascii="方正仿宋_GBK" w:hAnsi="方正仿宋_GBK" w:eastAsia="方正仿宋_GBK" w:cs="方正仿宋_GBK"/>
                <w:bCs/>
                <w:szCs w:val="28"/>
              </w:rPr>
              <w:t>1</w:t>
            </w:r>
          </w:p>
        </w:tc>
        <w:tc>
          <w:tcPr>
            <w:tcW w:w="3714" w:type="dxa"/>
            <w:vAlign w:val="center"/>
          </w:tcPr>
          <w:p>
            <w:pPr>
              <w:tabs>
                <w:tab w:val="left" w:pos="6300"/>
              </w:tabs>
              <w:ind w:firstLine="480"/>
              <w:rPr>
                <w:rFonts w:ascii="方正仿宋_GBK" w:hAnsi="方正仿宋_GBK" w:eastAsia="方正仿宋_GBK" w:cs="方正仿宋_GBK"/>
                <w:bCs/>
                <w:szCs w:val="28"/>
              </w:rPr>
            </w:pPr>
          </w:p>
        </w:tc>
        <w:tc>
          <w:tcPr>
            <w:tcW w:w="3730" w:type="dxa"/>
            <w:vAlign w:val="center"/>
          </w:tcPr>
          <w:p>
            <w:pPr>
              <w:tabs>
                <w:tab w:val="left" w:pos="6300"/>
              </w:tabs>
              <w:ind w:firstLine="480"/>
              <w:jc w:val="center"/>
              <w:rPr>
                <w:rFonts w:ascii="方正仿宋_GBK" w:hAnsi="方正仿宋_GBK" w:eastAsia="方正仿宋_GBK" w:cs="方正仿宋_GBK"/>
                <w:bCs/>
                <w:szCs w:val="28"/>
              </w:rPr>
            </w:pPr>
          </w:p>
        </w:tc>
        <w:tc>
          <w:tcPr>
            <w:tcW w:w="1322" w:type="dxa"/>
            <w:vAlign w:val="center"/>
          </w:tcPr>
          <w:p>
            <w:pPr>
              <w:tabs>
                <w:tab w:val="left" w:pos="6300"/>
              </w:tabs>
              <w:ind w:firstLine="480"/>
              <w:jc w:val="center"/>
              <w:rPr>
                <w:rFonts w:ascii="方正仿宋_GBK" w:hAnsi="方正仿宋_GBK" w:eastAsia="方正仿宋_GBK" w:cs="方正仿宋_GBK"/>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995" w:type="dxa"/>
            <w:vAlign w:val="center"/>
          </w:tcPr>
          <w:p>
            <w:pPr>
              <w:tabs>
                <w:tab w:val="left" w:pos="6300"/>
              </w:tabs>
              <w:jc w:val="center"/>
              <w:rPr>
                <w:rFonts w:ascii="方正仿宋_GBK" w:hAnsi="方正仿宋_GBK" w:eastAsia="方正仿宋_GBK" w:cs="方正仿宋_GBK"/>
                <w:bCs/>
                <w:szCs w:val="28"/>
              </w:rPr>
            </w:pPr>
            <w:r>
              <w:rPr>
                <w:rFonts w:hint="eastAsia" w:ascii="方正仿宋_GBK" w:hAnsi="方正仿宋_GBK" w:eastAsia="方正仿宋_GBK" w:cs="方正仿宋_GBK"/>
                <w:bCs/>
                <w:szCs w:val="28"/>
              </w:rPr>
              <w:t>2</w:t>
            </w:r>
          </w:p>
        </w:tc>
        <w:tc>
          <w:tcPr>
            <w:tcW w:w="3714" w:type="dxa"/>
            <w:vAlign w:val="center"/>
          </w:tcPr>
          <w:p>
            <w:pPr>
              <w:pStyle w:val="33"/>
              <w:ind w:left="0" w:leftChars="0" w:firstLine="0" w:firstLineChars="0"/>
              <w:rPr>
                <w:rFonts w:ascii="方正仿宋_GBK" w:hAnsi="方正仿宋_GBK" w:eastAsia="方正仿宋_GBK" w:cs="方正仿宋_GBK"/>
              </w:rPr>
            </w:pPr>
          </w:p>
        </w:tc>
        <w:tc>
          <w:tcPr>
            <w:tcW w:w="3730" w:type="dxa"/>
            <w:vAlign w:val="center"/>
          </w:tcPr>
          <w:p>
            <w:pPr>
              <w:tabs>
                <w:tab w:val="left" w:pos="6300"/>
              </w:tabs>
              <w:ind w:firstLine="480"/>
              <w:jc w:val="center"/>
              <w:rPr>
                <w:rFonts w:ascii="方正仿宋_GBK" w:hAnsi="方正仿宋_GBK" w:eastAsia="方正仿宋_GBK" w:cs="方正仿宋_GBK"/>
                <w:bCs/>
                <w:szCs w:val="28"/>
              </w:rPr>
            </w:pPr>
          </w:p>
        </w:tc>
        <w:tc>
          <w:tcPr>
            <w:tcW w:w="1322" w:type="dxa"/>
            <w:vAlign w:val="center"/>
          </w:tcPr>
          <w:p>
            <w:pPr>
              <w:tabs>
                <w:tab w:val="left" w:pos="6300"/>
              </w:tabs>
              <w:ind w:firstLine="480"/>
              <w:jc w:val="center"/>
              <w:rPr>
                <w:rFonts w:ascii="方正仿宋_GBK" w:hAnsi="方正仿宋_GBK" w:eastAsia="方正仿宋_GBK" w:cs="方正仿宋_GBK"/>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995" w:type="dxa"/>
            <w:vAlign w:val="center"/>
          </w:tcPr>
          <w:p>
            <w:pPr>
              <w:tabs>
                <w:tab w:val="left" w:pos="6300"/>
              </w:tabs>
              <w:jc w:val="center"/>
              <w:rPr>
                <w:rFonts w:ascii="方正仿宋_GBK" w:hAnsi="方正仿宋_GBK" w:eastAsia="方正仿宋_GBK" w:cs="方正仿宋_GBK"/>
                <w:bCs/>
                <w:szCs w:val="28"/>
              </w:rPr>
            </w:pPr>
            <w:r>
              <w:rPr>
                <w:rFonts w:hint="eastAsia" w:ascii="方正仿宋_GBK" w:hAnsi="方正仿宋_GBK" w:eastAsia="方正仿宋_GBK" w:cs="方正仿宋_GBK"/>
                <w:bCs/>
                <w:szCs w:val="28"/>
              </w:rPr>
              <w:t>3</w:t>
            </w:r>
          </w:p>
        </w:tc>
        <w:tc>
          <w:tcPr>
            <w:tcW w:w="3714" w:type="dxa"/>
            <w:vAlign w:val="center"/>
          </w:tcPr>
          <w:p>
            <w:pPr>
              <w:pStyle w:val="33"/>
              <w:ind w:left="440" w:firstLine="880"/>
              <w:rPr>
                <w:rFonts w:ascii="方正仿宋_GBK" w:hAnsi="方正仿宋_GBK" w:eastAsia="方正仿宋_GBK" w:cs="方正仿宋_GBK"/>
              </w:rPr>
            </w:pPr>
          </w:p>
        </w:tc>
        <w:tc>
          <w:tcPr>
            <w:tcW w:w="3730" w:type="dxa"/>
            <w:vAlign w:val="center"/>
          </w:tcPr>
          <w:p>
            <w:pPr>
              <w:tabs>
                <w:tab w:val="left" w:pos="6300"/>
              </w:tabs>
              <w:ind w:firstLine="480"/>
              <w:jc w:val="center"/>
              <w:rPr>
                <w:rFonts w:ascii="方正仿宋_GBK" w:hAnsi="方正仿宋_GBK" w:eastAsia="方正仿宋_GBK" w:cs="方正仿宋_GBK"/>
                <w:bCs/>
                <w:szCs w:val="28"/>
              </w:rPr>
            </w:pPr>
          </w:p>
        </w:tc>
        <w:tc>
          <w:tcPr>
            <w:tcW w:w="1322" w:type="dxa"/>
            <w:vAlign w:val="center"/>
          </w:tcPr>
          <w:p>
            <w:pPr>
              <w:tabs>
                <w:tab w:val="left" w:pos="6300"/>
              </w:tabs>
              <w:ind w:firstLine="480"/>
              <w:jc w:val="center"/>
              <w:rPr>
                <w:rFonts w:ascii="方正仿宋_GBK" w:hAnsi="方正仿宋_GBK" w:eastAsia="方正仿宋_GBK" w:cs="方正仿宋_GBK"/>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995" w:type="dxa"/>
            <w:vAlign w:val="center"/>
          </w:tcPr>
          <w:p>
            <w:pPr>
              <w:tabs>
                <w:tab w:val="left" w:pos="6300"/>
              </w:tabs>
              <w:jc w:val="center"/>
              <w:rPr>
                <w:rFonts w:ascii="方正仿宋_GBK" w:hAnsi="方正仿宋_GBK" w:eastAsia="方正仿宋_GBK" w:cs="方正仿宋_GBK"/>
                <w:bCs/>
                <w:szCs w:val="28"/>
              </w:rPr>
            </w:pPr>
            <w:r>
              <w:rPr>
                <w:rFonts w:hint="eastAsia" w:ascii="方正仿宋_GBK" w:hAnsi="方正仿宋_GBK" w:eastAsia="方正仿宋_GBK" w:cs="方正仿宋_GBK"/>
                <w:bCs/>
                <w:szCs w:val="28"/>
              </w:rPr>
              <w:t>4</w:t>
            </w:r>
          </w:p>
        </w:tc>
        <w:tc>
          <w:tcPr>
            <w:tcW w:w="3714" w:type="dxa"/>
            <w:vAlign w:val="center"/>
          </w:tcPr>
          <w:p>
            <w:pPr>
              <w:tabs>
                <w:tab w:val="left" w:pos="6300"/>
              </w:tabs>
              <w:ind w:firstLine="480"/>
              <w:rPr>
                <w:rFonts w:ascii="方正仿宋_GBK" w:hAnsi="方正仿宋_GBK" w:eastAsia="方正仿宋_GBK" w:cs="方正仿宋_GBK"/>
                <w:bCs/>
                <w:szCs w:val="28"/>
              </w:rPr>
            </w:pPr>
          </w:p>
        </w:tc>
        <w:tc>
          <w:tcPr>
            <w:tcW w:w="3730" w:type="dxa"/>
            <w:vAlign w:val="center"/>
          </w:tcPr>
          <w:p>
            <w:pPr>
              <w:tabs>
                <w:tab w:val="left" w:pos="6300"/>
              </w:tabs>
              <w:ind w:firstLine="480"/>
              <w:jc w:val="center"/>
              <w:rPr>
                <w:rFonts w:ascii="方正仿宋_GBK" w:hAnsi="方正仿宋_GBK" w:eastAsia="方正仿宋_GBK" w:cs="方正仿宋_GBK"/>
                <w:bCs/>
                <w:szCs w:val="28"/>
              </w:rPr>
            </w:pPr>
          </w:p>
        </w:tc>
        <w:tc>
          <w:tcPr>
            <w:tcW w:w="1322" w:type="dxa"/>
            <w:vAlign w:val="center"/>
          </w:tcPr>
          <w:p>
            <w:pPr>
              <w:tabs>
                <w:tab w:val="left" w:pos="6300"/>
              </w:tabs>
              <w:ind w:firstLine="480"/>
              <w:jc w:val="center"/>
              <w:rPr>
                <w:rFonts w:ascii="方正仿宋_GBK" w:hAnsi="方正仿宋_GBK" w:eastAsia="方正仿宋_GBK" w:cs="方正仿宋_GBK"/>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995" w:type="dxa"/>
            <w:vAlign w:val="center"/>
          </w:tcPr>
          <w:p>
            <w:pPr>
              <w:tabs>
                <w:tab w:val="left" w:pos="6300"/>
              </w:tabs>
              <w:jc w:val="center"/>
              <w:rPr>
                <w:rFonts w:ascii="方正仿宋_GBK" w:hAnsi="方正仿宋_GBK" w:eastAsia="方正仿宋_GBK" w:cs="方正仿宋_GBK"/>
                <w:bCs/>
                <w:szCs w:val="28"/>
              </w:rPr>
            </w:pPr>
            <w:r>
              <w:rPr>
                <w:rFonts w:hint="eastAsia" w:ascii="方正仿宋_GBK" w:hAnsi="方正仿宋_GBK" w:eastAsia="方正仿宋_GBK" w:cs="方正仿宋_GBK"/>
                <w:bCs/>
                <w:szCs w:val="28"/>
              </w:rPr>
              <w:t>5</w:t>
            </w:r>
          </w:p>
        </w:tc>
        <w:tc>
          <w:tcPr>
            <w:tcW w:w="3714" w:type="dxa"/>
            <w:vAlign w:val="center"/>
          </w:tcPr>
          <w:p>
            <w:pPr>
              <w:tabs>
                <w:tab w:val="left" w:pos="6300"/>
              </w:tabs>
              <w:ind w:firstLine="480"/>
              <w:rPr>
                <w:rFonts w:ascii="方正仿宋_GBK" w:hAnsi="方正仿宋_GBK" w:eastAsia="方正仿宋_GBK" w:cs="方正仿宋_GBK"/>
                <w:bCs/>
                <w:szCs w:val="28"/>
              </w:rPr>
            </w:pPr>
          </w:p>
        </w:tc>
        <w:tc>
          <w:tcPr>
            <w:tcW w:w="3730" w:type="dxa"/>
            <w:vAlign w:val="center"/>
          </w:tcPr>
          <w:p>
            <w:pPr>
              <w:tabs>
                <w:tab w:val="left" w:pos="6300"/>
              </w:tabs>
              <w:ind w:firstLine="480"/>
              <w:jc w:val="center"/>
              <w:rPr>
                <w:rFonts w:ascii="方正仿宋_GBK" w:hAnsi="方正仿宋_GBK" w:eastAsia="方正仿宋_GBK" w:cs="方正仿宋_GBK"/>
                <w:bCs/>
                <w:szCs w:val="28"/>
              </w:rPr>
            </w:pPr>
          </w:p>
        </w:tc>
        <w:tc>
          <w:tcPr>
            <w:tcW w:w="1322" w:type="dxa"/>
            <w:vAlign w:val="center"/>
          </w:tcPr>
          <w:p>
            <w:pPr>
              <w:tabs>
                <w:tab w:val="left" w:pos="6300"/>
              </w:tabs>
              <w:ind w:firstLine="480"/>
              <w:jc w:val="center"/>
              <w:rPr>
                <w:rFonts w:ascii="方正仿宋_GBK" w:hAnsi="方正仿宋_GBK" w:eastAsia="方正仿宋_GBK" w:cs="方正仿宋_GBK"/>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995" w:type="dxa"/>
            <w:vAlign w:val="center"/>
          </w:tcPr>
          <w:p>
            <w:pPr>
              <w:tabs>
                <w:tab w:val="left" w:pos="6300"/>
              </w:tabs>
              <w:jc w:val="center"/>
              <w:rPr>
                <w:rFonts w:ascii="方正仿宋_GBK" w:hAnsi="方正仿宋_GBK" w:eastAsia="方正仿宋_GBK" w:cs="方正仿宋_GBK"/>
                <w:bCs/>
                <w:szCs w:val="28"/>
              </w:rPr>
            </w:pPr>
            <w:r>
              <w:rPr>
                <w:rFonts w:hint="eastAsia" w:ascii="方正仿宋_GBK" w:hAnsi="方正仿宋_GBK" w:eastAsia="方正仿宋_GBK" w:cs="方正仿宋_GBK"/>
                <w:bCs/>
                <w:szCs w:val="28"/>
              </w:rPr>
              <w:t>6</w:t>
            </w:r>
          </w:p>
        </w:tc>
        <w:tc>
          <w:tcPr>
            <w:tcW w:w="3714" w:type="dxa"/>
            <w:vAlign w:val="center"/>
          </w:tcPr>
          <w:p>
            <w:pPr>
              <w:tabs>
                <w:tab w:val="left" w:pos="6300"/>
              </w:tabs>
              <w:ind w:firstLine="480"/>
              <w:rPr>
                <w:rFonts w:ascii="方正仿宋_GBK" w:hAnsi="方正仿宋_GBK" w:eastAsia="方正仿宋_GBK" w:cs="方正仿宋_GBK"/>
                <w:bCs/>
                <w:szCs w:val="28"/>
              </w:rPr>
            </w:pPr>
          </w:p>
        </w:tc>
        <w:tc>
          <w:tcPr>
            <w:tcW w:w="3730" w:type="dxa"/>
            <w:vAlign w:val="center"/>
          </w:tcPr>
          <w:p>
            <w:pPr>
              <w:tabs>
                <w:tab w:val="left" w:pos="6300"/>
              </w:tabs>
              <w:ind w:firstLine="480"/>
              <w:jc w:val="center"/>
              <w:rPr>
                <w:rFonts w:ascii="方正仿宋_GBK" w:hAnsi="方正仿宋_GBK" w:eastAsia="方正仿宋_GBK" w:cs="方正仿宋_GBK"/>
                <w:bCs/>
                <w:szCs w:val="28"/>
              </w:rPr>
            </w:pPr>
          </w:p>
        </w:tc>
        <w:tc>
          <w:tcPr>
            <w:tcW w:w="1322" w:type="dxa"/>
            <w:vAlign w:val="center"/>
          </w:tcPr>
          <w:p>
            <w:pPr>
              <w:tabs>
                <w:tab w:val="left" w:pos="6300"/>
              </w:tabs>
              <w:ind w:firstLine="480"/>
              <w:jc w:val="center"/>
              <w:rPr>
                <w:rFonts w:ascii="方正仿宋_GBK" w:hAnsi="方正仿宋_GBK" w:eastAsia="方正仿宋_GBK" w:cs="方正仿宋_GBK"/>
                <w:bCs/>
                <w:szCs w:val="28"/>
              </w:rPr>
            </w:pPr>
          </w:p>
        </w:tc>
      </w:tr>
    </w:tbl>
    <w:p>
      <w:pPr>
        <w:spacing w:line="500" w:lineRule="exact"/>
        <w:ind w:firstLine="550" w:firstLineChars="250"/>
        <w:rPr>
          <w:rFonts w:ascii="方正仿宋_GBK" w:hAnsi="方正仿宋_GBK" w:eastAsia="方正仿宋_GBK" w:cs="方正仿宋_GBK"/>
          <w:sz w:val="21"/>
          <w:szCs w:val="21"/>
        </w:rPr>
      </w:pPr>
      <w:r>
        <w:rPr>
          <w:rFonts w:hint="eastAsia" w:ascii="方正仿宋_GBK" w:hAnsi="方正仿宋_GBK" w:eastAsia="方正仿宋_GBK" w:cs="方正仿宋_GBK"/>
          <w:szCs w:val="28"/>
        </w:rPr>
        <w:t>供应商：                                      法定代表人授权代表：</w:t>
      </w:r>
    </w:p>
    <w:p>
      <w:pPr>
        <w:spacing w:line="500" w:lineRule="exact"/>
        <w:ind w:firstLine="660" w:firstLineChars="300"/>
        <w:rPr>
          <w:rFonts w:ascii="方正仿宋_GBK" w:hAnsi="方正仿宋_GBK" w:eastAsia="方正仿宋_GBK" w:cs="方正仿宋_GBK"/>
          <w:szCs w:val="28"/>
        </w:rPr>
      </w:pPr>
      <w:r>
        <w:rPr>
          <w:rFonts w:hint="eastAsia" w:ascii="方正仿宋_GBK" w:hAnsi="方正仿宋_GBK" w:eastAsia="方正仿宋_GBK" w:cs="方正仿宋_GBK"/>
          <w:szCs w:val="28"/>
        </w:rPr>
        <w:t>（供应商公章）                               （签字或盖章）</w:t>
      </w:r>
    </w:p>
    <w:p>
      <w:pPr>
        <w:tabs>
          <w:tab w:val="left" w:pos="6300"/>
        </w:tabs>
        <w:spacing w:line="500" w:lineRule="exact"/>
        <w:ind w:firstLine="480"/>
        <w:rPr>
          <w:rFonts w:ascii="方正仿宋_GBK" w:hAnsi="方正仿宋_GBK" w:eastAsia="方正仿宋_GBK" w:cs="方正仿宋_GBK"/>
        </w:rPr>
      </w:pPr>
      <w:r>
        <w:rPr>
          <w:rFonts w:hint="eastAsia" w:ascii="方正仿宋_GBK" w:hAnsi="方正仿宋_GBK" w:eastAsia="方正仿宋_GBK" w:cs="方正仿宋_GBK"/>
          <w:szCs w:val="28"/>
        </w:rPr>
        <w:t xml:space="preserve">                                            年     月     日</w:t>
      </w:r>
    </w:p>
    <w:p>
      <w:pPr>
        <w:spacing w:line="360" w:lineRule="exact"/>
        <w:ind w:firstLine="240" w:firstLineChars="100"/>
        <w:outlineLvl w:val="2"/>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注：本表即为对本项目“三、采购服务内容及技术需求”中所列要求进行比较和响应；该表必须按照采购服务内容的要求逐条如实填写，该表可扩展，并逐页签字或盖章；根据响应情况在“差异说明”项填写正偏离或负偏离及原因，完全符合的填写“无差异”。</w:t>
      </w:r>
    </w:p>
    <w:p>
      <w:pPr>
        <w:tabs>
          <w:tab w:val="left" w:pos="6300"/>
        </w:tabs>
        <w:spacing w:line="500" w:lineRule="exact"/>
        <w:ind w:right="480" w:firstLine="570"/>
        <w:jc w:val="center"/>
        <w:rPr>
          <w:rFonts w:ascii="方正仿宋_GBK" w:hAnsi="方正仿宋_GBK" w:eastAsia="方正仿宋_GBK" w:cs="方正仿宋_GBK"/>
          <w:sz w:val="24"/>
          <w:szCs w:val="24"/>
        </w:rPr>
      </w:pPr>
    </w:p>
    <w:p>
      <w:pPr>
        <w:tabs>
          <w:tab w:val="left" w:pos="6300"/>
        </w:tabs>
        <w:spacing w:line="500" w:lineRule="exact"/>
        <w:ind w:right="480" w:firstLine="570"/>
        <w:jc w:val="center"/>
        <w:rPr>
          <w:rFonts w:ascii="方正仿宋_GBK" w:hAnsi="方正仿宋_GBK" w:eastAsia="方正仿宋_GBK" w:cs="方正仿宋_GBK"/>
          <w:sz w:val="24"/>
          <w:szCs w:val="24"/>
        </w:rPr>
      </w:pPr>
    </w:p>
    <w:p>
      <w:pPr>
        <w:tabs>
          <w:tab w:val="left" w:pos="6300"/>
        </w:tabs>
        <w:spacing w:line="500" w:lineRule="exact"/>
        <w:ind w:right="480" w:firstLine="570"/>
        <w:jc w:val="center"/>
        <w:rPr>
          <w:rFonts w:ascii="宋体" w:hAnsi="宋体" w:eastAsia="宋体" w:cs="宋体"/>
          <w:sz w:val="24"/>
        </w:rPr>
      </w:pPr>
    </w:p>
    <w:p>
      <w:pPr>
        <w:tabs>
          <w:tab w:val="left" w:pos="6300"/>
        </w:tabs>
        <w:spacing w:line="500" w:lineRule="exact"/>
        <w:ind w:right="480" w:firstLine="570"/>
        <w:jc w:val="center"/>
        <w:rPr>
          <w:rFonts w:ascii="宋体" w:hAnsi="宋体" w:eastAsia="宋体" w:cs="宋体"/>
          <w:sz w:val="24"/>
        </w:rPr>
      </w:pPr>
    </w:p>
    <w:p>
      <w:pPr>
        <w:tabs>
          <w:tab w:val="left" w:pos="6300"/>
        </w:tabs>
        <w:spacing w:line="500" w:lineRule="exact"/>
        <w:ind w:right="480" w:firstLine="570"/>
        <w:jc w:val="center"/>
        <w:rPr>
          <w:rFonts w:ascii="宋体" w:hAnsi="宋体" w:eastAsia="宋体" w:cs="宋体"/>
          <w:sz w:val="24"/>
        </w:rPr>
      </w:pPr>
    </w:p>
    <w:p>
      <w:pPr>
        <w:tabs>
          <w:tab w:val="left" w:pos="6300"/>
        </w:tabs>
        <w:spacing w:line="500" w:lineRule="exact"/>
        <w:ind w:right="480" w:firstLine="570"/>
        <w:jc w:val="center"/>
        <w:rPr>
          <w:rFonts w:ascii="宋体" w:hAnsi="宋体" w:eastAsia="宋体" w:cs="宋体"/>
          <w:sz w:val="24"/>
        </w:rPr>
      </w:pPr>
    </w:p>
    <w:p>
      <w:pPr>
        <w:tabs>
          <w:tab w:val="left" w:pos="6300"/>
        </w:tabs>
        <w:spacing w:line="500" w:lineRule="exact"/>
        <w:ind w:right="480" w:firstLine="570"/>
        <w:jc w:val="center"/>
        <w:rPr>
          <w:rFonts w:ascii="宋体" w:hAnsi="宋体" w:eastAsia="宋体" w:cs="宋体"/>
          <w:sz w:val="24"/>
        </w:rPr>
      </w:pPr>
    </w:p>
    <w:p>
      <w:pPr>
        <w:tabs>
          <w:tab w:val="left" w:pos="6300"/>
        </w:tabs>
        <w:spacing w:line="500" w:lineRule="exact"/>
        <w:ind w:right="480" w:firstLine="570"/>
        <w:jc w:val="center"/>
        <w:rPr>
          <w:rFonts w:ascii="宋体" w:hAnsi="宋体" w:eastAsia="宋体" w:cs="宋体"/>
          <w:sz w:val="24"/>
        </w:rPr>
      </w:pPr>
    </w:p>
    <w:p>
      <w:pPr>
        <w:tabs>
          <w:tab w:val="left" w:pos="6300"/>
        </w:tabs>
        <w:spacing w:line="500" w:lineRule="exact"/>
        <w:ind w:right="480" w:firstLine="570"/>
        <w:jc w:val="center"/>
        <w:rPr>
          <w:rFonts w:ascii="宋体" w:hAnsi="宋体" w:eastAsia="宋体" w:cs="宋体"/>
          <w:sz w:val="24"/>
        </w:rPr>
      </w:pPr>
    </w:p>
    <w:p>
      <w:pPr>
        <w:tabs>
          <w:tab w:val="left" w:pos="6300"/>
        </w:tabs>
        <w:spacing w:line="500" w:lineRule="exact"/>
        <w:ind w:right="480"/>
        <w:jc w:val="center"/>
        <w:rPr>
          <w:rFonts w:ascii="宋体" w:hAnsi="宋体" w:eastAsia="宋体" w:cs="宋体"/>
          <w:b/>
          <w:sz w:val="28"/>
          <w:szCs w:val="28"/>
        </w:rPr>
      </w:pPr>
      <w:r>
        <w:rPr>
          <w:rFonts w:hint="eastAsia" w:ascii="宋体" w:hAnsi="宋体" w:eastAsia="宋体" w:cs="宋体"/>
          <w:b/>
          <w:sz w:val="28"/>
          <w:szCs w:val="28"/>
        </w:rPr>
        <w:t>六、其他</w:t>
      </w:r>
      <w:bookmarkEnd w:id="2"/>
      <w:r>
        <w:rPr>
          <w:rFonts w:hint="eastAsia" w:ascii="宋体" w:hAnsi="宋体" w:eastAsia="宋体" w:cs="宋体"/>
          <w:b/>
          <w:sz w:val="28"/>
          <w:szCs w:val="28"/>
        </w:rPr>
        <w:t>资料</w:t>
      </w:r>
    </w:p>
    <w:p>
      <w:pPr>
        <w:tabs>
          <w:tab w:val="left" w:pos="6300"/>
        </w:tabs>
        <w:spacing w:line="500" w:lineRule="exact"/>
        <w:ind w:firstLine="1680" w:firstLineChars="700"/>
        <w:rPr>
          <w:rFonts w:ascii="宋体" w:hAnsi="宋体" w:eastAsia="宋体" w:cs="宋体"/>
        </w:rPr>
      </w:pPr>
      <w:r>
        <w:rPr>
          <w:rFonts w:hint="eastAsia" w:ascii="宋体" w:hAnsi="宋体" w:eastAsia="宋体" w:cs="宋体"/>
          <w:sz w:val="24"/>
          <w:szCs w:val="24"/>
        </w:rPr>
        <w:t xml:space="preserve"> </w:t>
      </w:r>
    </w:p>
    <w:p>
      <w:pPr>
        <w:tabs>
          <w:tab w:val="left" w:pos="6300"/>
        </w:tabs>
        <w:spacing w:line="500" w:lineRule="exact"/>
        <w:ind w:firstLine="570"/>
        <w:rPr>
          <w:rFonts w:ascii="宋体" w:hAnsi="宋体" w:eastAsia="宋体" w:cs="宋体"/>
          <w:sz w:val="24"/>
        </w:rPr>
      </w:pPr>
    </w:p>
    <w:p>
      <w:pPr>
        <w:tabs>
          <w:tab w:val="left" w:pos="6300"/>
        </w:tabs>
        <w:spacing w:line="500" w:lineRule="exact"/>
        <w:ind w:firstLine="570"/>
        <w:rPr>
          <w:rFonts w:ascii="宋体" w:hAnsi="宋体" w:eastAsia="宋体" w:cs="宋体"/>
          <w:sz w:val="24"/>
        </w:rPr>
      </w:pPr>
    </w:p>
    <w:p>
      <w:pPr>
        <w:tabs>
          <w:tab w:val="left" w:pos="6300"/>
        </w:tabs>
        <w:spacing w:line="500" w:lineRule="exact"/>
        <w:ind w:firstLine="570"/>
        <w:rPr>
          <w:rFonts w:ascii="宋体" w:hAnsi="宋体" w:eastAsia="宋体" w:cs="宋体"/>
          <w:sz w:val="24"/>
        </w:rPr>
      </w:pPr>
    </w:p>
    <w:p>
      <w:pPr>
        <w:tabs>
          <w:tab w:val="left" w:pos="6300"/>
        </w:tabs>
        <w:spacing w:line="500" w:lineRule="exact"/>
        <w:ind w:firstLine="570"/>
        <w:rPr>
          <w:rFonts w:ascii="宋体" w:hAnsi="宋体" w:eastAsia="宋体" w:cs="宋体"/>
          <w:sz w:val="24"/>
        </w:rPr>
      </w:pPr>
    </w:p>
    <w:p>
      <w:pPr>
        <w:tabs>
          <w:tab w:val="left" w:pos="6300"/>
        </w:tabs>
        <w:spacing w:line="500" w:lineRule="exact"/>
        <w:ind w:firstLine="570"/>
        <w:rPr>
          <w:rFonts w:ascii="宋体" w:hAnsi="宋体" w:eastAsia="宋体" w:cs="宋体"/>
          <w:sz w:val="24"/>
        </w:rPr>
      </w:pPr>
    </w:p>
    <w:p>
      <w:pPr>
        <w:tabs>
          <w:tab w:val="left" w:pos="6300"/>
        </w:tabs>
        <w:spacing w:line="500" w:lineRule="exact"/>
        <w:ind w:firstLine="570"/>
        <w:rPr>
          <w:rFonts w:ascii="宋体" w:hAnsi="宋体" w:eastAsia="宋体" w:cs="宋体"/>
          <w:sz w:val="24"/>
        </w:rPr>
      </w:pPr>
    </w:p>
    <w:p>
      <w:pPr>
        <w:tabs>
          <w:tab w:val="left" w:pos="6300"/>
        </w:tabs>
        <w:spacing w:line="500" w:lineRule="exact"/>
        <w:ind w:firstLine="570"/>
        <w:rPr>
          <w:rFonts w:ascii="宋体" w:hAnsi="宋体" w:eastAsia="宋体" w:cs="宋体"/>
          <w:sz w:val="24"/>
        </w:rPr>
      </w:pPr>
    </w:p>
    <w:p>
      <w:pPr>
        <w:tabs>
          <w:tab w:val="left" w:pos="6300"/>
        </w:tabs>
        <w:spacing w:line="500" w:lineRule="exact"/>
        <w:ind w:firstLine="570"/>
        <w:rPr>
          <w:rFonts w:ascii="宋体" w:hAnsi="宋体" w:eastAsia="宋体" w:cs="宋体"/>
          <w:sz w:val="24"/>
        </w:rPr>
      </w:pPr>
    </w:p>
    <w:p>
      <w:pPr>
        <w:pStyle w:val="2"/>
        <w:ind w:left="5500"/>
        <w:rPr>
          <w:rFonts w:ascii="宋体" w:hAnsi="宋体" w:eastAsia="宋体" w:cs="宋体"/>
        </w:rPr>
      </w:pPr>
    </w:p>
    <w:p>
      <w:pPr>
        <w:tabs>
          <w:tab w:val="left" w:pos="6300"/>
        </w:tabs>
        <w:spacing w:line="500" w:lineRule="exact"/>
        <w:jc w:val="center"/>
        <w:rPr>
          <w:rFonts w:ascii="宋体" w:hAnsi="宋体" w:eastAsia="宋体" w:cs="宋体"/>
        </w:rPr>
      </w:pPr>
    </w:p>
    <w:p>
      <w:pPr>
        <w:tabs>
          <w:tab w:val="left" w:pos="6300"/>
        </w:tabs>
        <w:spacing w:line="500" w:lineRule="exact"/>
        <w:jc w:val="center"/>
        <w:rPr>
          <w:rFonts w:ascii="宋体" w:hAnsi="宋体" w:eastAsia="宋体" w:cs="宋体"/>
        </w:rPr>
      </w:pPr>
    </w:p>
    <w:p>
      <w:pPr>
        <w:tabs>
          <w:tab w:val="left" w:pos="6300"/>
        </w:tabs>
        <w:spacing w:line="500" w:lineRule="exact"/>
        <w:jc w:val="center"/>
        <w:rPr>
          <w:rFonts w:ascii="宋体" w:hAnsi="宋体" w:eastAsia="宋体" w:cs="宋体"/>
        </w:rPr>
      </w:pPr>
    </w:p>
    <w:p>
      <w:pPr>
        <w:tabs>
          <w:tab w:val="left" w:pos="6300"/>
        </w:tabs>
        <w:spacing w:line="500" w:lineRule="exact"/>
        <w:rPr>
          <w:rFonts w:ascii="宋体" w:hAnsi="宋体" w:eastAsia="宋体" w:cs="宋体"/>
        </w:rPr>
      </w:pPr>
    </w:p>
    <w:p>
      <w:pPr>
        <w:tabs>
          <w:tab w:val="left" w:pos="6300"/>
        </w:tabs>
        <w:spacing w:line="500" w:lineRule="exact"/>
        <w:jc w:val="center"/>
        <w:rPr>
          <w:rFonts w:ascii="宋体" w:hAnsi="宋体" w:eastAsia="宋体" w:cs="宋体"/>
        </w:rPr>
      </w:pPr>
      <w:r>
        <w:rPr>
          <w:rFonts w:hint="eastAsia" w:ascii="宋体" w:hAnsi="宋体" w:eastAsia="宋体" w:cs="宋体"/>
        </w:rPr>
        <w:t>（结束）</w:t>
      </w:r>
    </w:p>
    <w:p>
      <w:pPr>
        <w:tabs>
          <w:tab w:val="left" w:pos="1980"/>
        </w:tabs>
        <w:spacing w:after="0"/>
        <w:ind w:left="229" w:leftChars="104" w:right="-20" w:firstLine="2409" w:firstLineChars="1000"/>
        <w:rPr>
          <w:rFonts w:ascii="宋体" w:hAnsi="宋体" w:eastAsia="宋体"/>
          <w:b/>
          <w:bCs/>
          <w:sz w:val="24"/>
          <w:szCs w:val="24"/>
        </w:rPr>
      </w:pPr>
    </w:p>
    <w:p>
      <w:pPr>
        <w:tabs>
          <w:tab w:val="left" w:pos="1980"/>
        </w:tabs>
        <w:spacing w:after="0"/>
        <w:ind w:right="-20"/>
        <w:rPr>
          <w:rFonts w:ascii="宋体" w:hAnsi="宋体" w:eastAsia="宋体"/>
          <w:b/>
          <w:bCs/>
          <w:sz w:val="24"/>
          <w:szCs w:val="24"/>
        </w:rPr>
      </w:pPr>
    </w:p>
    <w:p>
      <w:pPr>
        <w:rPr>
          <w:rFonts w:ascii="宋体" w:hAnsi="宋体" w:eastAsia="宋体"/>
        </w:rPr>
      </w:pPr>
    </w:p>
    <w:sectPr>
      <w:headerReference r:id="rId7" w:type="default"/>
      <w:footerReference r:id="rId8" w:type="default"/>
      <w:pgSz w:w="11906" w:h="16838"/>
      <w:pgMar w:top="1440" w:right="1800" w:bottom="1440" w:left="1800" w:header="708" w:footer="708" w:gutter="0"/>
      <w:pgNumType w:fmt="numberInDash"/>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0" distR="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0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0"/>
                          </w:pPr>
                          <w:r>
                            <w:fldChar w:fldCharType="begin"/>
                          </w:r>
                          <w:r>
                            <w:instrText xml:space="preserve"> PAGE  \* MERGEFORMAT </w:instrText>
                          </w:r>
                          <w:r>
                            <w:fldChar w:fldCharType="separate"/>
                          </w:r>
                          <w:r>
                            <w:t>- 9 -</w:t>
                          </w:r>
                          <w:r>
                            <w:fldChar w:fldCharType="end"/>
                          </w:r>
                        </w:p>
                      </w:txbxContent>
                    </wps:txbx>
                    <wps:bodyPr wrap="none" lIns="0" tIns="0" rIns="0" bIns="0" upright="1">
                      <a:spAutoFit/>
                    </wps:bodyPr>
                  </wps:wsp>
                </a:graphicData>
              </a:graphic>
            </wp:anchor>
          </w:drawing>
        </mc:Choice>
        <mc:Fallback>
          <w:pict>
            <v:rect id="文本框 1025" o:spid="_x0000_s1026" o:spt="1"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Ll1uVLQAAAABQEAAA8AAAAA&#10;AAAAAQAgAAAAIgAAAGRycy9kb3ducmV2LnhtbFBLAQIUABQAAAAIAIdO4kBJZoBzqgEAADwDAAAO&#10;AAAAAAAAAAEAIAAAAB8BAABkcnMvZTJvRG9jLnhtbFBLBQYAAAAABgAGAFkBAAA7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- 9 -</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0</wp:posOffset>
              </wp:positionV>
              <wp:extent cx="286385" cy="147955"/>
              <wp:effectExtent l="0" t="0" r="0" b="0"/>
              <wp:wrapNone/>
              <wp:docPr id="4098" name="文本框 4"/>
              <wp:cNvGraphicFramePr/>
              <a:graphic xmlns:a="http://schemas.openxmlformats.org/drawingml/2006/main">
                <a:graphicData uri="http://schemas.microsoft.com/office/word/2010/wordprocessingShape">
                  <wps:wsp>
                    <wps:cNvSpPr/>
                    <wps:spPr>
                      <a:xfrm>
                        <a:off x="0" y="0"/>
                        <a:ext cx="286385" cy="147955"/>
                      </a:xfrm>
                      <a:prstGeom prst="rect">
                        <a:avLst/>
                      </a:prstGeom>
                      <a:ln>
                        <a:noFill/>
                      </a:ln>
                    </wps:spPr>
                    <wps:txbx>
                      <w:txbxContent>
                        <w:p>
                          <w:pPr>
                            <w:pStyle w:val="10"/>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- 10 -</w:t>
                          </w:r>
                          <w:r>
                            <w:rPr>
                              <w:rFonts w:hint="eastAsia" w:ascii="宋体" w:hAnsi="宋体" w:cs="宋体"/>
                            </w:rPr>
                            <w:fldChar w:fldCharType="end"/>
                          </w:r>
                        </w:p>
                      </w:txbxContent>
                    </wps:txbx>
                    <wps:bodyPr vert="horz" wrap="none" lIns="0" tIns="0" rIns="0" bIns="0" anchor="t" upright="1">
                      <a:spAutoFit/>
                    </wps:bodyPr>
                  </wps:wsp>
                </a:graphicData>
              </a:graphic>
            </wp:anchor>
          </w:drawing>
        </mc:Choice>
        <mc:Fallback>
          <w:pict>
            <v:rect id="文本框 4" o:spid="_x0000_s1026" o:spt="1" style="position:absolute;left:0pt;margin-top:0pt;height:11.65pt;width:22.55pt;mso-position-horizontal:center;mso-position-horizontal-relative:margin;mso-wrap-style:none;z-index:251657216;mso-width-relative:page;mso-height-relative:page;" filled="f" stroked="f" coordsize="21600,21600" o:gfxdata="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ilt7rSAAAAAwEAAA8AAAAAAAAAAQAgAAAAIgAAAGRycy9kb3ducmV2LnhtbFBLAQIUABQA&#10;AAAIAIdO4kBTV6CevQEAAE4DAAAOAAAAAAAAAAEAIAAAACEBAABkcnMvZTJvRG9jLnhtbFBLBQYA&#10;AAAABgAGAFkBAABQBQAAAAA=&#10;">
              <v:fill on="f" focussize="0,0"/>
              <v:stroke on="f"/>
              <v:imagedata o:title=""/>
              <o:lock v:ext="edit" aspectratio="f"/>
              <v:textbox inset="0mm,0mm,0mm,0mm" style="mso-fit-shape-to-text:t;">
                <w:txbxContent>
                  <w:p>
                    <w:pPr>
                      <w:pStyle w:val="10"/>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- 10 -</w:t>
                    </w:r>
                    <w:r>
                      <w:rPr>
                        <w:rFonts w:hint="eastAsia" w:ascii="宋体" w:hAnsi="宋体" w:cs="宋体"/>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286385" cy="147955"/>
              <wp:effectExtent l="0" t="0" r="0" b="0"/>
              <wp:wrapNone/>
              <wp:docPr id="4099" name="文本框 2"/>
              <wp:cNvGraphicFramePr/>
              <a:graphic xmlns:a="http://schemas.openxmlformats.org/drawingml/2006/main">
                <a:graphicData uri="http://schemas.microsoft.com/office/word/2010/wordprocessingShape">
                  <wps:wsp>
                    <wps:cNvSpPr/>
                    <wps:spPr>
                      <a:xfrm>
                        <a:off x="0" y="0"/>
                        <a:ext cx="286385" cy="147955"/>
                      </a:xfrm>
                      <a:prstGeom prst="rect">
                        <a:avLst/>
                      </a:prstGeom>
                      <a:ln>
                        <a:noFill/>
                      </a:ln>
                    </wps:spPr>
                    <wps:txbx>
                      <w:txbxContent>
                        <w:p>
                          <w:pPr>
                            <w:pStyle w:val="10"/>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- 11 -</w:t>
                          </w:r>
                          <w:r>
                            <w:rPr>
                              <w:rFonts w:hint="eastAsia" w:ascii="宋体" w:hAnsi="宋体" w:cs="宋体"/>
                            </w:rPr>
                            <w:fldChar w:fldCharType="end"/>
                          </w:r>
                        </w:p>
                      </w:txbxContent>
                    </wps:txbx>
                    <wps:bodyPr vert="horz" wrap="none" lIns="0" tIns="0" rIns="0" bIns="0" anchor="t" upright="1">
                      <a:spAutoFit/>
                    </wps:bodyPr>
                  </wps:wsp>
                </a:graphicData>
              </a:graphic>
            </wp:anchor>
          </w:drawing>
        </mc:Choice>
        <mc:Fallback>
          <w:pict>
            <v:rect id="文本框 2" o:spid="_x0000_s1026" o:spt="1" style="position:absolute;left:0pt;margin-top:0pt;height:11.65pt;width:22.55pt;mso-position-horizontal:center;mso-position-horizontal-relative:margin;mso-wrap-style:none;z-index:251658240;mso-width-relative:page;mso-height-relative:page;" filled="f" stroked="f" coordsize="21600,21600" o:gfxdata="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ilt7rSAAAAAwEAAA8AAAAAAAAAAQAgAAAAIgAAAGRycy9kb3ducmV2LnhtbFBLAQIUABQA&#10;AAAIAIdO4kCk6q/pvQEAAE4DAAAOAAAAAAAAAAEAIAAAACEBAABkcnMvZTJvRG9jLnhtbFBLBQYA&#10;AAAABgAGAFkBAABQBQAAAAA=&#10;">
              <v:fill on="f" focussize="0,0"/>
              <v:stroke on="f"/>
              <v:imagedata o:title=""/>
              <o:lock v:ext="edit" aspectratio="f"/>
              <v:textbox inset="0mm,0mm,0mm,0mm" style="mso-fit-shape-to-text:t;">
                <w:txbxContent>
                  <w:p>
                    <w:pPr>
                      <w:pStyle w:val="10"/>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- 11 -</w:t>
                    </w:r>
                    <w:r>
                      <w:rPr>
                        <w:rFonts w:hint="eastAsia" w:ascii="宋体" w:hAnsi="宋体" w:cs="宋体"/>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435"/>
      </w:tabs>
      <w:spacing w:after="0" w:line="200" w:lineRule="exact"/>
      <w:rPr>
        <w:sz w:val="20"/>
        <w:szCs w:val="20"/>
      </w:rP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102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10"/>
                          </w:pPr>
                          <w:r>
                            <w:fldChar w:fldCharType="begin"/>
                          </w:r>
                          <w:r>
                            <w:instrText xml:space="preserve"> PAGE  \* MERGEFORMAT </w:instrText>
                          </w:r>
                          <w:r>
                            <w:fldChar w:fldCharType="separate"/>
                          </w:r>
                          <w:r>
                            <w:t>- 16 -</w:t>
                          </w:r>
                          <w:r>
                            <w:fldChar w:fldCharType="end"/>
                          </w:r>
                        </w:p>
                      </w:txbxContent>
                    </wps:txbx>
                    <wps:bodyPr wrap="none" lIns="0" tIns="0" rIns="0" bIns="0" upright="1">
                      <a:spAutoFit/>
                    </wps:bodyPr>
                  </wps:wsp>
                </a:graphicData>
              </a:graphic>
            </wp:anchor>
          </w:drawing>
        </mc:Choice>
        <mc:Fallback>
          <w:pict>
            <v:rect id="文本框 102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AF1vUmpAQAAPAMAAA4A&#10;AAAAAAAAAQAgAAAAHwEAAGRycy9lMm9Eb2MueG1sUEsFBgAAAAAGAAYAWQEAADo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- 16 -</w:t>
                    </w:r>
                    <w:r>
                      <w:fldChar w:fldCharType="end"/>
                    </w:r>
                  </w:p>
                </w:txbxContent>
              </v:textbox>
            </v:rect>
          </w:pict>
        </mc:Fallback>
      </mc:AlternateContent>
    </w:r>
    <w:r>
      <w:rPr>
        <w:sz w:val="20"/>
        <w:szCs w:val="20"/>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340"/>
      </w:tabs>
      <w:spacing w:after="0" w:line="200" w:lineRule="exact"/>
      <w:rPr>
        <w:sz w:val="20"/>
        <w:szCs w:val="20"/>
      </w:rP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3457A"/>
    <w:multiLevelType w:val="singleLevel"/>
    <w:tmpl w:val="5193457A"/>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720"/>
  <w:doNotHyphenateCaps/>
  <w:noPunctuationKerning w:val="1"/>
  <w:characterSpacingControl w:val="doNotCompress"/>
  <w:noLineBreaksAfter w:lang="zh-CN" w:val="$([{£¥·‘“〈《「『【〔〖〝﹙﹛﹝＄（．［｛￡￥"/>
  <w:noLineBreaksBefore w:lang="zh-CN" w:val="!%),.:;&gt;?]}¢¨°·ˇˉ―‖’”…‰′″›℃∶、。〃〉》」』】〕〗〞︶︺︾﹀﹄﹚﹜﹞！＂％＇），．：；？］｀｜｝～￠"/>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5B"/>
    <w:rsid w:val="00174BD5"/>
    <w:rsid w:val="00201D6F"/>
    <w:rsid w:val="002D1410"/>
    <w:rsid w:val="00335B64"/>
    <w:rsid w:val="0043364B"/>
    <w:rsid w:val="004A2FF3"/>
    <w:rsid w:val="007C7E32"/>
    <w:rsid w:val="008074DF"/>
    <w:rsid w:val="008A1B9E"/>
    <w:rsid w:val="008B717A"/>
    <w:rsid w:val="00992FAE"/>
    <w:rsid w:val="0099403E"/>
    <w:rsid w:val="00A56382"/>
    <w:rsid w:val="00B2075B"/>
    <w:rsid w:val="00B37670"/>
    <w:rsid w:val="00B70E0D"/>
    <w:rsid w:val="00BD724E"/>
    <w:rsid w:val="00C12264"/>
    <w:rsid w:val="00CC3DE1"/>
    <w:rsid w:val="00D4465A"/>
    <w:rsid w:val="00DA2079"/>
    <w:rsid w:val="12AF028E"/>
    <w:rsid w:val="1432567D"/>
    <w:rsid w:val="14F90A23"/>
    <w:rsid w:val="277412F5"/>
    <w:rsid w:val="35BF3E23"/>
    <w:rsid w:val="441C4BE2"/>
    <w:rsid w:val="6E6671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ahoma"/>
      <w:sz w:val="22"/>
      <w:szCs w:val="22"/>
      <w:lang w:val="en-US" w:eastAsia="zh-CN" w:bidi="ar-SA"/>
    </w:rPr>
  </w:style>
  <w:style w:type="paragraph" w:styleId="3">
    <w:name w:val="heading 1"/>
    <w:basedOn w:val="1"/>
    <w:next w:val="1"/>
    <w:link w:val="18"/>
    <w:qFormat/>
    <w:uiPriority w:val="99"/>
    <w:pPr>
      <w:keepNext/>
      <w:keepLines/>
      <w:spacing w:line="576" w:lineRule="auto"/>
      <w:outlineLvl w:val="0"/>
    </w:pPr>
    <w:rPr>
      <w:b/>
      <w:bCs/>
      <w:kern w:val="44"/>
      <w:sz w:val="44"/>
      <w:szCs w:val="44"/>
    </w:rPr>
  </w:style>
  <w:style w:type="paragraph" w:styleId="4">
    <w:name w:val="heading 2"/>
    <w:basedOn w:val="1"/>
    <w:next w:val="1"/>
    <w:link w:val="19"/>
    <w:qFormat/>
    <w:uiPriority w:val="99"/>
    <w:pPr>
      <w:keepNext/>
      <w:keepLines/>
      <w:spacing w:line="413" w:lineRule="auto"/>
      <w:outlineLvl w:val="1"/>
    </w:pPr>
    <w:rPr>
      <w:rFonts w:ascii="Arial" w:hAnsi="Arial" w:eastAsia="黑体" w:cs="Arial"/>
      <w:b/>
      <w:bCs/>
      <w:sz w:val="32"/>
      <w:szCs w:val="32"/>
    </w:rPr>
  </w:style>
  <w:style w:type="paragraph" w:styleId="5">
    <w:name w:val="heading 3"/>
    <w:basedOn w:val="1"/>
    <w:next w:val="1"/>
    <w:link w:val="20"/>
    <w:qFormat/>
    <w:uiPriority w:val="99"/>
    <w:pPr>
      <w:keepNext/>
      <w:keepLines/>
      <w:widowControl w:val="0"/>
      <w:adjustRightInd/>
      <w:snapToGrid/>
      <w:spacing w:before="260" w:after="260" w:line="416" w:lineRule="auto"/>
      <w:outlineLvl w:val="2"/>
    </w:pPr>
    <w:rPr>
      <w:rFonts w:ascii="Calibri" w:hAnsi="Calibri" w:eastAsia="宋体" w:cs="Calibri"/>
      <w:b/>
      <w:bCs/>
      <w:sz w:val="32"/>
      <w:szCs w:val="32"/>
      <w:lang w:eastAsia="en-US"/>
    </w:rPr>
  </w:style>
  <w:style w:type="character" w:default="1" w:styleId="16">
    <w:name w:val="Default Paragraph Font"/>
    <w:semiHidden/>
    <w:unhideWhenUsed/>
    <w:uiPriority w:val="1"/>
  </w:style>
  <w:style w:type="table" w:default="1" w:styleId="1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next w:val="1"/>
    <w:link w:val="21"/>
    <w:qFormat/>
    <w:uiPriority w:val="99"/>
    <w:rPr>
      <w:rFonts w:ascii="仿宋_GB2312" w:eastAsia="仿宋_GB2312" w:cs="仿宋_GB2312"/>
      <w:kern w:val="2"/>
      <w:sz w:val="32"/>
      <w:szCs w:val="32"/>
    </w:rPr>
  </w:style>
  <w:style w:type="paragraph" w:styleId="6">
    <w:name w:val="Body Text First Indent"/>
    <w:basedOn w:val="2"/>
    <w:link w:val="27"/>
    <w:qFormat/>
    <w:uiPriority w:val="99"/>
    <w:pPr>
      <w:spacing w:after="120"/>
      <w:ind w:firstLine="420" w:firstLineChars="100"/>
    </w:pPr>
    <w:rPr>
      <w:rFonts w:ascii="Tahoma" w:eastAsia="微软雅黑" w:cs="Tahoma"/>
      <w:kern w:val="0"/>
      <w:sz w:val="22"/>
      <w:szCs w:val="22"/>
    </w:rPr>
  </w:style>
  <w:style w:type="paragraph" w:styleId="7">
    <w:name w:val="Normal Indent"/>
    <w:basedOn w:val="1"/>
    <w:qFormat/>
    <w:uiPriority w:val="99"/>
    <w:pPr>
      <w:spacing w:line="360" w:lineRule="auto"/>
      <w:ind w:firstLine="420"/>
    </w:pPr>
    <w:rPr>
      <w:sz w:val="24"/>
    </w:rPr>
  </w:style>
  <w:style w:type="paragraph" w:styleId="8">
    <w:name w:val="Body Text Indent"/>
    <w:basedOn w:val="1"/>
    <w:link w:val="28"/>
    <w:qFormat/>
    <w:uiPriority w:val="99"/>
    <w:pPr>
      <w:spacing w:after="120"/>
      <w:ind w:left="420" w:leftChars="200"/>
    </w:pPr>
  </w:style>
  <w:style w:type="paragraph" w:styleId="9">
    <w:name w:val="Date"/>
    <w:basedOn w:val="1"/>
    <w:next w:val="1"/>
    <w:link w:val="22"/>
    <w:qFormat/>
    <w:uiPriority w:val="99"/>
    <w:pPr>
      <w:ind w:left="100" w:leftChars="2500"/>
    </w:pPr>
    <w:rPr>
      <w:rFonts w:ascii="Times New Roman" w:hAnsi="Times New Roman" w:cs="Times New Roman"/>
    </w:rPr>
  </w:style>
  <w:style w:type="paragraph" w:styleId="10">
    <w:name w:val="footer"/>
    <w:basedOn w:val="1"/>
    <w:link w:val="23"/>
    <w:qFormat/>
    <w:uiPriority w:val="99"/>
    <w:pPr>
      <w:tabs>
        <w:tab w:val="center" w:pos="4153"/>
        <w:tab w:val="right" w:pos="8306"/>
      </w:tabs>
    </w:pPr>
    <w:rPr>
      <w:sz w:val="18"/>
      <w:szCs w:val="18"/>
    </w:rPr>
  </w:style>
  <w:style w:type="paragraph" w:styleId="11">
    <w:name w:val="Body Text First Indent 2"/>
    <w:basedOn w:val="8"/>
    <w:link w:val="29"/>
    <w:qFormat/>
    <w:uiPriority w:val="99"/>
    <w:pPr>
      <w:ind w:firstLine="420" w:firstLineChars="200"/>
    </w:pPr>
  </w:style>
  <w:style w:type="paragraph" w:styleId="12">
    <w:name w:val="header"/>
    <w:basedOn w:val="1"/>
    <w:link w:val="24"/>
    <w:qFormat/>
    <w:uiPriority w:val="0"/>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99"/>
    <w:pPr>
      <w:widowControl w:val="0"/>
      <w:adjustRightInd/>
      <w:snapToGrid/>
      <w:spacing w:line="180" w:lineRule="auto"/>
      <w:jc w:val="center"/>
    </w:pPr>
    <w:rPr>
      <w:rFonts w:ascii="Calibri" w:hAnsi="Calibri" w:eastAsia="宋体" w:cs="Calibri"/>
      <w:sz w:val="30"/>
      <w:szCs w:val="30"/>
      <w:lang w:eastAsia="en-US"/>
    </w:rPr>
  </w:style>
  <w:style w:type="paragraph" w:styleId="14">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15">
    <w:name w:val="Normal (Web)"/>
    <w:basedOn w:val="1"/>
    <w:qFormat/>
    <w:uiPriority w:val="0"/>
    <w:pPr>
      <w:spacing w:before="100" w:beforeAutospacing="1" w:after="100" w:afterAutospacing="1"/>
    </w:pPr>
    <w:rPr>
      <w:rFonts w:ascii="宋体" w:hAnsi="宋体" w:cs="宋体"/>
      <w:sz w:val="24"/>
    </w:rPr>
  </w:style>
  <w:style w:type="character" w:customStyle="1" w:styleId="18">
    <w:name w:val="标题 1 字符"/>
    <w:link w:val="3"/>
    <w:qFormat/>
    <w:uiPriority w:val="9"/>
    <w:rPr>
      <w:rFonts w:ascii="Tahoma" w:hAnsi="Tahoma" w:eastAsia="微软雅黑" w:cs="Tahoma"/>
      <w:b/>
      <w:bCs/>
      <w:kern w:val="44"/>
      <w:sz w:val="44"/>
      <w:szCs w:val="44"/>
    </w:rPr>
  </w:style>
  <w:style w:type="character" w:customStyle="1" w:styleId="19">
    <w:name w:val="标题 2 字符"/>
    <w:link w:val="4"/>
    <w:qFormat/>
    <w:uiPriority w:val="9"/>
    <w:rPr>
      <w:rFonts w:ascii="Cambria" w:hAnsi="Cambria" w:eastAsia="宋体" w:cs="Times New Roman"/>
      <w:b/>
      <w:bCs/>
      <w:kern w:val="0"/>
      <w:sz w:val="32"/>
      <w:szCs w:val="32"/>
    </w:rPr>
  </w:style>
  <w:style w:type="character" w:customStyle="1" w:styleId="20">
    <w:name w:val="标题 3 字符"/>
    <w:link w:val="5"/>
    <w:qFormat/>
    <w:uiPriority w:val="99"/>
    <w:rPr>
      <w:rFonts w:ascii="Calibri" w:hAnsi="Calibri" w:eastAsia="宋体" w:cs="Calibri"/>
      <w:b/>
      <w:bCs/>
      <w:sz w:val="32"/>
      <w:szCs w:val="32"/>
      <w:lang w:eastAsia="en-US"/>
    </w:rPr>
  </w:style>
  <w:style w:type="character" w:customStyle="1" w:styleId="21">
    <w:name w:val="正文文本 字符"/>
    <w:link w:val="2"/>
    <w:qFormat/>
    <w:uiPriority w:val="99"/>
    <w:rPr>
      <w:rFonts w:ascii="Tahoma" w:hAnsi="Tahoma" w:eastAsia="微软雅黑" w:cs="Tahoma"/>
      <w:kern w:val="0"/>
      <w:sz w:val="22"/>
    </w:rPr>
  </w:style>
  <w:style w:type="character" w:customStyle="1" w:styleId="22">
    <w:name w:val="日期 字符"/>
    <w:link w:val="9"/>
    <w:qFormat/>
    <w:uiPriority w:val="99"/>
    <w:rPr>
      <w:rFonts w:ascii="Tahoma" w:hAnsi="Tahoma" w:eastAsia="微软雅黑" w:cs="Tahoma"/>
      <w:kern w:val="0"/>
      <w:sz w:val="22"/>
    </w:rPr>
  </w:style>
  <w:style w:type="character" w:customStyle="1" w:styleId="23">
    <w:name w:val="页脚 字符"/>
    <w:link w:val="10"/>
    <w:qFormat/>
    <w:uiPriority w:val="99"/>
    <w:rPr>
      <w:rFonts w:ascii="Tahoma" w:hAnsi="Tahoma" w:cs="Tahoma"/>
      <w:sz w:val="18"/>
      <w:szCs w:val="18"/>
    </w:rPr>
  </w:style>
  <w:style w:type="character" w:customStyle="1" w:styleId="24">
    <w:name w:val="页眉 字符"/>
    <w:link w:val="12"/>
    <w:qFormat/>
    <w:uiPriority w:val="99"/>
    <w:rPr>
      <w:rFonts w:ascii="Tahoma" w:hAnsi="Tahoma" w:cs="Tahoma"/>
      <w:sz w:val="18"/>
      <w:szCs w:val="18"/>
    </w:rPr>
  </w:style>
  <w:style w:type="paragraph" w:styleId="25">
    <w:name w:val="List Paragraph"/>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8"/>
      <w:szCs w:val="28"/>
    </w:rPr>
  </w:style>
  <w:style w:type="paragraph" w:styleId="26">
    <w:name w:val="No Spacing"/>
    <w:qFormat/>
    <w:uiPriority w:val="1"/>
    <w:pPr>
      <w:widowControl w:val="0"/>
      <w:jc w:val="both"/>
    </w:pPr>
    <w:rPr>
      <w:rFonts w:ascii="Times New Roman" w:hAnsi="Times New Roman" w:eastAsia="宋体" w:cs="Times New Roman"/>
      <w:kern w:val="2"/>
      <w:sz w:val="24"/>
      <w:szCs w:val="24"/>
      <w:lang w:val="en-US" w:eastAsia="zh-CN" w:bidi="ar-SA"/>
    </w:rPr>
  </w:style>
  <w:style w:type="character" w:customStyle="1" w:styleId="27">
    <w:name w:val="正文文本首行缩进 字符"/>
    <w:basedOn w:val="21"/>
    <w:link w:val="6"/>
    <w:qFormat/>
    <w:uiPriority w:val="99"/>
    <w:rPr>
      <w:rFonts w:ascii="Tahoma" w:hAnsi="Tahoma" w:eastAsia="微软雅黑" w:cs="Tahoma"/>
      <w:kern w:val="0"/>
      <w:sz w:val="22"/>
      <w:szCs w:val="22"/>
    </w:rPr>
  </w:style>
  <w:style w:type="character" w:customStyle="1" w:styleId="28">
    <w:name w:val="正文文本缩进 字符"/>
    <w:basedOn w:val="16"/>
    <w:link w:val="8"/>
    <w:qFormat/>
    <w:uiPriority w:val="99"/>
    <w:rPr>
      <w:rFonts w:ascii="Tahoma" w:hAnsi="Tahoma" w:eastAsia="微软雅黑" w:cs="Tahoma"/>
      <w:sz w:val="22"/>
      <w:szCs w:val="22"/>
    </w:rPr>
  </w:style>
  <w:style w:type="character" w:customStyle="1" w:styleId="29">
    <w:name w:val="正文文本首行缩进 2 字符"/>
    <w:basedOn w:val="28"/>
    <w:link w:val="11"/>
    <w:qFormat/>
    <w:uiPriority w:val="99"/>
    <w:rPr>
      <w:rFonts w:ascii="Tahoma" w:hAnsi="Tahoma" w:eastAsia="微软雅黑" w:cs="Tahoma"/>
      <w:sz w:val="22"/>
      <w:szCs w:val="22"/>
    </w:rPr>
  </w:style>
  <w:style w:type="paragraph" w:customStyle="1" w:styleId="30">
    <w:name w:val="样式 表格正文 + 两端对齐"/>
    <w:basedOn w:val="1"/>
    <w:next w:val="31"/>
    <w:qFormat/>
    <w:uiPriority w:val="0"/>
    <w:pPr>
      <w:spacing w:line="300" w:lineRule="auto"/>
    </w:pPr>
    <w:rPr>
      <w:rFonts w:ascii="Times New Roman"/>
    </w:rPr>
  </w:style>
  <w:style w:type="paragraph" w:customStyle="1" w:styleId="31">
    <w:name w:val="正文1"/>
    <w:basedOn w:val="1"/>
    <w:qFormat/>
    <w:uiPriority w:val="0"/>
    <w:pPr>
      <w:spacing w:line="300" w:lineRule="auto"/>
      <w:ind w:firstLine="200" w:firstLineChars="200"/>
    </w:pPr>
    <w:rPr>
      <w:sz w:val="24"/>
    </w:rPr>
  </w:style>
  <w:style w:type="paragraph" w:customStyle="1" w:styleId="32">
    <w:name w:val="xl40"/>
    <w:basedOn w:val="1"/>
    <w:qFormat/>
    <w:uiPriority w:val="0"/>
    <w:pPr>
      <w:pBdr>
        <w:left w:val="single" w:color="auto" w:sz="4" w:space="0"/>
        <w:right w:val="single" w:color="auto" w:sz="4" w:space="0"/>
      </w:pBdr>
      <w:spacing w:before="100" w:beforeAutospacing="1" w:after="100" w:afterAutospacing="1"/>
      <w:jc w:val="center"/>
    </w:pPr>
    <w:rPr>
      <w:rFonts w:ascii="宋体" w:hAnsi="宋体" w:eastAsia="宋体" w:cs="Times New Roman"/>
    </w:rPr>
  </w:style>
  <w:style w:type="paragraph" w:customStyle="1" w:styleId="33">
    <w:name w:val="BodyText1I2"/>
    <w:basedOn w:val="34"/>
    <w:qFormat/>
    <w:uiPriority w:val="0"/>
    <w:pPr>
      <w:spacing w:after="120" w:line="240" w:lineRule="auto"/>
      <w:ind w:left="420" w:leftChars="200" w:firstLine="420" w:firstLineChars="200"/>
    </w:pPr>
  </w:style>
  <w:style w:type="paragraph" w:customStyle="1" w:styleId="34">
    <w:name w:val="BodyTextIndent"/>
    <w:basedOn w:val="1"/>
    <w:qFormat/>
    <w:uiPriority w:val="0"/>
    <w:pPr>
      <w:spacing w:line="700" w:lineRule="exact"/>
      <w:ind w:left="960"/>
      <w:jc w:val="both"/>
      <w:textAlignment w:val="baseline"/>
    </w:pPr>
    <w:rPr>
      <w:rFonts w:ascii="Times New Roman" w:hAnsi="Times New Roman" w:eastAsia="宋体" w:cs="Times New Roman"/>
      <w:kern w:val="2"/>
      <w:sz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863</Words>
  <Characters>4925</Characters>
  <Lines>41</Lines>
  <Paragraphs>11</Paragraphs>
  <TotalTime>225</TotalTime>
  <ScaleCrop>false</ScaleCrop>
  <LinksUpToDate>false</LinksUpToDate>
  <CharactersWithSpaces>5777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2022-04-01T03:05:00Z</dcterms:created>
  <dc:creator>Administrator</dc:creator>
  <cp:lastModifiedBy>Administrator</cp:lastModifiedBy>
  <dcterms:modified xsi:type="dcterms:W3CDTF">2022-04-24T02:20:20Z</dcterms:modified>
  <dc:title>采购询价文件</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42260F75ED204609AFE9BAC0F0A472C1</vt:lpwstr>
  </property>
</Properties>
</file>